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16585D" w14:textId="77777777" w:rsidR="00C626C2" w:rsidRPr="006550CE" w:rsidRDefault="00C626C2" w:rsidP="00C626C2">
      <w:pPr>
        <w:jc w:val="center"/>
        <w:rPr>
          <w:szCs w:val="22"/>
        </w:rPr>
      </w:pPr>
    </w:p>
    <w:p w14:paraId="6D48C3A5" w14:textId="77777777" w:rsidR="00C626C2" w:rsidRPr="003C1BB2" w:rsidRDefault="00C626C2" w:rsidP="00C626C2">
      <w:pPr>
        <w:jc w:val="center"/>
        <w:rPr>
          <w:b/>
          <w:sz w:val="32"/>
          <w:szCs w:val="32"/>
        </w:rPr>
      </w:pPr>
      <w:r w:rsidRPr="003C1BB2">
        <w:rPr>
          <w:b/>
          <w:sz w:val="32"/>
          <w:szCs w:val="32"/>
        </w:rPr>
        <w:t>AGREEMENT</w:t>
      </w:r>
    </w:p>
    <w:p w14:paraId="1B86854F" w14:textId="77777777" w:rsidR="00C626C2" w:rsidRPr="003C1BB2" w:rsidRDefault="00C626C2" w:rsidP="00C626C2">
      <w:pPr>
        <w:jc w:val="center"/>
        <w:rPr>
          <w:b/>
          <w:sz w:val="32"/>
          <w:szCs w:val="32"/>
        </w:rPr>
      </w:pPr>
      <w:r w:rsidRPr="003C1BB2">
        <w:rPr>
          <w:b/>
          <w:sz w:val="32"/>
          <w:szCs w:val="32"/>
        </w:rPr>
        <w:t>BETWEEN OWNER AND ENGINEER</w:t>
      </w:r>
    </w:p>
    <w:p w14:paraId="12B4DEA0" w14:textId="77777777" w:rsidR="00C626C2" w:rsidRPr="003C1BB2" w:rsidRDefault="00C626C2" w:rsidP="00C626C2">
      <w:pPr>
        <w:jc w:val="center"/>
        <w:rPr>
          <w:b/>
          <w:sz w:val="32"/>
          <w:szCs w:val="32"/>
        </w:rPr>
      </w:pPr>
      <w:r w:rsidRPr="003C1BB2">
        <w:rPr>
          <w:b/>
          <w:sz w:val="32"/>
          <w:szCs w:val="32"/>
        </w:rPr>
        <w:t>FOR</w:t>
      </w:r>
      <w:r>
        <w:rPr>
          <w:b/>
          <w:sz w:val="32"/>
          <w:szCs w:val="32"/>
        </w:rPr>
        <w:t xml:space="preserve"> </w:t>
      </w:r>
      <w:r w:rsidRPr="003C1BB2">
        <w:rPr>
          <w:b/>
          <w:sz w:val="32"/>
          <w:szCs w:val="32"/>
        </w:rPr>
        <w:t>PROFESSIONAL SERVICES</w:t>
      </w:r>
    </w:p>
    <w:p w14:paraId="3FCD5912" w14:textId="77777777" w:rsidR="00C626C2" w:rsidRPr="006550CE" w:rsidRDefault="00C626C2" w:rsidP="00C626C2">
      <w:pPr>
        <w:jc w:val="center"/>
        <w:rPr>
          <w:szCs w:val="22"/>
        </w:rPr>
      </w:pPr>
    </w:p>
    <w:p w14:paraId="43DEE32D" w14:textId="77777777" w:rsidR="00C626C2" w:rsidRPr="003C1BB2" w:rsidRDefault="00C626C2" w:rsidP="00C626C2">
      <w:pPr>
        <w:pStyle w:val="Cover10ptCenter"/>
        <w:rPr>
          <w:szCs w:val="22"/>
        </w:rPr>
      </w:pPr>
    </w:p>
    <w:p w14:paraId="58BE14CE" w14:textId="77777777" w:rsidR="00C626C2" w:rsidRPr="003C1BB2" w:rsidRDefault="00C626C2" w:rsidP="00C626C2">
      <w:pPr>
        <w:pStyle w:val="Cover10ptCenter"/>
        <w:jc w:val="both"/>
        <w:rPr>
          <w:szCs w:val="22"/>
        </w:rPr>
      </w:pPr>
    </w:p>
    <w:p w14:paraId="0F310C6A" w14:textId="77777777" w:rsidR="00C626C2" w:rsidRPr="006550CE" w:rsidRDefault="00C626C2" w:rsidP="00C626C2">
      <w:pPr>
        <w:pStyle w:val="a1CharCharChar"/>
        <w:sectPr w:rsidR="00C626C2" w:rsidRPr="006550CE" w:rsidSect="00E24F26">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type w:val="continuous"/>
          <w:pgSz w:w="12240" w:h="15840"/>
          <w:pgMar w:top="1152" w:right="1440" w:bottom="1152" w:left="1440" w:header="720" w:footer="432" w:gutter="0"/>
          <w:cols w:space="720"/>
        </w:sectPr>
      </w:pPr>
    </w:p>
    <w:p w14:paraId="67B5EF5C" w14:textId="77777777" w:rsidR="00C626C2" w:rsidRPr="003C1BB2" w:rsidRDefault="00C626C2" w:rsidP="00C626C2">
      <w:pPr>
        <w:pStyle w:val="centertitle"/>
        <w:rPr>
          <w:rStyle w:val="Center"/>
          <w:rFonts w:ascii="Calibri" w:hAnsi="Calibri"/>
          <w:b/>
          <w:sz w:val="24"/>
          <w:szCs w:val="24"/>
        </w:rPr>
      </w:pPr>
      <w:r w:rsidRPr="003C1BB2">
        <w:rPr>
          <w:rStyle w:val="Center"/>
          <w:rFonts w:ascii="Calibri" w:hAnsi="Calibri"/>
          <w:b/>
          <w:sz w:val="24"/>
          <w:szCs w:val="24"/>
        </w:rPr>
        <w:lastRenderedPageBreak/>
        <w:t xml:space="preserve">TABLE OF CONTENTS </w:t>
      </w:r>
    </w:p>
    <w:p w14:paraId="49AC86BF" w14:textId="77777777" w:rsidR="00C626C2" w:rsidRPr="006550CE" w:rsidRDefault="00C626C2" w:rsidP="00C626C2">
      <w:pPr>
        <w:pStyle w:val="a1CharCharChar"/>
      </w:pPr>
    </w:p>
    <w:p w14:paraId="7ABA1D8F" w14:textId="77777777" w:rsidR="00C626C2" w:rsidRPr="001C643A" w:rsidRDefault="00C626C2" w:rsidP="00C626C2">
      <w:pPr>
        <w:ind w:left="1440" w:firstLine="720"/>
        <w:jc w:val="right"/>
        <w:rPr>
          <w:b/>
          <w:szCs w:val="22"/>
          <w:u w:val="single"/>
        </w:rPr>
      </w:pPr>
      <w:r w:rsidRPr="006550CE">
        <w:rPr>
          <w:b/>
          <w:szCs w:val="22"/>
          <w:u w:val="single"/>
        </w:rPr>
        <w:t>Page</w:t>
      </w:r>
      <w:r w:rsidRPr="006550CE">
        <w:rPr>
          <w:szCs w:val="22"/>
        </w:rPr>
        <w:t xml:space="preserve"> </w:t>
      </w:r>
    </w:p>
    <w:p w14:paraId="510CDE6D" w14:textId="77777777" w:rsidR="00C626C2" w:rsidRPr="00ED19D3" w:rsidRDefault="00C626C2">
      <w:pPr>
        <w:pStyle w:val="TOC1"/>
        <w:rPr>
          <w:rFonts w:ascii="Cambria" w:eastAsia="MS Mincho" w:hAnsi="Cambria"/>
          <w:spacing w:val="0"/>
          <w:sz w:val="24"/>
          <w:lang w:eastAsia="ja-JP"/>
        </w:rPr>
      </w:pPr>
      <w:r>
        <w:rPr>
          <w:b/>
          <w:szCs w:val="22"/>
        </w:rPr>
        <w:fldChar w:fldCharType="begin"/>
      </w:r>
      <w:r>
        <w:rPr>
          <w:b/>
          <w:szCs w:val="22"/>
        </w:rPr>
        <w:instrText xml:space="preserve"> TOC \t "Article (500),1,1.01 (500),2" </w:instrText>
      </w:r>
      <w:r>
        <w:rPr>
          <w:b/>
          <w:szCs w:val="22"/>
        </w:rPr>
        <w:fldChar w:fldCharType="separate"/>
      </w:r>
      <w:r>
        <w:t>ARTICLE 1 – SERVICES OF ENGINEER</w:t>
      </w:r>
      <w:r>
        <w:tab/>
      </w:r>
      <w:r>
        <w:fldChar w:fldCharType="begin"/>
      </w:r>
      <w:r>
        <w:instrText xml:space="preserve"> PAGEREF _Toc245395052 \h </w:instrText>
      </w:r>
      <w:r>
        <w:fldChar w:fldCharType="separate"/>
      </w:r>
      <w:r>
        <w:t>1</w:t>
      </w:r>
      <w:r>
        <w:fldChar w:fldCharType="end"/>
      </w:r>
    </w:p>
    <w:p w14:paraId="75BDCF97" w14:textId="77777777" w:rsidR="00C626C2" w:rsidRPr="00ED19D3" w:rsidRDefault="00C626C2">
      <w:pPr>
        <w:pStyle w:val="TOC2"/>
        <w:tabs>
          <w:tab w:val="left" w:pos="1198"/>
        </w:tabs>
        <w:rPr>
          <w:rFonts w:ascii="Cambria" w:eastAsia="MS Mincho" w:hAnsi="Cambria"/>
          <w:spacing w:val="0"/>
          <w:sz w:val="24"/>
          <w:lang w:eastAsia="ja-JP"/>
        </w:rPr>
      </w:pPr>
      <w:r w:rsidRPr="000D6B4A">
        <w:t>1.01</w:t>
      </w:r>
      <w:r w:rsidRPr="00ED19D3">
        <w:rPr>
          <w:rFonts w:ascii="Cambria" w:eastAsia="MS Mincho" w:hAnsi="Cambria"/>
          <w:spacing w:val="0"/>
          <w:sz w:val="24"/>
          <w:lang w:eastAsia="ja-JP"/>
        </w:rPr>
        <w:tab/>
      </w:r>
      <w:r>
        <w:t>Scope</w:t>
      </w:r>
      <w:r>
        <w:tab/>
      </w:r>
      <w:r>
        <w:fldChar w:fldCharType="begin"/>
      </w:r>
      <w:r>
        <w:instrText xml:space="preserve"> PAGEREF _Toc245395053 \h </w:instrText>
      </w:r>
      <w:r>
        <w:fldChar w:fldCharType="separate"/>
      </w:r>
      <w:r>
        <w:t>1</w:t>
      </w:r>
      <w:r>
        <w:fldChar w:fldCharType="end"/>
      </w:r>
    </w:p>
    <w:p w14:paraId="0DD1C573" w14:textId="77777777" w:rsidR="00C626C2" w:rsidRPr="00ED19D3" w:rsidRDefault="00C626C2">
      <w:pPr>
        <w:pStyle w:val="TOC1"/>
        <w:rPr>
          <w:rFonts w:ascii="Cambria" w:eastAsia="MS Mincho" w:hAnsi="Cambria"/>
          <w:spacing w:val="0"/>
          <w:sz w:val="24"/>
          <w:lang w:eastAsia="ja-JP"/>
        </w:rPr>
      </w:pPr>
      <w:r>
        <w:t>ARTICLE 2 – OWNER’S RESPONSIBILITIES</w:t>
      </w:r>
      <w:r>
        <w:tab/>
      </w:r>
      <w:r>
        <w:fldChar w:fldCharType="begin"/>
      </w:r>
      <w:r>
        <w:instrText xml:space="preserve"> PAGEREF _Toc245395054 \h </w:instrText>
      </w:r>
      <w:r>
        <w:fldChar w:fldCharType="separate"/>
      </w:r>
      <w:r>
        <w:t>1</w:t>
      </w:r>
      <w:r>
        <w:fldChar w:fldCharType="end"/>
      </w:r>
    </w:p>
    <w:p w14:paraId="43908E57" w14:textId="77777777" w:rsidR="00C626C2" w:rsidRPr="00ED19D3" w:rsidRDefault="00C626C2">
      <w:pPr>
        <w:pStyle w:val="TOC2"/>
        <w:tabs>
          <w:tab w:val="left" w:pos="1198"/>
        </w:tabs>
        <w:rPr>
          <w:rFonts w:ascii="Cambria" w:eastAsia="MS Mincho" w:hAnsi="Cambria"/>
          <w:spacing w:val="0"/>
          <w:sz w:val="24"/>
          <w:lang w:eastAsia="ja-JP"/>
        </w:rPr>
      </w:pPr>
      <w:r w:rsidRPr="000D6B4A">
        <w:t>2.01</w:t>
      </w:r>
      <w:r w:rsidRPr="00ED19D3">
        <w:rPr>
          <w:rFonts w:ascii="Cambria" w:eastAsia="MS Mincho" w:hAnsi="Cambria"/>
          <w:spacing w:val="0"/>
          <w:sz w:val="24"/>
          <w:lang w:eastAsia="ja-JP"/>
        </w:rPr>
        <w:tab/>
      </w:r>
      <w:r>
        <w:t>General</w:t>
      </w:r>
      <w:r>
        <w:tab/>
      </w:r>
      <w:r>
        <w:fldChar w:fldCharType="begin"/>
      </w:r>
      <w:r>
        <w:instrText xml:space="preserve"> PAGEREF _Toc245395055 \h </w:instrText>
      </w:r>
      <w:r>
        <w:fldChar w:fldCharType="separate"/>
      </w:r>
      <w:r>
        <w:t>1</w:t>
      </w:r>
      <w:r>
        <w:fldChar w:fldCharType="end"/>
      </w:r>
    </w:p>
    <w:p w14:paraId="1BB176F9" w14:textId="77777777" w:rsidR="00C626C2" w:rsidRPr="00ED19D3" w:rsidRDefault="00C626C2">
      <w:pPr>
        <w:pStyle w:val="TOC1"/>
        <w:rPr>
          <w:rFonts w:ascii="Cambria" w:eastAsia="MS Mincho" w:hAnsi="Cambria"/>
          <w:spacing w:val="0"/>
          <w:sz w:val="24"/>
          <w:lang w:eastAsia="ja-JP"/>
        </w:rPr>
      </w:pPr>
      <w:r>
        <w:t>ARTICLE 3 – SCHEDULE FOR RENDERING SERVICES</w:t>
      </w:r>
      <w:r>
        <w:tab/>
      </w:r>
      <w:r>
        <w:fldChar w:fldCharType="begin"/>
      </w:r>
      <w:r>
        <w:instrText xml:space="preserve"> PAGEREF _Toc245395056 \h </w:instrText>
      </w:r>
      <w:r>
        <w:fldChar w:fldCharType="separate"/>
      </w:r>
      <w:r>
        <w:t>2</w:t>
      </w:r>
      <w:r>
        <w:fldChar w:fldCharType="end"/>
      </w:r>
    </w:p>
    <w:p w14:paraId="022E005C" w14:textId="77777777" w:rsidR="00C626C2" w:rsidRPr="00ED19D3" w:rsidRDefault="00C626C2">
      <w:pPr>
        <w:pStyle w:val="TOC2"/>
        <w:tabs>
          <w:tab w:val="left" w:pos="1198"/>
        </w:tabs>
        <w:rPr>
          <w:rFonts w:ascii="Cambria" w:eastAsia="MS Mincho" w:hAnsi="Cambria"/>
          <w:spacing w:val="0"/>
          <w:sz w:val="24"/>
          <w:lang w:eastAsia="ja-JP"/>
        </w:rPr>
      </w:pPr>
      <w:r w:rsidRPr="000D6B4A">
        <w:t>3.01</w:t>
      </w:r>
      <w:r w:rsidRPr="00ED19D3">
        <w:rPr>
          <w:rFonts w:ascii="Cambria" w:eastAsia="MS Mincho" w:hAnsi="Cambria"/>
          <w:spacing w:val="0"/>
          <w:sz w:val="24"/>
          <w:lang w:eastAsia="ja-JP"/>
        </w:rPr>
        <w:tab/>
      </w:r>
      <w:r>
        <w:t>Commencement</w:t>
      </w:r>
      <w:r>
        <w:tab/>
      </w:r>
      <w:r>
        <w:fldChar w:fldCharType="begin"/>
      </w:r>
      <w:r>
        <w:instrText xml:space="preserve"> PAGEREF _Toc245395057 \h </w:instrText>
      </w:r>
      <w:r>
        <w:fldChar w:fldCharType="separate"/>
      </w:r>
      <w:r>
        <w:t>2</w:t>
      </w:r>
      <w:r>
        <w:fldChar w:fldCharType="end"/>
      </w:r>
    </w:p>
    <w:p w14:paraId="39D06AFE" w14:textId="77777777" w:rsidR="00C626C2" w:rsidRPr="00ED19D3" w:rsidRDefault="00C626C2">
      <w:pPr>
        <w:pStyle w:val="TOC2"/>
        <w:tabs>
          <w:tab w:val="left" w:pos="1198"/>
        </w:tabs>
        <w:rPr>
          <w:rFonts w:ascii="Cambria" w:eastAsia="MS Mincho" w:hAnsi="Cambria"/>
          <w:spacing w:val="0"/>
          <w:sz w:val="24"/>
          <w:lang w:eastAsia="ja-JP"/>
        </w:rPr>
      </w:pPr>
      <w:r w:rsidRPr="000D6B4A">
        <w:t>3.02</w:t>
      </w:r>
      <w:r w:rsidRPr="00ED19D3">
        <w:rPr>
          <w:rFonts w:ascii="Cambria" w:eastAsia="MS Mincho" w:hAnsi="Cambria"/>
          <w:spacing w:val="0"/>
          <w:sz w:val="24"/>
          <w:lang w:eastAsia="ja-JP"/>
        </w:rPr>
        <w:tab/>
      </w:r>
      <w:r>
        <w:t>Time for Completion</w:t>
      </w:r>
      <w:r>
        <w:tab/>
      </w:r>
      <w:r>
        <w:fldChar w:fldCharType="begin"/>
      </w:r>
      <w:r>
        <w:instrText xml:space="preserve"> PAGEREF _Toc245395058 \h </w:instrText>
      </w:r>
      <w:r>
        <w:fldChar w:fldCharType="separate"/>
      </w:r>
      <w:r>
        <w:t>2</w:t>
      </w:r>
      <w:r>
        <w:fldChar w:fldCharType="end"/>
      </w:r>
    </w:p>
    <w:p w14:paraId="0BA55424" w14:textId="77777777" w:rsidR="00C626C2" w:rsidRPr="00ED19D3" w:rsidRDefault="00C626C2">
      <w:pPr>
        <w:pStyle w:val="TOC1"/>
        <w:rPr>
          <w:rFonts w:ascii="Cambria" w:eastAsia="MS Mincho" w:hAnsi="Cambria"/>
          <w:spacing w:val="0"/>
          <w:sz w:val="24"/>
          <w:lang w:eastAsia="ja-JP"/>
        </w:rPr>
      </w:pPr>
      <w:r>
        <w:t>ARTICLE 4 – INVOICES AND PAYMENTS</w:t>
      </w:r>
      <w:r>
        <w:tab/>
      </w:r>
      <w:r>
        <w:fldChar w:fldCharType="begin"/>
      </w:r>
      <w:r>
        <w:instrText xml:space="preserve"> PAGEREF _Toc245395059 \h </w:instrText>
      </w:r>
      <w:r>
        <w:fldChar w:fldCharType="separate"/>
      </w:r>
      <w:r>
        <w:t>2</w:t>
      </w:r>
      <w:r>
        <w:fldChar w:fldCharType="end"/>
      </w:r>
    </w:p>
    <w:p w14:paraId="6099A698" w14:textId="77777777" w:rsidR="00C626C2" w:rsidRPr="00ED19D3" w:rsidRDefault="00C626C2">
      <w:pPr>
        <w:pStyle w:val="TOC2"/>
        <w:tabs>
          <w:tab w:val="left" w:pos="1198"/>
        </w:tabs>
        <w:rPr>
          <w:rFonts w:ascii="Cambria" w:eastAsia="MS Mincho" w:hAnsi="Cambria"/>
          <w:spacing w:val="0"/>
          <w:sz w:val="24"/>
          <w:lang w:eastAsia="ja-JP"/>
        </w:rPr>
      </w:pPr>
      <w:r w:rsidRPr="000D6B4A">
        <w:t>4.01</w:t>
      </w:r>
      <w:r w:rsidRPr="00ED19D3">
        <w:rPr>
          <w:rFonts w:ascii="Cambria" w:eastAsia="MS Mincho" w:hAnsi="Cambria"/>
          <w:spacing w:val="0"/>
          <w:sz w:val="24"/>
          <w:lang w:eastAsia="ja-JP"/>
        </w:rPr>
        <w:tab/>
      </w:r>
      <w:r>
        <w:t>Invoices</w:t>
      </w:r>
      <w:r>
        <w:tab/>
      </w:r>
      <w:r>
        <w:fldChar w:fldCharType="begin"/>
      </w:r>
      <w:r>
        <w:instrText xml:space="preserve"> PAGEREF _Toc245395060 \h </w:instrText>
      </w:r>
      <w:r>
        <w:fldChar w:fldCharType="separate"/>
      </w:r>
      <w:r>
        <w:t>2</w:t>
      </w:r>
      <w:r>
        <w:fldChar w:fldCharType="end"/>
      </w:r>
    </w:p>
    <w:p w14:paraId="0198F3EF" w14:textId="77777777" w:rsidR="00C626C2" w:rsidRPr="00ED19D3" w:rsidRDefault="00C626C2">
      <w:pPr>
        <w:pStyle w:val="TOC2"/>
        <w:tabs>
          <w:tab w:val="left" w:pos="1198"/>
        </w:tabs>
        <w:rPr>
          <w:rFonts w:ascii="Cambria" w:eastAsia="MS Mincho" w:hAnsi="Cambria"/>
          <w:spacing w:val="0"/>
          <w:sz w:val="24"/>
          <w:lang w:eastAsia="ja-JP"/>
        </w:rPr>
      </w:pPr>
      <w:r w:rsidRPr="000D6B4A">
        <w:t>4.02</w:t>
      </w:r>
      <w:r w:rsidRPr="00ED19D3">
        <w:rPr>
          <w:rFonts w:ascii="Cambria" w:eastAsia="MS Mincho" w:hAnsi="Cambria"/>
          <w:spacing w:val="0"/>
          <w:sz w:val="24"/>
          <w:lang w:eastAsia="ja-JP"/>
        </w:rPr>
        <w:tab/>
      </w:r>
      <w:r>
        <w:t>Payments</w:t>
      </w:r>
      <w:r>
        <w:tab/>
      </w:r>
      <w:r>
        <w:fldChar w:fldCharType="begin"/>
      </w:r>
      <w:r>
        <w:instrText xml:space="preserve"> PAGEREF _Toc245395061 \h </w:instrText>
      </w:r>
      <w:r>
        <w:fldChar w:fldCharType="separate"/>
      </w:r>
      <w:r>
        <w:t>2</w:t>
      </w:r>
      <w:r>
        <w:fldChar w:fldCharType="end"/>
      </w:r>
    </w:p>
    <w:p w14:paraId="63D2BBB7" w14:textId="77777777" w:rsidR="00C626C2" w:rsidRPr="00ED19D3" w:rsidRDefault="00C626C2">
      <w:pPr>
        <w:pStyle w:val="TOC1"/>
        <w:rPr>
          <w:rFonts w:ascii="Cambria" w:eastAsia="MS Mincho" w:hAnsi="Cambria"/>
          <w:spacing w:val="0"/>
          <w:sz w:val="24"/>
          <w:lang w:eastAsia="ja-JP"/>
        </w:rPr>
      </w:pPr>
      <w:r>
        <w:t>ARTICLE 5 – OPINIONS OF COST</w:t>
      </w:r>
      <w:r>
        <w:tab/>
      </w:r>
      <w:r>
        <w:fldChar w:fldCharType="begin"/>
      </w:r>
      <w:r>
        <w:instrText xml:space="preserve"> PAGEREF _Toc245395062 \h </w:instrText>
      </w:r>
      <w:r>
        <w:fldChar w:fldCharType="separate"/>
      </w:r>
      <w:r>
        <w:t>3</w:t>
      </w:r>
      <w:r>
        <w:fldChar w:fldCharType="end"/>
      </w:r>
    </w:p>
    <w:p w14:paraId="2678358C" w14:textId="77777777" w:rsidR="00C626C2" w:rsidRPr="00ED19D3" w:rsidRDefault="00C626C2">
      <w:pPr>
        <w:pStyle w:val="TOC2"/>
        <w:tabs>
          <w:tab w:val="left" w:pos="1198"/>
        </w:tabs>
        <w:rPr>
          <w:rFonts w:ascii="Cambria" w:eastAsia="MS Mincho" w:hAnsi="Cambria"/>
          <w:spacing w:val="0"/>
          <w:sz w:val="24"/>
          <w:lang w:eastAsia="ja-JP"/>
        </w:rPr>
      </w:pPr>
      <w:r w:rsidRPr="000D6B4A">
        <w:t>5.01</w:t>
      </w:r>
      <w:r w:rsidRPr="00ED19D3">
        <w:rPr>
          <w:rFonts w:ascii="Cambria" w:eastAsia="MS Mincho" w:hAnsi="Cambria"/>
          <w:spacing w:val="0"/>
          <w:sz w:val="24"/>
          <w:lang w:eastAsia="ja-JP"/>
        </w:rPr>
        <w:tab/>
      </w:r>
      <w:r>
        <w:t>Opinions of Probable Construction Cost</w:t>
      </w:r>
      <w:r>
        <w:tab/>
      </w:r>
      <w:r>
        <w:fldChar w:fldCharType="begin"/>
      </w:r>
      <w:r>
        <w:instrText xml:space="preserve"> PAGEREF _Toc245395063 \h </w:instrText>
      </w:r>
      <w:r>
        <w:fldChar w:fldCharType="separate"/>
      </w:r>
      <w:r>
        <w:t>3</w:t>
      </w:r>
      <w:r>
        <w:fldChar w:fldCharType="end"/>
      </w:r>
    </w:p>
    <w:p w14:paraId="6CAB0789" w14:textId="77777777" w:rsidR="00C626C2" w:rsidRPr="00ED19D3" w:rsidRDefault="00C626C2">
      <w:pPr>
        <w:pStyle w:val="TOC2"/>
        <w:tabs>
          <w:tab w:val="left" w:pos="1198"/>
        </w:tabs>
        <w:rPr>
          <w:rFonts w:ascii="Cambria" w:eastAsia="MS Mincho" w:hAnsi="Cambria"/>
          <w:spacing w:val="0"/>
          <w:sz w:val="24"/>
          <w:lang w:eastAsia="ja-JP"/>
        </w:rPr>
      </w:pPr>
      <w:r w:rsidRPr="000D6B4A">
        <w:t>5.02</w:t>
      </w:r>
      <w:r w:rsidRPr="00ED19D3">
        <w:rPr>
          <w:rFonts w:ascii="Cambria" w:eastAsia="MS Mincho" w:hAnsi="Cambria"/>
          <w:spacing w:val="0"/>
          <w:sz w:val="24"/>
          <w:lang w:eastAsia="ja-JP"/>
        </w:rPr>
        <w:tab/>
      </w:r>
      <w:r>
        <w:t>Designing to Construction Cost Limit</w:t>
      </w:r>
      <w:r>
        <w:tab/>
      </w:r>
      <w:r>
        <w:fldChar w:fldCharType="begin"/>
      </w:r>
      <w:r>
        <w:instrText xml:space="preserve"> PAGEREF _Toc245395064 \h </w:instrText>
      </w:r>
      <w:r>
        <w:fldChar w:fldCharType="separate"/>
      </w:r>
      <w:r>
        <w:t>3</w:t>
      </w:r>
      <w:r>
        <w:fldChar w:fldCharType="end"/>
      </w:r>
    </w:p>
    <w:p w14:paraId="784CFE23" w14:textId="77777777" w:rsidR="00C626C2" w:rsidRPr="00ED19D3" w:rsidRDefault="00C626C2">
      <w:pPr>
        <w:pStyle w:val="TOC2"/>
        <w:tabs>
          <w:tab w:val="left" w:pos="1198"/>
        </w:tabs>
        <w:rPr>
          <w:rFonts w:ascii="Cambria" w:eastAsia="MS Mincho" w:hAnsi="Cambria"/>
          <w:spacing w:val="0"/>
          <w:sz w:val="24"/>
          <w:lang w:eastAsia="ja-JP"/>
        </w:rPr>
      </w:pPr>
      <w:r w:rsidRPr="000D6B4A">
        <w:t>5.03</w:t>
      </w:r>
      <w:r w:rsidRPr="00ED19D3">
        <w:rPr>
          <w:rFonts w:ascii="Cambria" w:eastAsia="MS Mincho" w:hAnsi="Cambria"/>
          <w:spacing w:val="0"/>
          <w:sz w:val="24"/>
          <w:lang w:eastAsia="ja-JP"/>
        </w:rPr>
        <w:tab/>
      </w:r>
      <w:r>
        <w:t>Opinions of Total Project Costs</w:t>
      </w:r>
      <w:r>
        <w:tab/>
      </w:r>
      <w:r>
        <w:fldChar w:fldCharType="begin"/>
      </w:r>
      <w:r>
        <w:instrText xml:space="preserve"> PAGEREF _Toc245395065 \h </w:instrText>
      </w:r>
      <w:r>
        <w:fldChar w:fldCharType="separate"/>
      </w:r>
      <w:r>
        <w:t>3</w:t>
      </w:r>
      <w:r>
        <w:fldChar w:fldCharType="end"/>
      </w:r>
    </w:p>
    <w:p w14:paraId="3CBE9028" w14:textId="77777777" w:rsidR="00C626C2" w:rsidRPr="00ED19D3" w:rsidRDefault="00C626C2">
      <w:pPr>
        <w:pStyle w:val="TOC1"/>
        <w:rPr>
          <w:rFonts w:ascii="Cambria" w:eastAsia="MS Mincho" w:hAnsi="Cambria"/>
          <w:spacing w:val="0"/>
          <w:sz w:val="24"/>
          <w:lang w:eastAsia="ja-JP"/>
        </w:rPr>
      </w:pPr>
      <w:r>
        <w:t>ARTICLE 6 – GENERAL CONSIDERATIONS</w:t>
      </w:r>
      <w:r>
        <w:tab/>
      </w:r>
      <w:r>
        <w:fldChar w:fldCharType="begin"/>
      </w:r>
      <w:r>
        <w:instrText xml:space="preserve"> PAGEREF _Toc245395066 \h </w:instrText>
      </w:r>
      <w:r>
        <w:fldChar w:fldCharType="separate"/>
      </w:r>
      <w:r>
        <w:t>3</w:t>
      </w:r>
      <w:r>
        <w:fldChar w:fldCharType="end"/>
      </w:r>
    </w:p>
    <w:p w14:paraId="75AD29B7" w14:textId="77777777" w:rsidR="00C626C2" w:rsidRPr="00ED19D3" w:rsidRDefault="00C626C2">
      <w:pPr>
        <w:pStyle w:val="TOC2"/>
        <w:tabs>
          <w:tab w:val="left" w:pos="1198"/>
        </w:tabs>
        <w:rPr>
          <w:rFonts w:ascii="Cambria" w:eastAsia="MS Mincho" w:hAnsi="Cambria"/>
          <w:spacing w:val="0"/>
          <w:sz w:val="24"/>
          <w:lang w:eastAsia="ja-JP"/>
        </w:rPr>
      </w:pPr>
      <w:r w:rsidRPr="000D6B4A">
        <w:t>6.01</w:t>
      </w:r>
      <w:r w:rsidRPr="00ED19D3">
        <w:rPr>
          <w:rFonts w:ascii="Cambria" w:eastAsia="MS Mincho" w:hAnsi="Cambria"/>
          <w:spacing w:val="0"/>
          <w:sz w:val="24"/>
          <w:lang w:eastAsia="ja-JP"/>
        </w:rPr>
        <w:tab/>
      </w:r>
      <w:r>
        <w:t>Standards of Performance</w:t>
      </w:r>
      <w:r>
        <w:tab/>
      </w:r>
      <w:r>
        <w:fldChar w:fldCharType="begin"/>
      </w:r>
      <w:r>
        <w:instrText xml:space="preserve"> PAGEREF _Toc245395067 \h </w:instrText>
      </w:r>
      <w:r>
        <w:fldChar w:fldCharType="separate"/>
      </w:r>
      <w:r>
        <w:t>3</w:t>
      </w:r>
      <w:r>
        <w:fldChar w:fldCharType="end"/>
      </w:r>
    </w:p>
    <w:p w14:paraId="0F2653DC" w14:textId="77777777" w:rsidR="00C626C2" w:rsidRPr="00ED19D3" w:rsidRDefault="00C626C2">
      <w:pPr>
        <w:pStyle w:val="TOC2"/>
        <w:tabs>
          <w:tab w:val="left" w:pos="1198"/>
        </w:tabs>
        <w:rPr>
          <w:rFonts w:ascii="Cambria" w:eastAsia="MS Mincho" w:hAnsi="Cambria"/>
          <w:spacing w:val="0"/>
          <w:sz w:val="24"/>
          <w:lang w:eastAsia="ja-JP"/>
        </w:rPr>
      </w:pPr>
      <w:r w:rsidRPr="000D6B4A">
        <w:t>6.02</w:t>
      </w:r>
      <w:r w:rsidRPr="00ED19D3">
        <w:rPr>
          <w:rFonts w:ascii="Cambria" w:eastAsia="MS Mincho" w:hAnsi="Cambria"/>
          <w:spacing w:val="0"/>
          <w:sz w:val="24"/>
          <w:lang w:eastAsia="ja-JP"/>
        </w:rPr>
        <w:tab/>
      </w:r>
      <w:r>
        <w:t>Design Without Construction Phase Services</w:t>
      </w:r>
      <w:r>
        <w:tab/>
      </w:r>
      <w:r>
        <w:fldChar w:fldCharType="begin"/>
      </w:r>
      <w:r>
        <w:instrText xml:space="preserve"> PAGEREF _Toc245395068 \h </w:instrText>
      </w:r>
      <w:r>
        <w:fldChar w:fldCharType="separate"/>
      </w:r>
      <w:r>
        <w:t>5</w:t>
      </w:r>
      <w:r>
        <w:fldChar w:fldCharType="end"/>
      </w:r>
    </w:p>
    <w:p w14:paraId="4C6BD47F" w14:textId="77777777" w:rsidR="00C626C2" w:rsidRPr="00ED19D3" w:rsidRDefault="00C626C2">
      <w:pPr>
        <w:pStyle w:val="TOC2"/>
        <w:tabs>
          <w:tab w:val="left" w:pos="1198"/>
        </w:tabs>
        <w:rPr>
          <w:rFonts w:ascii="Cambria" w:eastAsia="MS Mincho" w:hAnsi="Cambria"/>
          <w:spacing w:val="0"/>
          <w:sz w:val="24"/>
          <w:lang w:eastAsia="ja-JP"/>
        </w:rPr>
      </w:pPr>
      <w:r w:rsidRPr="000D6B4A">
        <w:t>6.03</w:t>
      </w:r>
      <w:r w:rsidRPr="00ED19D3">
        <w:rPr>
          <w:rFonts w:ascii="Cambria" w:eastAsia="MS Mincho" w:hAnsi="Cambria"/>
          <w:spacing w:val="0"/>
          <w:sz w:val="24"/>
          <w:lang w:eastAsia="ja-JP"/>
        </w:rPr>
        <w:tab/>
      </w:r>
      <w:r>
        <w:t>Use of Documents</w:t>
      </w:r>
      <w:r>
        <w:tab/>
      </w:r>
      <w:r>
        <w:fldChar w:fldCharType="begin"/>
      </w:r>
      <w:r>
        <w:instrText xml:space="preserve"> PAGEREF _Toc245395069 \h </w:instrText>
      </w:r>
      <w:r>
        <w:fldChar w:fldCharType="separate"/>
      </w:r>
      <w:r>
        <w:t>6</w:t>
      </w:r>
      <w:r>
        <w:fldChar w:fldCharType="end"/>
      </w:r>
    </w:p>
    <w:p w14:paraId="5FC3E11B" w14:textId="77777777" w:rsidR="00C626C2" w:rsidRPr="00ED19D3" w:rsidRDefault="00C626C2">
      <w:pPr>
        <w:pStyle w:val="TOC2"/>
        <w:tabs>
          <w:tab w:val="left" w:pos="1198"/>
        </w:tabs>
        <w:rPr>
          <w:rFonts w:ascii="Cambria" w:eastAsia="MS Mincho" w:hAnsi="Cambria"/>
          <w:spacing w:val="0"/>
          <w:sz w:val="24"/>
          <w:lang w:eastAsia="ja-JP"/>
        </w:rPr>
      </w:pPr>
      <w:r w:rsidRPr="000D6B4A">
        <w:t>6.04</w:t>
      </w:r>
      <w:r w:rsidRPr="00ED19D3">
        <w:rPr>
          <w:rFonts w:ascii="Cambria" w:eastAsia="MS Mincho" w:hAnsi="Cambria"/>
          <w:spacing w:val="0"/>
          <w:sz w:val="24"/>
          <w:lang w:eastAsia="ja-JP"/>
        </w:rPr>
        <w:tab/>
      </w:r>
      <w:r>
        <w:t>Electronic Transmittals</w:t>
      </w:r>
      <w:r>
        <w:tab/>
      </w:r>
      <w:r>
        <w:fldChar w:fldCharType="begin"/>
      </w:r>
      <w:r>
        <w:instrText xml:space="preserve"> PAGEREF _Toc245395070 \h </w:instrText>
      </w:r>
      <w:r>
        <w:fldChar w:fldCharType="separate"/>
      </w:r>
      <w:r>
        <w:t>6</w:t>
      </w:r>
      <w:r>
        <w:fldChar w:fldCharType="end"/>
      </w:r>
    </w:p>
    <w:p w14:paraId="789FA1E5" w14:textId="77777777" w:rsidR="00C626C2" w:rsidRPr="00ED19D3" w:rsidRDefault="00C626C2">
      <w:pPr>
        <w:pStyle w:val="TOC2"/>
        <w:tabs>
          <w:tab w:val="left" w:pos="1198"/>
        </w:tabs>
        <w:rPr>
          <w:rFonts w:ascii="Cambria" w:eastAsia="MS Mincho" w:hAnsi="Cambria"/>
          <w:spacing w:val="0"/>
          <w:sz w:val="24"/>
          <w:lang w:eastAsia="ja-JP"/>
        </w:rPr>
      </w:pPr>
      <w:r w:rsidRPr="000D6B4A">
        <w:t>6.05</w:t>
      </w:r>
      <w:r w:rsidRPr="00ED19D3">
        <w:rPr>
          <w:rFonts w:ascii="Cambria" w:eastAsia="MS Mincho" w:hAnsi="Cambria"/>
          <w:spacing w:val="0"/>
          <w:sz w:val="24"/>
          <w:lang w:eastAsia="ja-JP"/>
        </w:rPr>
        <w:tab/>
      </w:r>
      <w:r>
        <w:t>Insurance</w:t>
      </w:r>
      <w:r>
        <w:tab/>
      </w:r>
      <w:r>
        <w:fldChar w:fldCharType="begin"/>
      </w:r>
      <w:r>
        <w:instrText xml:space="preserve"> PAGEREF _Toc245395071 \h </w:instrText>
      </w:r>
      <w:r>
        <w:fldChar w:fldCharType="separate"/>
      </w:r>
      <w:r>
        <w:t>7</w:t>
      </w:r>
      <w:r>
        <w:fldChar w:fldCharType="end"/>
      </w:r>
    </w:p>
    <w:p w14:paraId="1F12CD46" w14:textId="77777777" w:rsidR="00C626C2" w:rsidRPr="00ED19D3" w:rsidRDefault="00C626C2">
      <w:pPr>
        <w:pStyle w:val="TOC2"/>
        <w:tabs>
          <w:tab w:val="left" w:pos="1198"/>
        </w:tabs>
        <w:rPr>
          <w:rFonts w:ascii="Cambria" w:eastAsia="MS Mincho" w:hAnsi="Cambria"/>
          <w:spacing w:val="0"/>
          <w:sz w:val="24"/>
          <w:lang w:eastAsia="ja-JP"/>
        </w:rPr>
      </w:pPr>
      <w:r w:rsidRPr="000D6B4A">
        <w:t>6.06</w:t>
      </w:r>
      <w:r w:rsidRPr="00ED19D3">
        <w:rPr>
          <w:rFonts w:ascii="Cambria" w:eastAsia="MS Mincho" w:hAnsi="Cambria"/>
          <w:spacing w:val="0"/>
          <w:sz w:val="24"/>
          <w:lang w:eastAsia="ja-JP"/>
        </w:rPr>
        <w:tab/>
      </w:r>
      <w:r>
        <w:t>Suspension and Termination</w:t>
      </w:r>
      <w:r>
        <w:tab/>
      </w:r>
      <w:r>
        <w:fldChar w:fldCharType="begin"/>
      </w:r>
      <w:r>
        <w:instrText xml:space="preserve"> PAGEREF _Toc245395072 \h </w:instrText>
      </w:r>
      <w:r>
        <w:fldChar w:fldCharType="separate"/>
      </w:r>
      <w:r>
        <w:t>8</w:t>
      </w:r>
      <w:r>
        <w:fldChar w:fldCharType="end"/>
      </w:r>
    </w:p>
    <w:p w14:paraId="2F59AC4E" w14:textId="77777777" w:rsidR="00C626C2" w:rsidRPr="00ED19D3" w:rsidRDefault="00C626C2">
      <w:pPr>
        <w:pStyle w:val="TOC2"/>
        <w:tabs>
          <w:tab w:val="left" w:pos="1198"/>
        </w:tabs>
        <w:rPr>
          <w:rFonts w:ascii="Cambria" w:eastAsia="MS Mincho" w:hAnsi="Cambria"/>
          <w:spacing w:val="0"/>
          <w:sz w:val="24"/>
          <w:lang w:eastAsia="ja-JP"/>
        </w:rPr>
      </w:pPr>
      <w:r w:rsidRPr="000D6B4A">
        <w:t>6.07</w:t>
      </w:r>
      <w:r w:rsidRPr="00ED19D3">
        <w:rPr>
          <w:rFonts w:ascii="Cambria" w:eastAsia="MS Mincho" w:hAnsi="Cambria"/>
          <w:spacing w:val="0"/>
          <w:sz w:val="24"/>
          <w:lang w:eastAsia="ja-JP"/>
        </w:rPr>
        <w:tab/>
      </w:r>
      <w:r>
        <w:t>Controlling Law</w:t>
      </w:r>
      <w:r>
        <w:tab/>
      </w:r>
      <w:r>
        <w:fldChar w:fldCharType="begin"/>
      </w:r>
      <w:r>
        <w:instrText xml:space="preserve"> PAGEREF _Toc245395073 \h </w:instrText>
      </w:r>
      <w:r>
        <w:fldChar w:fldCharType="separate"/>
      </w:r>
      <w:r>
        <w:t>9</w:t>
      </w:r>
      <w:r>
        <w:fldChar w:fldCharType="end"/>
      </w:r>
    </w:p>
    <w:p w14:paraId="1E33F6D1" w14:textId="77777777" w:rsidR="00C626C2" w:rsidRPr="00ED19D3" w:rsidRDefault="00C626C2">
      <w:pPr>
        <w:pStyle w:val="TOC2"/>
        <w:tabs>
          <w:tab w:val="left" w:pos="1198"/>
        </w:tabs>
        <w:rPr>
          <w:rFonts w:ascii="Cambria" w:eastAsia="MS Mincho" w:hAnsi="Cambria"/>
          <w:spacing w:val="0"/>
          <w:sz w:val="24"/>
          <w:lang w:eastAsia="ja-JP"/>
        </w:rPr>
      </w:pPr>
      <w:r w:rsidRPr="000D6B4A">
        <w:t>6.08</w:t>
      </w:r>
      <w:r w:rsidRPr="00ED19D3">
        <w:rPr>
          <w:rFonts w:ascii="Cambria" w:eastAsia="MS Mincho" w:hAnsi="Cambria"/>
          <w:spacing w:val="0"/>
          <w:sz w:val="24"/>
          <w:lang w:eastAsia="ja-JP"/>
        </w:rPr>
        <w:tab/>
      </w:r>
      <w:r>
        <w:t>Successors, Assigns, and Beneficiaries</w:t>
      </w:r>
      <w:r>
        <w:tab/>
      </w:r>
      <w:r>
        <w:fldChar w:fldCharType="begin"/>
      </w:r>
      <w:r>
        <w:instrText xml:space="preserve"> PAGEREF _Toc245395074 \h </w:instrText>
      </w:r>
      <w:r>
        <w:fldChar w:fldCharType="separate"/>
      </w:r>
      <w:r>
        <w:t>9</w:t>
      </w:r>
      <w:r>
        <w:fldChar w:fldCharType="end"/>
      </w:r>
    </w:p>
    <w:p w14:paraId="4A907888" w14:textId="77777777" w:rsidR="00C626C2" w:rsidRPr="00ED19D3" w:rsidRDefault="00C626C2">
      <w:pPr>
        <w:pStyle w:val="TOC2"/>
        <w:tabs>
          <w:tab w:val="left" w:pos="1198"/>
        </w:tabs>
        <w:rPr>
          <w:rFonts w:ascii="Cambria" w:eastAsia="MS Mincho" w:hAnsi="Cambria"/>
          <w:spacing w:val="0"/>
          <w:sz w:val="24"/>
          <w:lang w:eastAsia="ja-JP"/>
        </w:rPr>
      </w:pPr>
      <w:r w:rsidRPr="000D6B4A">
        <w:t>6.09</w:t>
      </w:r>
      <w:r w:rsidRPr="00ED19D3">
        <w:rPr>
          <w:rFonts w:ascii="Cambria" w:eastAsia="MS Mincho" w:hAnsi="Cambria"/>
          <w:spacing w:val="0"/>
          <w:sz w:val="24"/>
          <w:lang w:eastAsia="ja-JP"/>
        </w:rPr>
        <w:tab/>
      </w:r>
      <w:r>
        <w:t>Dispute Resolution</w:t>
      </w:r>
      <w:r>
        <w:tab/>
      </w:r>
      <w:r>
        <w:fldChar w:fldCharType="begin"/>
      </w:r>
      <w:r>
        <w:instrText xml:space="preserve"> PAGEREF _Toc245395075 \h </w:instrText>
      </w:r>
      <w:r>
        <w:fldChar w:fldCharType="separate"/>
      </w:r>
      <w:r>
        <w:t>10</w:t>
      </w:r>
      <w:r>
        <w:fldChar w:fldCharType="end"/>
      </w:r>
    </w:p>
    <w:p w14:paraId="236CD39F" w14:textId="77777777" w:rsidR="00C626C2" w:rsidRPr="00ED19D3" w:rsidRDefault="00C626C2">
      <w:pPr>
        <w:pStyle w:val="TOC2"/>
        <w:tabs>
          <w:tab w:val="left" w:pos="1198"/>
        </w:tabs>
        <w:rPr>
          <w:rFonts w:ascii="Cambria" w:eastAsia="MS Mincho" w:hAnsi="Cambria"/>
          <w:spacing w:val="0"/>
          <w:sz w:val="24"/>
          <w:lang w:eastAsia="ja-JP"/>
        </w:rPr>
      </w:pPr>
      <w:r w:rsidRPr="000D6B4A">
        <w:t>6.10</w:t>
      </w:r>
      <w:r w:rsidRPr="00ED19D3">
        <w:rPr>
          <w:rFonts w:ascii="Cambria" w:eastAsia="MS Mincho" w:hAnsi="Cambria"/>
          <w:spacing w:val="0"/>
          <w:sz w:val="24"/>
          <w:lang w:eastAsia="ja-JP"/>
        </w:rPr>
        <w:tab/>
      </w:r>
      <w:r>
        <w:t>Environmental Condition of Site</w:t>
      </w:r>
      <w:r>
        <w:tab/>
      </w:r>
      <w:r>
        <w:fldChar w:fldCharType="begin"/>
      </w:r>
      <w:r>
        <w:instrText xml:space="preserve"> PAGEREF _Toc245395076 \h </w:instrText>
      </w:r>
      <w:r>
        <w:fldChar w:fldCharType="separate"/>
      </w:r>
      <w:r>
        <w:t>10</w:t>
      </w:r>
      <w:r>
        <w:fldChar w:fldCharType="end"/>
      </w:r>
    </w:p>
    <w:p w14:paraId="20FF48EA" w14:textId="77777777" w:rsidR="00C626C2" w:rsidRPr="00ED19D3" w:rsidRDefault="00C626C2">
      <w:pPr>
        <w:pStyle w:val="TOC2"/>
        <w:tabs>
          <w:tab w:val="left" w:pos="1198"/>
        </w:tabs>
        <w:rPr>
          <w:rFonts w:ascii="Cambria" w:eastAsia="MS Mincho" w:hAnsi="Cambria"/>
          <w:spacing w:val="0"/>
          <w:sz w:val="24"/>
          <w:lang w:eastAsia="ja-JP"/>
        </w:rPr>
      </w:pPr>
      <w:r w:rsidRPr="000D6B4A">
        <w:t>6.11</w:t>
      </w:r>
      <w:r w:rsidRPr="00ED19D3">
        <w:rPr>
          <w:rFonts w:ascii="Cambria" w:eastAsia="MS Mincho" w:hAnsi="Cambria"/>
          <w:spacing w:val="0"/>
          <w:sz w:val="24"/>
          <w:lang w:eastAsia="ja-JP"/>
        </w:rPr>
        <w:tab/>
      </w:r>
      <w:r>
        <w:t>Indemnification and Mutual Waiver</w:t>
      </w:r>
      <w:r>
        <w:tab/>
      </w:r>
      <w:r>
        <w:fldChar w:fldCharType="begin"/>
      </w:r>
      <w:r>
        <w:instrText xml:space="preserve"> PAGEREF _Toc245395077 \h </w:instrText>
      </w:r>
      <w:r>
        <w:fldChar w:fldCharType="separate"/>
      </w:r>
      <w:r>
        <w:t>11</w:t>
      </w:r>
      <w:r>
        <w:fldChar w:fldCharType="end"/>
      </w:r>
    </w:p>
    <w:p w14:paraId="7C9CFDCA" w14:textId="77777777" w:rsidR="00C626C2" w:rsidRPr="00ED19D3" w:rsidRDefault="00C626C2">
      <w:pPr>
        <w:pStyle w:val="TOC2"/>
        <w:tabs>
          <w:tab w:val="left" w:pos="1198"/>
        </w:tabs>
        <w:rPr>
          <w:rFonts w:ascii="Cambria" w:eastAsia="MS Mincho" w:hAnsi="Cambria"/>
          <w:spacing w:val="0"/>
          <w:sz w:val="24"/>
          <w:lang w:eastAsia="ja-JP"/>
        </w:rPr>
      </w:pPr>
      <w:r w:rsidRPr="000D6B4A">
        <w:t>6.12</w:t>
      </w:r>
      <w:r w:rsidRPr="00ED19D3">
        <w:rPr>
          <w:rFonts w:ascii="Cambria" w:eastAsia="MS Mincho" w:hAnsi="Cambria"/>
          <w:spacing w:val="0"/>
          <w:sz w:val="24"/>
          <w:lang w:eastAsia="ja-JP"/>
        </w:rPr>
        <w:tab/>
      </w:r>
      <w:r>
        <w:t>Records Retention</w:t>
      </w:r>
      <w:r>
        <w:tab/>
      </w:r>
      <w:r>
        <w:fldChar w:fldCharType="begin"/>
      </w:r>
      <w:r>
        <w:instrText xml:space="preserve"> PAGEREF _Toc245395078 \h </w:instrText>
      </w:r>
      <w:r>
        <w:fldChar w:fldCharType="separate"/>
      </w:r>
      <w:r>
        <w:t>12</w:t>
      </w:r>
      <w:r>
        <w:fldChar w:fldCharType="end"/>
      </w:r>
    </w:p>
    <w:p w14:paraId="2DC124D9" w14:textId="77777777" w:rsidR="00C626C2" w:rsidRPr="00ED19D3" w:rsidRDefault="00C626C2">
      <w:pPr>
        <w:pStyle w:val="TOC2"/>
        <w:tabs>
          <w:tab w:val="left" w:pos="1198"/>
        </w:tabs>
        <w:rPr>
          <w:rFonts w:ascii="Cambria" w:eastAsia="MS Mincho" w:hAnsi="Cambria"/>
          <w:spacing w:val="0"/>
          <w:sz w:val="24"/>
          <w:lang w:eastAsia="ja-JP"/>
        </w:rPr>
      </w:pPr>
      <w:r w:rsidRPr="000D6B4A">
        <w:t>6.13</w:t>
      </w:r>
      <w:r w:rsidRPr="00ED19D3">
        <w:rPr>
          <w:rFonts w:ascii="Cambria" w:eastAsia="MS Mincho" w:hAnsi="Cambria"/>
          <w:spacing w:val="0"/>
          <w:sz w:val="24"/>
          <w:lang w:eastAsia="ja-JP"/>
        </w:rPr>
        <w:tab/>
      </w:r>
      <w:r>
        <w:t>Miscellaneous Provisions</w:t>
      </w:r>
      <w:r>
        <w:tab/>
      </w:r>
      <w:r>
        <w:fldChar w:fldCharType="begin"/>
      </w:r>
      <w:r>
        <w:instrText xml:space="preserve"> PAGEREF _Toc245395079 \h </w:instrText>
      </w:r>
      <w:r>
        <w:fldChar w:fldCharType="separate"/>
      </w:r>
      <w:r>
        <w:t>12</w:t>
      </w:r>
      <w:r>
        <w:fldChar w:fldCharType="end"/>
      </w:r>
    </w:p>
    <w:p w14:paraId="65AF530D" w14:textId="77777777" w:rsidR="00C626C2" w:rsidRPr="00ED19D3" w:rsidRDefault="00C626C2">
      <w:pPr>
        <w:pStyle w:val="TOC1"/>
        <w:rPr>
          <w:rFonts w:ascii="Cambria" w:eastAsia="MS Mincho" w:hAnsi="Cambria"/>
          <w:spacing w:val="0"/>
          <w:sz w:val="24"/>
          <w:lang w:eastAsia="ja-JP"/>
        </w:rPr>
      </w:pPr>
      <w:r>
        <w:t>ARTICLE 7 – DEFINITIONS</w:t>
      </w:r>
      <w:r>
        <w:tab/>
      </w:r>
      <w:r>
        <w:fldChar w:fldCharType="begin"/>
      </w:r>
      <w:r>
        <w:instrText xml:space="preserve"> PAGEREF _Toc245395080 \h </w:instrText>
      </w:r>
      <w:r>
        <w:fldChar w:fldCharType="separate"/>
      </w:r>
      <w:r>
        <w:t>12</w:t>
      </w:r>
      <w:r>
        <w:fldChar w:fldCharType="end"/>
      </w:r>
    </w:p>
    <w:p w14:paraId="1211F8BC" w14:textId="77777777" w:rsidR="00C626C2" w:rsidRPr="00ED19D3" w:rsidRDefault="00C626C2">
      <w:pPr>
        <w:pStyle w:val="TOC2"/>
        <w:tabs>
          <w:tab w:val="left" w:pos="1198"/>
        </w:tabs>
        <w:rPr>
          <w:rFonts w:ascii="Cambria" w:eastAsia="MS Mincho" w:hAnsi="Cambria"/>
          <w:spacing w:val="0"/>
          <w:sz w:val="24"/>
          <w:lang w:eastAsia="ja-JP"/>
        </w:rPr>
      </w:pPr>
      <w:r w:rsidRPr="000D6B4A">
        <w:t>7.01</w:t>
      </w:r>
      <w:r w:rsidRPr="00ED19D3">
        <w:rPr>
          <w:rFonts w:ascii="Cambria" w:eastAsia="MS Mincho" w:hAnsi="Cambria"/>
          <w:spacing w:val="0"/>
          <w:sz w:val="24"/>
          <w:lang w:eastAsia="ja-JP"/>
        </w:rPr>
        <w:tab/>
      </w:r>
      <w:r>
        <w:t>Defined Terms</w:t>
      </w:r>
      <w:r>
        <w:tab/>
      </w:r>
      <w:r>
        <w:fldChar w:fldCharType="begin"/>
      </w:r>
      <w:r>
        <w:instrText xml:space="preserve"> PAGEREF _Toc245395081 \h </w:instrText>
      </w:r>
      <w:r>
        <w:fldChar w:fldCharType="separate"/>
      </w:r>
      <w:r>
        <w:t>12</w:t>
      </w:r>
      <w:r>
        <w:fldChar w:fldCharType="end"/>
      </w:r>
    </w:p>
    <w:p w14:paraId="5680040F" w14:textId="77777777" w:rsidR="00C626C2" w:rsidRPr="00ED19D3" w:rsidRDefault="00C626C2">
      <w:pPr>
        <w:pStyle w:val="TOC1"/>
        <w:rPr>
          <w:rFonts w:ascii="Cambria" w:eastAsia="MS Mincho" w:hAnsi="Cambria"/>
          <w:spacing w:val="0"/>
          <w:sz w:val="24"/>
          <w:lang w:eastAsia="ja-JP"/>
        </w:rPr>
      </w:pPr>
      <w:r>
        <w:t>ARTICLE 8 – EXHIBITS AND SPECIAL PROVISIONS</w:t>
      </w:r>
      <w:r>
        <w:tab/>
      </w:r>
      <w:r>
        <w:fldChar w:fldCharType="begin"/>
      </w:r>
      <w:r>
        <w:instrText xml:space="preserve"> PAGEREF _Toc245395082 \h </w:instrText>
      </w:r>
      <w:r>
        <w:fldChar w:fldCharType="separate"/>
      </w:r>
      <w:r>
        <w:t>17</w:t>
      </w:r>
      <w:r>
        <w:fldChar w:fldCharType="end"/>
      </w:r>
    </w:p>
    <w:p w14:paraId="0828A365" w14:textId="77777777" w:rsidR="00C626C2" w:rsidRPr="00ED19D3" w:rsidRDefault="00C626C2">
      <w:pPr>
        <w:pStyle w:val="TOC2"/>
        <w:tabs>
          <w:tab w:val="left" w:pos="1198"/>
        </w:tabs>
        <w:rPr>
          <w:rFonts w:ascii="Cambria" w:eastAsia="MS Mincho" w:hAnsi="Cambria"/>
          <w:spacing w:val="0"/>
          <w:sz w:val="24"/>
          <w:lang w:eastAsia="ja-JP"/>
        </w:rPr>
      </w:pPr>
      <w:r w:rsidRPr="000D6B4A">
        <w:t>8.01</w:t>
      </w:r>
      <w:r w:rsidRPr="00ED19D3">
        <w:rPr>
          <w:rFonts w:ascii="Cambria" w:eastAsia="MS Mincho" w:hAnsi="Cambria"/>
          <w:spacing w:val="0"/>
          <w:sz w:val="24"/>
          <w:lang w:eastAsia="ja-JP"/>
        </w:rPr>
        <w:tab/>
      </w:r>
      <w:r>
        <w:t>Exhibits Included:</w:t>
      </w:r>
      <w:r>
        <w:tab/>
      </w:r>
      <w:r>
        <w:fldChar w:fldCharType="begin"/>
      </w:r>
      <w:r>
        <w:instrText xml:space="preserve"> PAGEREF _Toc245395083 \h </w:instrText>
      </w:r>
      <w:r>
        <w:fldChar w:fldCharType="separate"/>
      </w:r>
      <w:r>
        <w:t>17</w:t>
      </w:r>
      <w:r>
        <w:fldChar w:fldCharType="end"/>
      </w:r>
    </w:p>
    <w:p w14:paraId="1A111B68" w14:textId="77777777" w:rsidR="00C626C2" w:rsidRPr="00ED19D3" w:rsidRDefault="00C626C2">
      <w:pPr>
        <w:pStyle w:val="TOC2"/>
        <w:tabs>
          <w:tab w:val="left" w:pos="1198"/>
        </w:tabs>
        <w:rPr>
          <w:rFonts w:ascii="Cambria" w:eastAsia="MS Mincho" w:hAnsi="Cambria"/>
          <w:spacing w:val="0"/>
          <w:sz w:val="24"/>
          <w:lang w:eastAsia="ja-JP"/>
        </w:rPr>
      </w:pPr>
      <w:r w:rsidRPr="000D6B4A">
        <w:t>8.02</w:t>
      </w:r>
      <w:r w:rsidRPr="00ED19D3">
        <w:rPr>
          <w:rFonts w:ascii="Cambria" w:eastAsia="MS Mincho" w:hAnsi="Cambria"/>
          <w:spacing w:val="0"/>
          <w:sz w:val="24"/>
          <w:lang w:eastAsia="ja-JP"/>
        </w:rPr>
        <w:tab/>
      </w:r>
      <w:r>
        <w:t>Total Agreement:</w:t>
      </w:r>
      <w:r>
        <w:tab/>
      </w:r>
      <w:r>
        <w:fldChar w:fldCharType="begin"/>
      </w:r>
      <w:r>
        <w:instrText xml:space="preserve"> PAGEREF _Toc245395084 \h </w:instrText>
      </w:r>
      <w:r>
        <w:fldChar w:fldCharType="separate"/>
      </w:r>
      <w:r>
        <w:t>17</w:t>
      </w:r>
      <w:r>
        <w:fldChar w:fldCharType="end"/>
      </w:r>
    </w:p>
    <w:p w14:paraId="1D5523B9" w14:textId="77777777" w:rsidR="00C626C2" w:rsidRPr="00ED19D3" w:rsidRDefault="00C626C2">
      <w:pPr>
        <w:pStyle w:val="TOC2"/>
        <w:tabs>
          <w:tab w:val="left" w:pos="1198"/>
        </w:tabs>
        <w:rPr>
          <w:rFonts w:ascii="Cambria" w:eastAsia="MS Mincho" w:hAnsi="Cambria"/>
          <w:spacing w:val="0"/>
          <w:sz w:val="24"/>
          <w:lang w:eastAsia="ja-JP"/>
        </w:rPr>
      </w:pPr>
      <w:r w:rsidRPr="000D6B4A">
        <w:t>8.03</w:t>
      </w:r>
      <w:r w:rsidRPr="00ED19D3">
        <w:rPr>
          <w:rFonts w:ascii="Cambria" w:eastAsia="MS Mincho" w:hAnsi="Cambria"/>
          <w:spacing w:val="0"/>
          <w:sz w:val="24"/>
          <w:lang w:eastAsia="ja-JP"/>
        </w:rPr>
        <w:tab/>
      </w:r>
      <w:r>
        <w:t>Designated Representatives:</w:t>
      </w:r>
      <w:r>
        <w:tab/>
      </w:r>
      <w:r>
        <w:fldChar w:fldCharType="begin"/>
      </w:r>
      <w:r>
        <w:instrText xml:space="preserve"> PAGEREF _Toc245395085 \h </w:instrText>
      </w:r>
      <w:r>
        <w:fldChar w:fldCharType="separate"/>
      </w:r>
      <w:r>
        <w:t>17</w:t>
      </w:r>
      <w:r>
        <w:fldChar w:fldCharType="end"/>
      </w:r>
    </w:p>
    <w:p w14:paraId="664839DC" w14:textId="77777777" w:rsidR="00C626C2" w:rsidRPr="00ED19D3" w:rsidRDefault="00C626C2">
      <w:pPr>
        <w:pStyle w:val="TOC2"/>
        <w:tabs>
          <w:tab w:val="left" w:pos="1198"/>
        </w:tabs>
        <w:rPr>
          <w:rFonts w:ascii="Cambria" w:eastAsia="MS Mincho" w:hAnsi="Cambria"/>
          <w:spacing w:val="0"/>
          <w:sz w:val="24"/>
          <w:lang w:eastAsia="ja-JP"/>
        </w:rPr>
      </w:pPr>
      <w:r w:rsidRPr="000D6B4A">
        <w:t>8.04</w:t>
      </w:r>
      <w:r w:rsidRPr="00ED19D3">
        <w:rPr>
          <w:rFonts w:ascii="Cambria" w:eastAsia="MS Mincho" w:hAnsi="Cambria"/>
          <w:spacing w:val="0"/>
          <w:sz w:val="24"/>
          <w:lang w:eastAsia="ja-JP"/>
        </w:rPr>
        <w:tab/>
      </w:r>
      <w:r>
        <w:t>Engineer's Certifications:</w:t>
      </w:r>
      <w:r>
        <w:tab/>
      </w:r>
      <w:r>
        <w:fldChar w:fldCharType="begin"/>
      </w:r>
      <w:r>
        <w:instrText xml:space="preserve"> PAGEREF _Toc245395086 \h </w:instrText>
      </w:r>
      <w:r>
        <w:fldChar w:fldCharType="separate"/>
      </w:r>
      <w:r>
        <w:t>18</w:t>
      </w:r>
      <w:r>
        <w:fldChar w:fldCharType="end"/>
      </w:r>
    </w:p>
    <w:p w14:paraId="7BE09BF6" w14:textId="77777777" w:rsidR="00C626C2" w:rsidRPr="006550CE" w:rsidRDefault="00C626C2" w:rsidP="00C626C2">
      <w:pPr>
        <w:pStyle w:val="a1CharCharChar"/>
      </w:pPr>
      <w:r>
        <w:rPr>
          <w:noProof/>
        </w:rPr>
        <w:fldChar w:fldCharType="end"/>
      </w:r>
    </w:p>
    <w:p w14:paraId="72CC33E9" w14:textId="77777777" w:rsidR="00C626C2" w:rsidRPr="006550CE" w:rsidRDefault="00C626C2" w:rsidP="00C626C2">
      <w:pPr>
        <w:pStyle w:val="a1CharCharChar"/>
        <w:sectPr w:rsidR="00C626C2" w:rsidRPr="006550CE" w:rsidSect="00C626C2">
          <w:footnotePr>
            <w:numRestart w:val="eachSect"/>
          </w:footnotePr>
          <w:endnotePr>
            <w:numFmt w:val="decimal"/>
          </w:endnotePr>
          <w:pgSz w:w="12240" w:h="15840"/>
          <w:pgMar w:top="1152" w:right="1440" w:bottom="1152" w:left="1440" w:header="720" w:footer="432" w:gutter="0"/>
          <w:cols w:space="720"/>
          <w:titlePg/>
        </w:sectPr>
      </w:pPr>
    </w:p>
    <w:p w14:paraId="1EF0621D" w14:textId="77777777" w:rsidR="00C626C2" w:rsidRPr="003C1BB2" w:rsidRDefault="00C626C2" w:rsidP="00C626C2">
      <w:pPr>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rPr>
          <w:b/>
          <w:sz w:val="28"/>
          <w:szCs w:val="28"/>
        </w:rPr>
      </w:pPr>
      <w:bookmarkStart w:id="0" w:name="_Toc513280659"/>
      <w:bookmarkStart w:id="1" w:name="_Toc12782048"/>
      <w:r w:rsidRPr="003C1BB2">
        <w:rPr>
          <w:b/>
          <w:sz w:val="28"/>
          <w:szCs w:val="28"/>
        </w:rPr>
        <w:lastRenderedPageBreak/>
        <w:t>AGREEMENT</w:t>
      </w:r>
    </w:p>
    <w:p w14:paraId="06F0BEBE" w14:textId="77777777" w:rsidR="00C626C2" w:rsidRPr="003C1BB2" w:rsidRDefault="00C626C2" w:rsidP="00C626C2">
      <w:pPr>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rPr>
          <w:b/>
          <w:sz w:val="28"/>
          <w:szCs w:val="28"/>
        </w:rPr>
      </w:pPr>
      <w:r w:rsidRPr="003C1BB2">
        <w:rPr>
          <w:b/>
          <w:sz w:val="28"/>
          <w:szCs w:val="28"/>
        </w:rPr>
        <w:t>BETWEEN OWNER AND ENGINEER</w:t>
      </w:r>
    </w:p>
    <w:p w14:paraId="5CD22815" w14:textId="77777777" w:rsidR="00C626C2" w:rsidRPr="003C1BB2" w:rsidRDefault="00C626C2" w:rsidP="00C626C2">
      <w:pPr>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rPr>
          <w:b/>
          <w:sz w:val="28"/>
          <w:szCs w:val="28"/>
        </w:rPr>
      </w:pPr>
      <w:r w:rsidRPr="003C1BB2">
        <w:rPr>
          <w:b/>
          <w:sz w:val="28"/>
          <w:szCs w:val="28"/>
        </w:rPr>
        <w:t>FOR PROFESSIONAL SERVICES</w:t>
      </w:r>
    </w:p>
    <w:p w14:paraId="05589C27" w14:textId="77777777" w:rsidR="00C626C2" w:rsidRPr="006550CE" w:rsidRDefault="00C626C2" w:rsidP="00C626C2">
      <w:pPr>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center"/>
        <w:rPr>
          <w:rStyle w:val="a1CharCharCharChar"/>
          <w:szCs w:val="22"/>
        </w:rPr>
      </w:pPr>
    </w:p>
    <w:tbl>
      <w:tblPr>
        <w:tblW w:w="0" w:type="auto"/>
        <w:tblLayout w:type="fixed"/>
        <w:tblLook w:val="01E0" w:firstRow="1" w:lastRow="1" w:firstColumn="1" w:lastColumn="1" w:noHBand="0" w:noVBand="0"/>
      </w:tblPr>
      <w:tblGrid>
        <w:gridCol w:w="4698"/>
        <w:gridCol w:w="2610"/>
        <w:gridCol w:w="1170"/>
        <w:gridCol w:w="1800"/>
      </w:tblGrid>
      <w:tr w:rsidR="00C626C2" w:rsidRPr="003C1BB2" w14:paraId="2C846183" w14:textId="77777777">
        <w:trPr>
          <w:trHeight w:val="360"/>
        </w:trPr>
        <w:tc>
          <w:tcPr>
            <w:tcW w:w="4698" w:type="dxa"/>
          </w:tcPr>
          <w:p w14:paraId="336B3493"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sidRPr="003C1BB2">
              <w:rPr>
                <w:szCs w:val="22"/>
              </w:rPr>
              <w:t xml:space="preserve">THIS IS AN AGREEMENT effective as of </w:t>
            </w:r>
          </w:p>
        </w:tc>
        <w:tc>
          <w:tcPr>
            <w:tcW w:w="2610" w:type="dxa"/>
            <w:tcBorders>
              <w:bottom w:val="single" w:sz="4" w:space="0" w:color="auto"/>
            </w:tcBorders>
          </w:tcPr>
          <w:p w14:paraId="32CCABEB" w14:textId="77777777" w:rsidR="00C626C2" w:rsidRPr="003C1BB2" w:rsidRDefault="00C626C2" w:rsidP="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sidRPr="001A5448">
              <w:rPr>
                <w:szCs w:val="22"/>
                <w:highlight w:val="lightGray"/>
              </w:rPr>
              <w:t>[            ]</w:t>
            </w:r>
          </w:p>
        </w:tc>
        <w:tc>
          <w:tcPr>
            <w:tcW w:w="2970" w:type="dxa"/>
            <w:gridSpan w:val="2"/>
          </w:tcPr>
          <w:p w14:paraId="70EC18E8" w14:textId="77777777" w:rsidR="00C626C2" w:rsidRPr="003C1BB2" w:rsidRDefault="00C626C2" w:rsidP="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sidRPr="003C1BB2">
              <w:rPr>
                <w:szCs w:val="22"/>
              </w:rPr>
              <w:t>(“Effective Date”) between</w:t>
            </w:r>
          </w:p>
        </w:tc>
      </w:tr>
      <w:tr w:rsidR="00C626C2" w:rsidRPr="003C1BB2" w14:paraId="6B2E2B10" w14:textId="77777777">
        <w:tc>
          <w:tcPr>
            <w:tcW w:w="8478" w:type="dxa"/>
            <w:gridSpan w:val="3"/>
            <w:tcBorders>
              <w:bottom w:val="single" w:sz="4" w:space="0" w:color="auto"/>
            </w:tcBorders>
          </w:tcPr>
          <w:p w14:paraId="6D9DA159"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left"/>
              <w:rPr>
                <w:szCs w:val="22"/>
              </w:rPr>
            </w:pPr>
            <w:r w:rsidRPr="001A5448">
              <w:rPr>
                <w:szCs w:val="22"/>
                <w:highlight w:val="lightGray"/>
              </w:rPr>
              <w:t>[           ]</w:t>
            </w:r>
          </w:p>
        </w:tc>
        <w:tc>
          <w:tcPr>
            <w:tcW w:w="1800" w:type="dxa"/>
          </w:tcPr>
          <w:p w14:paraId="5343CD77" w14:textId="77777777" w:rsidR="00C626C2" w:rsidRPr="003C1BB2" w:rsidRDefault="00C626C2" w:rsidP="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sidRPr="003C1BB2">
              <w:rPr>
                <w:szCs w:val="22"/>
              </w:rPr>
              <w:t>(“Owner”) and</w:t>
            </w:r>
          </w:p>
        </w:tc>
      </w:tr>
      <w:tr w:rsidR="00C626C2" w:rsidRPr="00652451" w14:paraId="602A5BCD" w14:textId="77777777">
        <w:tc>
          <w:tcPr>
            <w:tcW w:w="8478" w:type="dxa"/>
            <w:gridSpan w:val="3"/>
            <w:tcBorders>
              <w:bottom w:val="single" w:sz="4" w:space="0" w:color="auto"/>
            </w:tcBorders>
          </w:tcPr>
          <w:p w14:paraId="65370709" w14:textId="77777777" w:rsidR="00C626C2" w:rsidRPr="00652451"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left"/>
            </w:pPr>
            <w:r w:rsidRPr="001A5448">
              <w:rPr>
                <w:highlight w:val="lightGray"/>
              </w:rPr>
              <w:t>[           ]</w:t>
            </w:r>
          </w:p>
        </w:tc>
        <w:tc>
          <w:tcPr>
            <w:tcW w:w="1800" w:type="dxa"/>
          </w:tcPr>
          <w:p w14:paraId="0B15D8C9" w14:textId="77777777" w:rsidR="00C626C2" w:rsidRPr="00652451" w:rsidRDefault="00C626C2" w:rsidP="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pPr>
            <w:r w:rsidRPr="00652451">
              <w:t>(“Engineer”).</w:t>
            </w:r>
          </w:p>
        </w:tc>
      </w:tr>
      <w:tr w:rsidR="00C626C2" w:rsidRPr="003C1BB2" w14:paraId="21535A56" w14:textId="77777777">
        <w:tc>
          <w:tcPr>
            <w:tcW w:w="10278" w:type="dxa"/>
            <w:gridSpan w:val="4"/>
          </w:tcPr>
          <w:p w14:paraId="5410BDEF"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p>
        </w:tc>
      </w:tr>
      <w:tr w:rsidR="00C626C2" w:rsidRPr="003C1BB2" w14:paraId="19568F9F" w14:textId="77777777">
        <w:tc>
          <w:tcPr>
            <w:tcW w:w="10278" w:type="dxa"/>
            <w:gridSpan w:val="4"/>
          </w:tcPr>
          <w:p w14:paraId="15BD46EC"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sidRPr="003C1BB2">
              <w:rPr>
                <w:szCs w:val="22"/>
              </w:rPr>
              <w:t>Owner's Project, of which Engineer's services under this Agreement are a part, is generally identified as follows:</w:t>
            </w:r>
          </w:p>
        </w:tc>
      </w:tr>
      <w:tr w:rsidR="00C626C2" w:rsidRPr="003C1BB2" w14:paraId="642FE253" w14:textId="77777777">
        <w:tc>
          <w:tcPr>
            <w:tcW w:w="10278" w:type="dxa"/>
            <w:gridSpan w:val="4"/>
          </w:tcPr>
          <w:p w14:paraId="28D08FF8"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sidRPr="001A5448">
              <w:rPr>
                <w:szCs w:val="22"/>
                <w:highlight w:val="lightGray"/>
              </w:rPr>
              <w:t>[            ]</w:t>
            </w:r>
          </w:p>
        </w:tc>
      </w:tr>
      <w:tr w:rsidR="00C626C2" w:rsidRPr="003C1BB2" w14:paraId="5A792198" w14:textId="77777777">
        <w:tc>
          <w:tcPr>
            <w:tcW w:w="10278" w:type="dxa"/>
            <w:gridSpan w:val="4"/>
            <w:tcBorders>
              <w:bottom w:val="single" w:sz="4" w:space="0" w:color="auto"/>
            </w:tcBorders>
          </w:tcPr>
          <w:p w14:paraId="1C0A8410"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jc w:val="right"/>
              <w:rPr>
                <w:szCs w:val="22"/>
              </w:rPr>
            </w:pPr>
            <w:r w:rsidRPr="003C1BB2">
              <w:rPr>
                <w:szCs w:val="22"/>
              </w:rPr>
              <w:t>("Project").</w:t>
            </w:r>
          </w:p>
        </w:tc>
      </w:tr>
      <w:tr w:rsidR="00C626C2" w:rsidRPr="003C1BB2" w14:paraId="566FB658" w14:textId="77777777">
        <w:trPr>
          <w:trHeight w:val="332"/>
        </w:trPr>
        <w:tc>
          <w:tcPr>
            <w:tcW w:w="10278" w:type="dxa"/>
            <w:gridSpan w:val="4"/>
            <w:tcBorders>
              <w:top w:val="single" w:sz="4" w:space="0" w:color="auto"/>
            </w:tcBorders>
          </w:tcPr>
          <w:p w14:paraId="740A9E81" w14:textId="77777777" w:rsidR="00C626C2" w:rsidRPr="003C1BB2" w:rsidRDefault="00C626C2" w:rsidP="00C626C2">
            <w:pPr>
              <w:framePr w:hSpace="180" w:wrap="around" w:vAnchor="text" w:hAnchor="margin" w:xAlign="center" w:y="97"/>
              <w:tabs>
                <w:tab w:val="left" w:pos="432"/>
                <w:tab w:val="left" w:pos="6192"/>
                <w:tab w:val="left" w:pos="7632"/>
                <w:tab w:val="right" w:pos="8640"/>
                <w:tab w:val="right" w:pos="10080"/>
              </w:tabs>
              <w:spacing w:line="480" w:lineRule="auto"/>
              <w:jc w:val="left"/>
              <w:rPr>
                <w:szCs w:val="22"/>
              </w:rPr>
            </w:pPr>
            <w:r w:rsidRPr="003C1BB2">
              <w:rPr>
                <w:szCs w:val="22"/>
              </w:rPr>
              <w:t xml:space="preserve">Other terms used in this Agreement are defined in Article 7. </w:t>
            </w:r>
          </w:p>
        </w:tc>
      </w:tr>
      <w:tr w:rsidR="00C626C2" w:rsidRPr="003C1BB2" w14:paraId="7404EB1B" w14:textId="77777777">
        <w:tc>
          <w:tcPr>
            <w:tcW w:w="10278" w:type="dxa"/>
            <w:gridSpan w:val="4"/>
            <w:tcBorders>
              <w:top w:val="single" w:sz="4" w:space="0" w:color="auto"/>
            </w:tcBorders>
          </w:tcPr>
          <w:p w14:paraId="16B334FF"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sidRPr="003C1BB2">
              <w:rPr>
                <w:szCs w:val="22"/>
              </w:rPr>
              <w:t>Engineer's services under this Agreement are generally identified as follows:</w:t>
            </w:r>
            <w:r>
              <w:rPr>
                <w:szCs w:val="22"/>
              </w:rPr>
              <w:t xml:space="preserve">  </w:t>
            </w:r>
            <w:r w:rsidRPr="001A5448">
              <w:rPr>
                <w:szCs w:val="22"/>
                <w:highlight w:val="lightGray"/>
              </w:rPr>
              <w:t>[            ]</w:t>
            </w:r>
          </w:p>
        </w:tc>
      </w:tr>
      <w:tr w:rsidR="00C626C2" w:rsidRPr="003C1BB2" w14:paraId="06DADE69" w14:textId="77777777">
        <w:tc>
          <w:tcPr>
            <w:tcW w:w="10278" w:type="dxa"/>
            <w:gridSpan w:val="4"/>
            <w:tcBorders>
              <w:bottom w:val="single" w:sz="4" w:space="0" w:color="auto"/>
            </w:tcBorders>
          </w:tcPr>
          <w:p w14:paraId="7BBC6E28" w14:textId="7B57F7D6" w:rsidR="00C626C2" w:rsidRPr="003C1BB2" w:rsidRDefault="004370AF">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r>
              <w:rPr>
                <w:szCs w:val="22"/>
              </w:rPr>
              <w:t>Per Exhibit A</w:t>
            </w:r>
          </w:p>
        </w:tc>
      </w:tr>
      <w:tr w:rsidR="00C626C2" w:rsidRPr="003C1BB2" w14:paraId="44BD1CF0" w14:textId="77777777">
        <w:tc>
          <w:tcPr>
            <w:tcW w:w="10278" w:type="dxa"/>
            <w:gridSpan w:val="4"/>
            <w:tcBorders>
              <w:top w:val="single" w:sz="4" w:space="0" w:color="auto"/>
              <w:bottom w:val="single" w:sz="4" w:space="0" w:color="auto"/>
            </w:tcBorders>
          </w:tcPr>
          <w:p w14:paraId="15930896" w14:textId="77777777" w:rsidR="00C626C2" w:rsidRPr="003C1BB2" w:rsidRDefault="00C626C2">
            <w:pPr>
              <w:framePr w:hSpace="180" w:wrap="around" w:vAnchor="text" w:hAnchor="margin" w:xAlign="center" w:y="97"/>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p>
        </w:tc>
      </w:tr>
    </w:tbl>
    <w:p w14:paraId="260BF0BD" w14:textId="77777777" w:rsidR="00C626C2" w:rsidRPr="006550CE" w:rsidRDefault="00C626C2" w:rsidP="00C626C2">
      <w:pPr>
        <w:tabs>
          <w:tab w:val="left" w:pos="-720"/>
          <w:tab w:val="left" w:pos="0"/>
          <w:tab w:val="left" w:pos="2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 w:lineRule="atLeast"/>
        <w:rPr>
          <w:szCs w:val="22"/>
        </w:rPr>
      </w:pPr>
    </w:p>
    <w:p w14:paraId="331F5C6D" w14:textId="77777777" w:rsidR="00C626C2" w:rsidRPr="006550CE" w:rsidRDefault="00C626C2" w:rsidP="00C626C2">
      <w:pPr>
        <w:tabs>
          <w:tab w:val="left" w:pos="432"/>
          <w:tab w:val="left" w:pos="6192"/>
          <w:tab w:val="left" w:pos="7632"/>
          <w:tab w:val="right" w:pos="8640"/>
          <w:tab w:val="right" w:pos="10080"/>
        </w:tabs>
        <w:spacing w:line="480" w:lineRule="auto"/>
        <w:jc w:val="left"/>
        <w:rPr>
          <w:szCs w:val="22"/>
        </w:rPr>
      </w:pPr>
      <w:r w:rsidRPr="003C1BB2">
        <w:rPr>
          <w:szCs w:val="22"/>
        </w:rPr>
        <w:t>Owner and Engineer further agree as follows:</w:t>
      </w:r>
      <w:r w:rsidRPr="006550CE">
        <w:rPr>
          <w:szCs w:val="22"/>
        </w:rPr>
        <w:t xml:space="preserve">  </w:t>
      </w:r>
    </w:p>
    <w:p w14:paraId="55298C4D" w14:textId="77777777" w:rsidR="00C626C2" w:rsidRPr="0007671D" w:rsidRDefault="00C626C2" w:rsidP="00C626C2">
      <w:pPr>
        <w:pStyle w:val="Article500"/>
        <w:rPr>
          <w:sz w:val="24"/>
          <w:szCs w:val="22"/>
        </w:rPr>
      </w:pPr>
      <w:bookmarkStart w:id="2" w:name="_Toc513279972"/>
      <w:bookmarkStart w:id="3" w:name="_Toc513280655"/>
      <w:bookmarkStart w:id="4" w:name="_Toc12782044"/>
      <w:bookmarkStart w:id="5" w:name="_Toc245395052"/>
      <w:r w:rsidRPr="0007671D">
        <w:rPr>
          <w:sz w:val="24"/>
          <w:szCs w:val="22"/>
        </w:rPr>
        <w:t>SERVICES OF ENGINEER</w:t>
      </w:r>
      <w:bookmarkEnd w:id="2"/>
      <w:bookmarkEnd w:id="3"/>
      <w:bookmarkEnd w:id="4"/>
      <w:bookmarkEnd w:id="5"/>
    </w:p>
    <w:p w14:paraId="35F8437C" w14:textId="77777777" w:rsidR="00C626C2" w:rsidRPr="006550CE" w:rsidRDefault="00C626C2" w:rsidP="00C626C2">
      <w:pPr>
        <w:pStyle w:val="101500"/>
        <w:rPr>
          <w:szCs w:val="22"/>
        </w:rPr>
      </w:pPr>
      <w:bookmarkStart w:id="6" w:name="_Toc513279973"/>
      <w:bookmarkStart w:id="7" w:name="_Toc513280656"/>
      <w:bookmarkStart w:id="8" w:name="_Toc12782045"/>
      <w:bookmarkStart w:id="9" w:name="_Toc245395053"/>
      <w:r w:rsidRPr="006550CE">
        <w:rPr>
          <w:szCs w:val="22"/>
        </w:rPr>
        <w:t>Scope</w:t>
      </w:r>
      <w:bookmarkEnd w:id="6"/>
      <w:bookmarkEnd w:id="7"/>
      <w:bookmarkEnd w:id="8"/>
      <w:bookmarkEnd w:id="9"/>
    </w:p>
    <w:p w14:paraId="1041B9E7" w14:textId="77777777" w:rsidR="00C626C2" w:rsidRPr="006550CE" w:rsidRDefault="00C626C2" w:rsidP="00C626C2">
      <w:pPr>
        <w:pStyle w:val="A500"/>
      </w:pPr>
      <w:r w:rsidRPr="006550CE">
        <w:t>Engineer shall provide, or cause to be provided, the services set forth herein and in Exhibit A.</w:t>
      </w:r>
    </w:p>
    <w:p w14:paraId="44857BD4" w14:textId="77777777" w:rsidR="00C626C2" w:rsidRPr="0007671D" w:rsidRDefault="00C626C2" w:rsidP="00C626C2">
      <w:pPr>
        <w:pStyle w:val="Article500"/>
        <w:rPr>
          <w:sz w:val="24"/>
          <w:szCs w:val="22"/>
        </w:rPr>
      </w:pPr>
      <w:bookmarkStart w:id="10" w:name="_Toc513280657"/>
      <w:bookmarkStart w:id="11" w:name="_Toc12782046"/>
      <w:bookmarkStart w:id="12" w:name="_Toc245395054"/>
      <w:r w:rsidRPr="0007671D">
        <w:rPr>
          <w:sz w:val="24"/>
          <w:szCs w:val="22"/>
        </w:rPr>
        <w:t>OWNER’S RESPONSIBILITIES</w:t>
      </w:r>
      <w:bookmarkEnd w:id="10"/>
      <w:bookmarkEnd w:id="11"/>
      <w:bookmarkEnd w:id="12"/>
    </w:p>
    <w:p w14:paraId="4FEC5499" w14:textId="77777777" w:rsidR="00C626C2" w:rsidRPr="006550CE" w:rsidRDefault="00C626C2" w:rsidP="00C626C2">
      <w:pPr>
        <w:pStyle w:val="101500"/>
        <w:rPr>
          <w:szCs w:val="22"/>
        </w:rPr>
      </w:pPr>
      <w:bookmarkStart w:id="13" w:name="_Toc513280658"/>
      <w:bookmarkStart w:id="14" w:name="_Toc12782047"/>
      <w:bookmarkStart w:id="15" w:name="_Toc245395055"/>
      <w:r w:rsidRPr="006550CE">
        <w:rPr>
          <w:szCs w:val="22"/>
        </w:rPr>
        <w:t>General</w:t>
      </w:r>
      <w:bookmarkEnd w:id="13"/>
      <w:bookmarkEnd w:id="14"/>
      <w:bookmarkEnd w:id="15"/>
    </w:p>
    <w:p w14:paraId="38765098" w14:textId="77777777" w:rsidR="00C626C2" w:rsidRPr="006550CE" w:rsidRDefault="00C626C2" w:rsidP="00C626C2">
      <w:pPr>
        <w:pStyle w:val="A500"/>
      </w:pPr>
      <w:r w:rsidRPr="006550CE">
        <w:t>Owner shall have the responsibilities set forth herein and in Exhibit B.</w:t>
      </w:r>
    </w:p>
    <w:p w14:paraId="2DFE96FC" w14:textId="77777777" w:rsidR="00C626C2" w:rsidRPr="006550CE" w:rsidRDefault="00C626C2" w:rsidP="00C626C2">
      <w:pPr>
        <w:pStyle w:val="A500"/>
      </w:pPr>
      <w:r w:rsidRPr="006550CE">
        <w:t xml:space="preserve">Owner shall pay Engineer as set forth in </w:t>
      </w:r>
      <w:r>
        <w:t xml:space="preserve">Article 4 and </w:t>
      </w:r>
      <w:r w:rsidRPr="006550CE">
        <w:t>Exhibit C</w:t>
      </w:r>
      <w:r>
        <w:t>.</w:t>
      </w:r>
    </w:p>
    <w:p w14:paraId="1AF30B21" w14:textId="77777777" w:rsidR="00C626C2" w:rsidRPr="007F0B8E" w:rsidRDefault="00C626C2" w:rsidP="00C626C2">
      <w:pPr>
        <w:pStyle w:val="A500"/>
      </w:pPr>
      <w:r w:rsidRPr="007F0B8E">
        <w:t>Owner shall be responsible for all requirements and instructions that it furnishes to Engineer p</w:t>
      </w:r>
      <w:r>
        <w:t xml:space="preserve">ursuant to this Agreement, and </w:t>
      </w:r>
      <w:r w:rsidRPr="007F0B8E">
        <w:t>for the accuracy and completeness of all programs, reports, data, and other information furnished by Owner to Engineer pursuant to this Agreement</w:t>
      </w:r>
      <w:r>
        <w:t>.</w:t>
      </w:r>
      <w:r w:rsidRPr="007F0B8E">
        <w:t xml:space="preserve">  Engineer may use and rely upon such requirements, programs, instructions, reports, data, and information in performing or furnishing services under this Agreement, subject to any express limitations or reservations applicable to the furnished items.</w:t>
      </w:r>
    </w:p>
    <w:p w14:paraId="78FEB2B2" w14:textId="5CCFF7AB" w:rsidR="00C626C2" w:rsidRDefault="00C626C2" w:rsidP="00C626C2">
      <w:pPr>
        <w:pStyle w:val="A500"/>
      </w:pPr>
      <w:r w:rsidRPr="007F0B8E">
        <w:t xml:space="preserve">Owner shall give </w:t>
      </w:r>
      <w:r w:rsidR="00A106BB">
        <w:t xml:space="preserve">reasonable </w:t>
      </w:r>
      <w:r w:rsidRPr="007F0B8E">
        <w:t xml:space="preserve">notice to Engineer whenever Owner observes or otherwise becomes aware of: </w:t>
      </w:r>
    </w:p>
    <w:p w14:paraId="5E1A6254" w14:textId="77777777" w:rsidR="00C626C2" w:rsidRDefault="00C626C2" w:rsidP="00C626C2">
      <w:pPr>
        <w:pStyle w:val="1500"/>
      </w:pPr>
      <w:r w:rsidRPr="007F0B8E">
        <w:t xml:space="preserve"> any development that affects the scope or time of performance of Engineer’s services; </w:t>
      </w:r>
    </w:p>
    <w:p w14:paraId="353B2089" w14:textId="77777777" w:rsidR="00C626C2" w:rsidRDefault="00C626C2" w:rsidP="00C626C2">
      <w:pPr>
        <w:pStyle w:val="1500"/>
      </w:pPr>
      <w:r w:rsidRPr="007F0B8E">
        <w:t xml:space="preserve">the presence at the Site of any Constituent of Concern; or </w:t>
      </w:r>
    </w:p>
    <w:p w14:paraId="385BF073" w14:textId="77777777" w:rsidR="00C626C2" w:rsidRPr="007F0B8E" w:rsidRDefault="00C626C2" w:rsidP="00C626C2">
      <w:pPr>
        <w:pStyle w:val="1500"/>
      </w:pPr>
      <w:r w:rsidRPr="007F0B8E">
        <w:t xml:space="preserve">any </w:t>
      </w:r>
      <w:r>
        <w:t xml:space="preserve">relevant, </w:t>
      </w:r>
      <w:r w:rsidRPr="007F0B8E">
        <w:t>material defect or nonconformance in</w:t>
      </w:r>
      <w:r>
        <w:t>: (a)</w:t>
      </w:r>
      <w:r w:rsidRPr="007F0B8E">
        <w:t xml:space="preserve"> Engineer’s services, </w:t>
      </w:r>
      <w:r>
        <w:t xml:space="preserve">(b) </w:t>
      </w:r>
      <w:r w:rsidRPr="007F0B8E">
        <w:t xml:space="preserve">the Work, </w:t>
      </w:r>
      <w:r>
        <w:t xml:space="preserve">(c) </w:t>
      </w:r>
      <w:r w:rsidRPr="007F0B8E">
        <w:t xml:space="preserve">the performance of any Constructor, or </w:t>
      </w:r>
      <w:r>
        <w:t>(d)</w:t>
      </w:r>
      <w:r w:rsidRPr="007F0B8E">
        <w:t xml:space="preserve"> Owner’s performance of its responsibilities under this Agreement.</w:t>
      </w:r>
    </w:p>
    <w:p w14:paraId="3A244CF6" w14:textId="77777777" w:rsidR="00C626C2" w:rsidRPr="0007671D" w:rsidRDefault="00C626C2" w:rsidP="00C626C2">
      <w:pPr>
        <w:pStyle w:val="Article500"/>
        <w:rPr>
          <w:sz w:val="24"/>
          <w:szCs w:val="22"/>
        </w:rPr>
      </w:pPr>
      <w:bookmarkStart w:id="16" w:name="_Toc245395056"/>
      <w:r w:rsidRPr="0007671D">
        <w:rPr>
          <w:sz w:val="24"/>
          <w:szCs w:val="22"/>
        </w:rPr>
        <w:t>SCHEDULE FOR RENDERING SERVICES</w:t>
      </w:r>
      <w:bookmarkEnd w:id="0"/>
      <w:bookmarkEnd w:id="1"/>
      <w:bookmarkEnd w:id="16"/>
    </w:p>
    <w:p w14:paraId="1DA94366" w14:textId="77777777" w:rsidR="00C626C2" w:rsidRPr="003C1BB2" w:rsidRDefault="00C626C2" w:rsidP="00C626C2">
      <w:pPr>
        <w:pStyle w:val="101500"/>
        <w:rPr>
          <w:szCs w:val="22"/>
        </w:rPr>
      </w:pPr>
      <w:bookmarkStart w:id="17" w:name="_Toc12782049"/>
      <w:bookmarkStart w:id="18" w:name="_Toc245395057"/>
      <w:r w:rsidRPr="003C1BB2">
        <w:rPr>
          <w:szCs w:val="22"/>
        </w:rPr>
        <w:t>Commencement</w:t>
      </w:r>
      <w:bookmarkEnd w:id="17"/>
      <w:bookmarkEnd w:id="18"/>
    </w:p>
    <w:p w14:paraId="018B6538" w14:textId="77777777" w:rsidR="00C626C2" w:rsidRPr="006550CE" w:rsidRDefault="00C626C2" w:rsidP="00C626C2">
      <w:pPr>
        <w:pStyle w:val="A500"/>
      </w:pPr>
      <w:r w:rsidRPr="006550CE">
        <w:t>Engineer is authorized to begin rendering services as of the Effective Date.</w:t>
      </w:r>
    </w:p>
    <w:p w14:paraId="5BB6BB8E" w14:textId="77777777" w:rsidR="00C626C2" w:rsidRPr="003C1BB2" w:rsidRDefault="00C626C2" w:rsidP="00C626C2">
      <w:pPr>
        <w:pStyle w:val="101500"/>
        <w:rPr>
          <w:szCs w:val="22"/>
        </w:rPr>
      </w:pPr>
      <w:bookmarkStart w:id="19" w:name="_Toc12782050"/>
      <w:bookmarkStart w:id="20" w:name="_Toc245395058"/>
      <w:r w:rsidRPr="003C1BB2">
        <w:rPr>
          <w:szCs w:val="22"/>
        </w:rPr>
        <w:t>Time for Completion</w:t>
      </w:r>
      <w:bookmarkEnd w:id="19"/>
      <w:bookmarkEnd w:id="20"/>
    </w:p>
    <w:p w14:paraId="0C4628DB" w14:textId="04A034C8" w:rsidR="00C626C2" w:rsidRPr="006550CE" w:rsidRDefault="00C626C2" w:rsidP="00C626C2">
      <w:pPr>
        <w:pStyle w:val="A500"/>
      </w:pPr>
      <w:r w:rsidRPr="006550CE">
        <w:t xml:space="preserve">Engineer shall complete its obligations </w:t>
      </w:r>
      <w:r w:rsidR="009D6239">
        <w:t>in accordance with Exhibit “A”</w:t>
      </w:r>
      <w:r w:rsidRPr="006550CE">
        <w:t>.</w:t>
      </w:r>
    </w:p>
    <w:p w14:paraId="7A9A1892" w14:textId="5674084B" w:rsidR="00C626C2" w:rsidRPr="006550CE" w:rsidRDefault="00C626C2" w:rsidP="00C626C2">
      <w:pPr>
        <w:pStyle w:val="A500"/>
      </w:pPr>
      <w:r w:rsidRPr="006550CE">
        <w:t xml:space="preserve">If, through no fault of Engineer, such periods of time or dates are changed, or the orderly and continuous progress of Engineer’s services is impaired, or Engineer’s services are delayed or suspended, then the </w:t>
      </w:r>
      <w:r w:rsidR="000237AE">
        <w:t>Engineer may request</w:t>
      </w:r>
      <w:r w:rsidR="00CB0F18">
        <w:t xml:space="preserve"> that the time for completion, and the rates and amount of compensation, be adjusted. </w:t>
      </w:r>
      <w:r w:rsidRPr="006550CE">
        <w:t>time for completion of Engineer’s services, and the rates and amounts of Engineer’s compensation, shall be adjusted equitably</w:t>
      </w:r>
      <w:r w:rsidR="00CB0F18">
        <w:t>. Owner shall approve or deny the request in writing in a reasonably timely manner</w:t>
      </w:r>
      <w:r w:rsidRPr="006550CE">
        <w:t xml:space="preserve">.  </w:t>
      </w:r>
    </w:p>
    <w:p w14:paraId="04AD9007" w14:textId="18CE87C9" w:rsidR="00C626C2" w:rsidRPr="006550CE" w:rsidRDefault="00C626C2" w:rsidP="00C626C2">
      <w:pPr>
        <w:pStyle w:val="A500"/>
      </w:pPr>
      <w:r w:rsidRPr="006550CE">
        <w:t xml:space="preserve">If Owner authorizes changes in the scope, extent, or character of the Project or Engineer’s services, then the time for completion of Engineer’s services, and the rates and amounts of Engineer’s compensation, </w:t>
      </w:r>
      <w:r w:rsidR="00CB0F18">
        <w:t>shall</w:t>
      </w:r>
      <w:r w:rsidR="00CB0F18" w:rsidRPr="006550CE">
        <w:t xml:space="preserve"> </w:t>
      </w:r>
      <w:r w:rsidRPr="006550CE">
        <w:t xml:space="preserve">be adjusted </w:t>
      </w:r>
      <w:r w:rsidR="00CB0F18">
        <w:t>by Owner if the same is reasonable in the opinion of Owner</w:t>
      </w:r>
      <w:r w:rsidRPr="006550CE">
        <w:t>.</w:t>
      </w:r>
    </w:p>
    <w:p w14:paraId="117B211B" w14:textId="30160D33" w:rsidR="00C626C2" w:rsidRPr="006550CE" w:rsidRDefault="00C626C2" w:rsidP="00C626C2">
      <w:pPr>
        <w:pStyle w:val="A500"/>
      </w:pPr>
      <w:r w:rsidRPr="006550CE">
        <w:t xml:space="preserve">Owner shall make decisions and carry out its other responsibilities </w:t>
      </w:r>
      <w:r w:rsidR="003E3D74">
        <w:t>in accordance with the timeline</w:t>
      </w:r>
      <w:r w:rsidR="00B30F76">
        <w:t xml:space="preserve"> as set by Owner</w:t>
      </w:r>
      <w:r w:rsidRPr="006550CE">
        <w:t xml:space="preserve">.  </w:t>
      </w:r>
    </w:p>
    <w:p w14:paraId="3BB1C401" w14:textId="34046727" w:rsidR="00C626C2" w:rsidRPr="006550CE" w:rsidRDefault="00C626C2" w:rsidP="00C626C2">
      <w:pPr>
        <w:pStyle w:val="A500"/>
        <w:rPr>
          <w:noProof/>
        </w:rPr>
      </w:pPr>
      <w:r w:rsidRPr="006550CE">
        <w:rPr>
          <w:noProof/>
        </w:rPr>
        <w:t>If Engineer fails, through its own fault, to complete the performance required in this Agreement within the time set forth, as duly adjusted, then Owner shall be entitled</w:t>
      </w:r>
      <w:r w:rsidR="00BD023E">
        <w:rPr>
          <w:noProof/>
        </w:rPr>
        <w:t xml:space="preserve"> to all</w:t>
      </w:r>
      <w:r w:rsidR="0008258A">
        <w:rPr>
          <w:noProof/>
        </w:rPr>
        <w:t xml:space="preserve"> damages, including consequential,</w:t>
      </w:r>
      <w:r w:rsidRPr="006550CE">
        <w:rPr>
          <w:noProof/>
        </w:rPr>
        <w:t xml:space="preserve"> resulting from such failure.</w:t>
      </w:r>
    </w:p>
    <w:p w14:paraId="2DB920DF" w14:textId="77777777" w:rsidR="00C626C2" w:rsidRPr="0007671D" w:rsidRDefault="00C626C2" w:rsidP="00C626C2">
      <w:pPr>
        <w:pStyle w:val="Article500"/>
        <w:rPr>
          <w:sz w:val="24"/>
          <w:szCs w:val="22"/>
        </w:rPr>
      </w:pPr>
      <w:bookmarkStart w:id="21" w:name="_Toc12782051"/>
      <w:bookmarkStart w:id="22" w:name="_Toc245395059"/>
      <w:r w:rsidRPr="0007671D">
        <w:rPr>
          <w:sz w:val="24"/>
          <w:szCs w:val="22"/>
        </w:rPr>
        <w:t>INVOICES AND PAYMENTS</w:t>
      </w:r>
      <w:bookmarkEnd w:id="21"/>
      <w:bookmarkEnd w:id="22"/>
    </w:p>
    <w:p w14:paraId="322EE1EE" w14:textId="77777777" w:rsidR="00C626C2" w:rsidRPr="003C1BB2" w:rsidRDefault="00C626C2" w:rsidP="00C626C2">
      <w:pPr>
        <w:pStyle w:val="101500"/>
        <w:rPr>
          <w:szCs w:val="22"/>
        </w:rPr>
      </w:pPr>
      <w:bookmarkStart w:id="23" w:name="_Toc12782052"/>
      <w:bookmarkStart w:id="24" w:name="_Toc245395060"/>
      <w:r w:rsidRPr="003C1BB2">
        <w:rPr>
          <w:szCs w:val="22"/>
        </w:rPr>
        <w:t>Invoices</w:t>
      </w:r>
      <w:bookmarkEnd w:id="23"/>
      <w:bookmarkEnd w:id="24"/>
    </w:p>
    <w:p w14:paraId="4B9E35E9" w14:textId="77777777" w:rsidR="00C626C2" w:rsidRPr="006550CE" w:rsidRDefault="00C626C2" w:rsidP="00C626C2">
      <w:pPr>
        <w:pStyle w:val="A500"/>
      </w:pPr>
      <w:r w:rsidRPr="00931B8A">
        <w:rPr>
          <w:i/>
        </w:rPr>
        <w:t>Preparation and Submittal of Invoices</w:t>
      </w:r>
      <w:r w:rsidRPr="00AD2F83">
        <w:rPr>
          <w:i/>
        </w:rPr>
        <w:t>:</w:t>
      </w:r>
      <w:r w:rsidRPr="006550CE">
        <w:t xml:space="preserve">  Engineer shall prepare invoices in accordance with its standard invoicing practices and the terms of Exhibit C.  Engineer shall submit its invoices to Owner on a monthly basis.  Invoices are due and payable within 30 days of receipt.  </w:t>
      </w:r>
    </w:p>
    <w:p w14:paraId="0F870C4E" w14:textId="77777777" w:rsidR="00C626C2" w:rsidRPr="003C1BB2" w:rsidRDefault="00C626C2" w:rsidP="00C626C2">
      <w:pPr>
        <w:pStyle w:val="101500"/>
        <w:rPr>
          <w:szCs w:val="22"/>
        </w:rPr>
      </w:pPr>
      <w:bookmarkStart w:id="25" w:name="_Toc12782053"/>
      <w:bookmarkStart w:id="26" w:name="_Toc245395061"/>
      <w:r w:rsidRPr="003C1BB2">
        <w:rPr>
          <w:szCs w:val="22"/>
        </w:rPr>
        <w:t>Payments</w:t>
      </w:r>
      <w:bookmarkEnd w:id="25"/>
      <w:bookmarkEnd w:id="26"/>
    </w:p>
    <w:p w14:paraId="4AEFCBF3" w14:textId="77777777" w:rsidR="00C626C2" w:rsidRPr="006550CE" w:rsidRDefault="00C626C2" w:rsidP="00C626C2">
      <w:pPr>
        <w:pStyle w:val="A500"/>
      </w:pPr>
      <w:r w:rsidRPr="00931B8A">
        <w:rPr>
          <w:i/>
        </w:rPr>
        <w:t>Application to Interest and Principal</w:t>
      </w:r>
      <w:r w:rsidRPr="00AD2F83">
        <w:rPr>
          <w:i/>
        </w:rPr>
        <w:t>:</w:t>
      </w:r>
      <w:r w:rsidRPr="006550CE">
        <w:t xml:space="preserve">  Payment will be credited first to any interest owed to Engineer and then to principal.  </w:t>
      </w:r>
    </w:p>
    <w:p w14:paraId="6C700B48" w14:textId="77777777" w:rsidR="00C626C2" w:rsidRPr="006550CE" w:rsidRDefault="00C626C2" w:rsidP="00C626C2">
      <w:pPr>
        <w:pStyle w:val="A500"/>
      </w:pPr>
      <w:r w:rsidRPr="00931B8A">
        <w:rPr>
          <w:i/>
        </w:rPr>
        <w:t>Failure to Pay</w:t>
      </w:r>
      <w:r w:rsidRPr="006550CE">
        <w:t>:  If Owner fails to make any payment due Engineer for services and expenses within 30 days after receipt of Engineer’s invoice, then:</w:t>
      </w:r>
    </w:p>
    <w:p w14:paraId="216DB97A" w14:textId="77777777" w:rsidR="00C626C2" w:rsidRPr="003C1BB2" w:rsidRDefault="00C626C2" w:rsidP="00C626C2">
      <w:pPr>
        <w:pStyle w:val="1500"/>
      </w:pPr>
      <w:r w:rsidRPr="003C1BB2">
        <w:t>amounts due Engineer will be increased at the rate of 1.0% per month (or the maximum rate of interest permitted by law, if less) from said thirtieth day; and</w:t>
      </w:r>
    </w:p>
    <w:p w14:paraId="09713B97" w14:textId="4958C7A5" w:rsidR="00C626C2" w:rsidRPr="003C1BB2" w:rsidRDefault="00C626C2" w:rsidP="00C626C2">
      <w:pPr>
        <w:pStyle w:val="1500"/>
        <w:rPr>
          <w:szCs w:val="22"/>
        </w:rPr>
      </w:pPr>
      <w:r w:rsidRPr="003C1BB2">
        <w:rPr>
          <w:szCs w:val="22"/>
        </w:rPr>
        <w:t xml:space="preserve">Engineer may, after giving seven days written notice to Owner, suspend services under this Agreement until Owner has paid in full all amounts due for services, expenses, and other related charges.  </w:t>
      </w:r>
    </w:p>
    <w:p w14:paraId="5807C128" w14:textId="77777777" w:rsidR="00C626C2" w:rsidRPr="006550CE" w:rsidRDefault="00C626C2" w:rsidP="00C626C2">
      <w:pPr>
        <w:pStyle w:val="A500"/>
      </w:pPr>
      <w:r w:rsidRPr="00931B8A">
        <w:rPr>
          <w:i/>
        </w:rPr>
        <w:t>Disputed Invoices</w:t>
      </w:r>
      <w:r w:rsidRPr="00AD2F83">
        <w:rPr>
          <w:i/>
        </w:rPr>
        <w:t>:</w:t>
      </w:r>
      <w:r w:rsidRPr="006550CE">
        <w:t xml:space="preserve">  If Owner disputes an invoice, either as to amount or entitlement, then Owner shall promptly advise Engineer </w:t>
      </w:r>
      <w:r>
        <w:t xml:space="preserve">in writing </w:t>
      </w:r>
      <w:r w:rsidRPr="006550CE">
        <w:t xml:space="preserve">of the specific basis for doing so, may withhold only that portion so disputed, and must pay the undisputed portion subject to the terms of Paragraph 4.01.  </w:t>
      </w:r>
    </w:p>
    <w:p w14:paraId="1693ACC9" w14:textId="77777777" w:rsidR="00C626C2" w:rsidRPr="0007671D" w:rsidRDefault="00C626C2" w:rsidP="00C626C2">
      <w:pPr>
        <w:pStyle w:val="Article500"/>
        <w:rPr>
          <w:sz w:val="24"/>
          <w:szCs w:val="22"/>
        </w:rPr>
      </w:pPr>
      <w:bookmarkStart w:id="27" w:name="_Toc12782054"/>
      <w:bookmarkStart w:id="28" w:name="_Toc214269748"/>
      <w:bookmarkStart w:id="29" w:name="_Toc245395062"/>
      <w:r w:rsidRPr="0007671D">
        <w:rPr>
          <w:sz w:val="24"/>
          <w:szCs w:val="22"/>
        </w:rPr>
        <w:t>OPINIONS OF COST</w:t>
      </w:r>
      <w:bookmarkEnd w:id="27"/>
      <w:bookmarkEnd w:id="28"/>
      <w:bookmarkEnd w:id="29"/>
    </w:p>
    <w:p w14:paraId="3A585E61" w14:textId="77777777" w:rsidR="00C626C2" w:rsidRPr="003C1BB2" w:rsidRDefault="00C626C2" w:rsidP="00C626C2">
      <w:pPr>
        <w:pStyle w:val="101500"/>
        <w:rPr>
          <w:szCs w:val="22"/>
        </w:rPr>
      </w:pPr>
      <w:bookmarkStart w:id="30" w:name="_Toc12782055"/>
      <w:bookmarkStart w:id="31" w:name="_Toc214269749"/>
      <w:bookmarkStart w:id="32" w:name="_Toc245395063"/>
      <w:r w:rsidRPr="003C1BB2">
        <w:rPr>
          <w:szCs w:val="22"/>
        </w:rPr>
        <w:t>Opinions of Probable Construction Cost</w:t>
      </w:r>
      <w:bookmarkEnd w:id="30"/>
      <w:bookmarkEnd w:id="31"/>
      <w:bookmarkEnd w:id="32"/>
    </w:p>
    <w:p w14:paraId="6B299464" w14:textId="77777777" w:rsidR="00C626C2" w:rsidRPr="006550CE" w:rsidRDefault="00C626C2" w:rsidP="00C626C2">
      <w:pPr>
        <w:pStyle w:val="A500"/>
      </w:pPr>
      <w:r w:rsidRPr="006550CE">
        <w:t>Engineer’s opinions (if any) of probable Construction Cost are to be made on the basis of Engineer’s experience</w:t>
      </w:r>
      <w:r>
        <w:t>,</w:t>
      </w:r>
      <w:r w:rsidRPr="006550CE">
        <w:t xml:space="preserve"> qualifications</w:t>
      </w:r>
      <w:r>
        <w:t>,</w:t>
      </w:r>
      <w:r w:rsidRPr="006550CE">
        <w:t xml:space="preserve"> and </w:t>
      </w:r>
      <w:r>
        <w:t xml:space="preserve">general familiarity </w:t>
      </w:r>
      <w:r w:rsidRPr="006550CE">
        <w:t xml:space="preserve">with the construction industry.  However, because Engineer has no control over the cost of labor, materials, equipment, or services furnished by others, or over contractors’ methods of determining prices, or over competitive bidding or market conditions, Engineer cannot and does not guarantee that proposals, bids, or actual Construction Cost will not vary from opinions of probable Construction Cost prepared by Engineer.  If Owner requires greater assurance as to probable Construction Cost, then Owner agrees to obtain an independent cost estimate. </w:t>
      </w:r>
    </w:p>
    <w:p w14:paraId="352EA269" w14:textId="77777777" w:rsidR="00C626C2" w:rsidRPr="003C1BB2" w:rsidRDefault="00C626C2" w:rsidP="00C626C2">
      <w:pPr>
        <w:pStyle w:val="101500"/>
        <w:rPr>
          <w:szCs w:val="22"/>
        </w:rPr>
      </w:pPr>
      <w:bookmarkStart w:id="33" w:name="_Toc12782056"/>
      <w:bookmarkStart w:id="34" w:name="_Toc214269750"/>
      <w:bookmarkStart w:id="35" w:name="_Toc245395064"/>
      <w:r w:rsidRPr="003C1BB2">
        <w:rPr>
          <w:szCs w:val="22"/>
        </w:rPr>
        <w:t>Designing to Construction Cost Limit</w:t>
      </w:r>
      <w:bookmarkEnd w:id="33"/>
      <w:bookmarkEnd w:id="34"/>
      <w:bookmarkEnd w:id="35"/>
    </w:p>
    <w:p w14:paraId="59196724" w14:textId="77777777" w:rsidR="00C626C2" w:rsidRPr="006550CE" w:rsidRDefault="00C626C2" w:rsidP="00C626C2">
      <w:pPr>
        <w:pStyle w:val="A500"/>
      </w:pPr>
      <w:r w:rsidRPr="006550CE">
        <w:t>If a Construction Cost limit is established between Owner and Engineer, such Construction Cost limit and a statement of Engineer’s rights and responsibilities with respect thereto will be speci</w:t>
      </w:r>
      <w:r>
        <w:t xml:space="preserve">fically set forth in Exhibit F </w:t>
      </w:r>
      <w:r w:rsidRPr="006550CE">
        <w:t>to this Agreement.</w:t>
      </w:r>
    </w:p>
    <w:p w14:paraId="3E96B77B" w14:textId="77777777" w:rsidR="00C626C2" w:rsidRPr="003C1BB2" w:rsidRDefault="00C626C2" w:rsidP="00C626C2">
      <w:pPr>
        <w:pStyle w:val="101500"/>
        <w:rPr>
          <w:szCs w:val="22"/>
        </w:rPr>
      </w:pPr>
      <w:bookmarkStart w:id="36" w:name="_Toc12782057"/>
      <w:bookmarkStart w:id="37" w:name="_Toc214269751"/>
      <w:bookmarkStart w:id="38" w:name="_Toc245395065"/>
      <w:r w:rsidRPr="003C1BB2">
        <w:rPr>
          <w:szCs w:val="22"/>
        </w:rPr>
        <w:t>Opinions of Total Project Costs</w:t>
      </w:r>
      <w:bookmarkEnd w:id="36"/>
      <w:bookmarkEnd w:id="37"/>
      <w:bookmarkEnd w:id="38"/>
    </w:p>
    <w:p w14:paraId="3709B6A3" w14:textId="77777777" w:rsidR="00C626C2" w:rsidRPr="006550CE" w:rsidRDefault="00C626C2" w:rsidP="00C626C2">
      <w:pPr>
        <w:pStyle w:val="A500"/>
      </w:pPr>
      <w:r w:rsidRPr="006550CE">
        <w:t>The services, if any, of Engineer with respect to Total Project Costs shall be limited to assisting the Owner in tabulating the various categories that comprise Total Project Costs.  Engineer assumes no responsibility for the accuracy of any opinions of Total Project Costs.</w:t>
      </w:r>
    </w:p>
    <w:p w14:paraId="0AB05399" w14:textId="77777777" w:rsidR="00C626C2" w:rsidRPr="0007671D" w:rsidRDefault="00C626C2" w:rsidP="00C626C2">
      <w:pPr>
        <w:pStyle w:val="Article500"/>
        <w:rPr>
          <w:sz w:val="24"/>
          <w:szCs w:val="22"/>
        </w:rPr>
      </w:pPr>
      <w:bookmarkStart w:id="39" w:name="_Toc12782058"/>
      <w:bookmarkStart w:id="40" w:name="_Toc214269752"/>
      <w:bookmarkStart w:id="41" w:name="_Toc245395066"/>
      <w:r w:rsidRPr="0007671D">
        <w:rPr>
          <w:sz w:val="24"/>
          <w:szCs w:val="22"/>
        </w:rPr>
        <w:t>GENERAL CONSIDERATIONS</w:t>
      </w:r>
      <w:bookmarkEnd w:id="39"/>
      <w:bookmarkEnd w:id="40"/>
      <w:bookmarkEnd w:id="41"/>
    </w:p>
    <w:p w14:paraId="2983D9E4" w14:textId="77777777" w:rsidR="00C626C2" w:rsidRPr="003C1BB2" w:rsidRDefault="00C626C2" w:rsidP="00C626C2">
      <w:pPr>
        <w:pStyle w:val="101500"/>
        <w:rPr>
          <w:szCs w:val="22"/>
        </w:rPr>
      </w:pPr>
      <w:bookmarkStart w:id="42" w:name="_Toc12782059"/>
      <w:bookmarkStart w:id="43" w:name="_Toc214269753"/>
      <w:bookmarkStart w:id="44" w:name="_Toc245395067"/>
      <w:r w:rsidRPr="003C1BB2">
        <w:rPr>
          <w:szCs w:val="22"/>
        </w:rPr>
        <w:t>Standards of Performance</w:t>
      </w:r>
      <w:bookmarkEnd w:id="42"/>
      <w:bookmarkEnd w:id="43"/>
      <w:bookmarkEnd w:id="44"/>
    </w:p>
    <w:p w14:paraId="424ADA57" w14:textId="27E4B5C8" w:rsidR="00C626C2" w:rsidRPr="006550CE" w:rsidRDefault="00C626C2" w:rsidP="00C626C2">
      <w:pPr>
        <w:pStyle w:val="A500"/>
      </w:pPr>
      <w:r w:rsidRPr="00FA4C2F">
        <w:rPr>
          <w:i/>
        </w:rPr>
        <w:t>Standard of Care</w:t>
      </w:r>
      <w:r w:rsidRPr="00AD2F83">
        <w:rPr>
          <w:i/>
        </w:rPr>
        <w:t>:</w:t>
      </w:r>
      <w:r w:rsidRPr="006550CE">
        <w:t xml:space="preserve"> </w:t>
      </w:r>
      <w:r>
        <w:t xml:space="preserve"> </w:t>
      </w:r>
      <w:r w:rsidRPr="00A03BFF">
        <w:t xml:space="preserve">The standard of care for all professional engineering and related services performed or furnished by Engineer under this Agreement will be the care and skill ordinarily used by members of the subject profession practicing under similar </w:t>
      </w:r>
      <w:r w:rsidR="00384FED">
        <w:t>conditions and like surrounding circumstances</w:t>
      </w:r>
      <w:r w:rsidRPr="00A03BFF">
        <w:t xml:space="preserve">.  </w:t>
      </w:r>
    </w:p>
    <w:p w14:paraId="4CA725A1" w14:textId="77777777" w:rsidR="00C626C2" w:rsidRPr="00A03BFF" w:rsidRDefault="00C626C2" w:rsidP="00C626C2">
      <w:pPr>
        <w:pStyle w:val="A500"/>
      </w:pPr>
      <w:r w:rsidRPr="00931B8A">
        <w:rPr>
          <w:i/>
        </w:rPr>
        <w:t>Technical Accuracy</w:t>
      </w:r>
      <w:r w:rsidRPr="00AD2F83">
        <w:rPr>
          <w:i/>
        </w:rPr>
        <w:t>:</w:t>
      </w:r>
      <w:r w:rsidRPr="006550CE">
        <w:t xml:space="preserve">  </w:t>
      </w:r>
      <w:r w:rsidRPr="00A03BFF">
        <w:t>Owner shall not be responsible for discovering deficiencies in the technical accuracy of Engineer’s services.  Engineer shall correct deficiencies in technical accuracy without additional compensation, unless such corrective action is directly attributable to deficiencies in Owner-furnished information.</w:t>
      </w:r>
    </w:p>
    <w:p w14:paraId="435B6C27" w14:textId="4D9C060C" w:rsidR="00C626C2" w:rsidRPr="006550CE" w:rsidRDefault="00C626C2" w:rsidP="00C626C2">
      <w:pPr>
        <w:pStyle w:val="A500"/>
      </w:pPr>
      <w:r w:rsidRPr="00931B8A">
        <w:rPr>
          <w:i/>
        </w:rPr>
        <w:t>Consultants</w:t>
      </w:r>
      <w:r w:rsidRPr="00AD2F83">
        <w:rPr>
          <w:i/>
        </w:rPr>
        <w:t>:</w:t>
      </w:r>
      <w:r w:rsidRPr="006550CE">
        <w:t xml:space="preserve">  </w:t>
      </w:r>
      <w:r w:rsidRPr="00A03BFF">
        <w:t xml:space="preserve">Engineer may retain such Consultants as Engineer deems necessary to assist in the performance or furnishing of the services, subject to </w:t>
      </w:r>
      <w:r w:rsidR="00CB0F18">
        <w:t>approval or objection by</w:t>
      </w:r>
      <w:r w:rsidRPr="00A03BFF">
        <w:t xml:space="preserve"> Owner.</w:t>
      </w:r>
      <w:r w:rsidRPr="006550CE">
        <w:t xml:space="preserve"> </w:t>
      </w:r>
      <w:r w:rsidR="00CB0F18">
        <w:t>Owner shall have the right to request the removal of any Consultant and Engineer shall approve such request.</w:t>
      </w:r>
      <w:r w:rsidRPr="006550CE">
        <w:t xml:space="preserve"> </w:t>
      </w:r>
    </w:p>
    <w:p w14:paraId="2550E5C4" w14:textId="77777777" w:rsidR="00C626C2" w:rsidRPr="006550CE" w:rsidRDefault="00C626C2" w:rsidP="00C626C2">
      <w:pPr>
        <w:pStyle w:val="A500"/>
      </w:pPr>
      <w:r w:rsidRPr="00931B8A">
        <w:rPr>
          <w:i/>
        </w:rPr>
        <w:t>Reliance on Others</w:t>
      </w:r>
      <w:r w:rsidRPr="00AD2F83">
        <w:rPr>
          <w:i/>
        </w:rPr>
        <w:t>:</w:t>
      </w:r>
      <w:r w:rsidRPr="006550CE">
        <w:t xml:space="preserve">  </w:t>
      </w:r>
      <w:r w:rsidRPr="00A03BFF">
        <w:t>Subject to the standard of care set forth in Paragraph 6.01.A, Engineer and its Consultants may use or rely upon design elements and information ordinarily or customarily furnished by others, including, but not limited to, specialty contractors, manufacturers, suppliers, and the publishers of technical standards.</w:t>
      </w:r>
      <w:r w:rsidRPr="006550CE">
        <w:t xml:space="preserve">  </w:t>
      </w:r>
    </w:p>
    <w:p w14:paraId="2B8B62A0" w14:textId="77777777" w:rsidR="00C626C2" w:rsidRPr="00A03BFF" w:rsidRDefault="00C626C2" w:rsidP="00C626C2">
      <w:pPr>
        <w:pStyle w:val="A500"/>
      </w:pPr>
      <w:r w:rsidRPr="0099046E">
        <w:rPr>
          <w:i/>
        </w:rPr>
        <w:t>Compliance with Laws and Regulations, and Policies and Procedures</w:t>
      </w:r>
      <w:r w:rsidRPr="00AD2F83">
        <w:rPr>
          <w:i/>
        </w:rPr>
        <w:t>:</w:t>
      </w:r>
    </w:p>
    <w:p w14:paraId="1D536679" w14:textId="77777777" w:rsidR="00C626C2" w:rsidRPr="006550CE" w:rsidRDefault="00C626C2" w:rsidP="00C626C2">
      <w:pPr>
        <w:pStyle w:val="1500"/>
      </w:pPr>
      <w:r w:rsidRPr="006550CE">
        <w:t>Engineer and Owner shall comply with applicable Laws and Regulations.</w:t>
      </w:r>
    </w:p>
    <w:p w14:paraId="238EFB56" w14:textId="77777777" w:rsidR="00C626C2" w:rsidRPr="003C1BB2" w:rsidRDefault="00C626C2" w:rsidP="00C626C2">
      <w:pPr>
        <w:pStyle w:val="1500"/>
        <w:rPr>
          <w:szCs w:val="22"/>
        </w:rPr>
      </w:pPr>
      <w:r w:rsidRPr="003C1BB2">
        <w:rPr>
          <w:szCs w:val="22"/>
        </w:rPr>
        <w:t xml:space="preserve">Engineer shall comply with </w:t>
      </w:r>
      <w:r>
        <w:rPr>
          <w:szCs w:val="22"/>
        </w:rPr>
        <w:t xml:space="preserve">any and all policies, </w:t>
      </w:r>
      <w:r w:rsidRPr="003C1BB2">
        <w:rPr>
          <w:szCs w:val="22"/>
        </w:rPr>
        <w:t>procedures</w:t>
      </w:r>
      <w:r>
        <w:rPr>
          <w:szCs w:val="22"/>
        </w:rPr>
        <w:t>, and instructions</w:t>
      </w:r>
      <w:r w:rsidRPr="003C1BB2">
        <w:rPr>
          <w:szCs w:val="22"/>
        </w:rPr>
        <w:t xml:space="preserve"> of Owner </w:t>
      </w:r>
      <w:r>
        <w:rPr>
          <w:szCs w:val="22"/>
        </w:rPr>
        <w:t xml:space="preserve">that are </w:t>
      </w:r>
      <w:r w:rsidRPr="003C1BB2">
        <w:rPr>
          <w:szCs w:val="22"/>
        </w:rPr>
        <w:t>applicable to Engineer's performance of services under this Agreement</w:t>
      </w:r>
      <w:r w:rsidRPr="003C1BB2" w:rsidDel="003070D8">
        <w:rPr>
          <w:szCs w:val="22"/>
        </w:rPr>
        <w:t xml:space="preserve"> </w:t>
      </w:r>
      <w:r>
        <w:rPr>
          <w:szCs w:val="22"/>
        </w:rPr>
        <w:t>and that Owner provides to Engineer in writing</w:t>
      </w:r>
      <w:r w:rsidRPr="003C1BB2">
        <w:rPr>
          <w:szCs w:val="22"/>
        </w:rPr>
        <w:t>, subject to the standard of care set forth in Paragraph 6.01.A, and to the extent compliance is not inconsistent with professional practice requirements.</w:t>
      </w:r>
    </w:p>
    <w:p w14:paraId="3F4CE1BE" w14:textId="77777777" w:rsidR="00C626C2" w:rsidRPr="00E5452A" w:rsidRDefault="00C626C2" w:rsidP="00C626C2">
      <w:pPr>
        <w:pStyle w:val="1500"/>
        <w:rPr>
          <w:szCs w:val="22"/>
        </w:rPr>
      </w:pPr>
      <w:r w:rsidRPr="003C1BB2">
        <w:rPr>
          <w:spacing w:val="0"/>
          <w:szCs w:val="22"/>
        </w:rPr>
        <w:t>This Agreement is based on Laws and Regulations and Owner-provided w</w:t>
      </w:r>
      <w:r>
        <w:rPr>
          <w:spacing w:val="0"/>
          <w:szCs w:val="22"/>
        </w:rPr>
        <w:t xml:space="preserve">ritten policies and procedures </w:t>
      </w:r>
      <w:r w:rsidRPr="003C1BB2">
        <w:rPr>
          <w:spacing w:val="0"/>
          <w:szCs w:val="22"/>
        </w:rPr>
        <w:t xml:space="preserve">as of the Effective Date.  </w:t>
      </w:r>
      <w:r>
        <w:rPr>
          <w:spacing w:val="0"/>
          <w:szCs w:val="22"/>
        </w:rPr>
        <w:t xml:space="preserve">The following may be the basis for modifications to </w:t>
      </w:r>
      <w:r w:rsidRPr="00697F2B">
        <w:rPr>
          <w:spacing w:val="0"/>
          <w:szCs w:val="22"/>
        </w:rPr>
        <w:t>Owner’s responsibilities or to Engineer’s scope of services, times of performance, or compensation</w:t>
      </w:r>
      <w:r>
        <w:rPr>
          <w:spacing w:val="0"/>
          <w:szCs w:val="22"/>
        </w:rPr>
        <w:t xml:space="preserve">: </w:t>
      </w:r>
    </w:p>
    <w:p w14:paraId="037D0527" w14:textId="77777777" w:rsidR="00C626C2" w:rsidRDefault="00C626C2" w:rsidP="00C626C2">
      <w:pPr>
        <w:pStyle w:val="asmall500"/>
      </w:pPr>
      <w:r w:rsidRPr="00697F2B">
        <w:t xml:space="preserve"> </w:t>
      </w:r>
      <w:r>
        <w:t>c</w:t>
      </w:r>
      <w:r w:rsidRPr="00697F2B">
        <w:t>hanges after the Effective Date to Laws and Regulations</w:t>
      </w:r>
      <w:r>
        <w:t>;</w:t>
      </w:r>
    </w:p>
    <w:p w14:paraId="6E3B5573" w14:textId="77777777" w:rsidR="00C626C2" w:rsidRDefault="00C626C2" w:rsidP="00C626C2">
      <w:pPr>
        <w:pStyle w:val="asmall500"/>
      </w:pPr>
      <w:r w:rsidRPr="00697F2B">
        <w:t xml:space="preserve"> the receipt by Engineer after the Effective Date of Owner-provided </w:t>
      </w:r>
      <w:r>
        <w:t>written policies and procedures;</w:t>
      </w:r>
      <w:r w:rsidRPr="00697F2B">
        <w:t xml:space="preserve"> </w:t>
      </w:r>
    </w:p>
    <w:p w14:paraId="754A0407" w14:textId="77777777" w:rsidR="00C626C2" w:rsidRPr="003C1BB2" w:rsidRDefault="00C626C2" w:rsidP="00C626C2">
      <w:pPr>
        <w:pStyle w:val="asmall500"/>
      </w:pPr>
      <w:r>
        <w:t>changes</w:t>
      </w:r>
      <w:r w:rsidRPr="00697F2B">
        <w:t xml:space="preserve"> after the Effective Date </w:t>
      </w:r>
      <w:r>
        <w:t>to Owner-provided written</w:t>
      </w:r>
      <w:r w:rsidRPr="00697F2B">
        <w:t xml:space="preserve"> </w:t>
      </w:r>
      <w:r>
        <w:t xml:space="preserve">policies or procedures. </w:t>
      </w:r>
    </w:p>
    <w:p w14:paraId="33896612" w14:textId="77777777" w:rsidR="00C626C2" w:rsidRPr="00A03BFF" w:rsidRDefault="00C626C2" w:rsidP="00C626C2">
      <w:pPr>
        <w:pStyle w:val="A500"/>
      </w:pPr>
      <w:r w:rsidRPr="00A03BFF">
        <w:t>Engineer shall not be required to sign any document, no matter by whom requested, that would result in the Engineer having to certify, guarantee, or warrant the existence of conditions whose existence the Engineer cannot ascertain.  Owner agrees not to make resolution of any dispute with the Engineer or payment of any amount due to the Engineer in any way contingent upon the Engineer signing any such document.</w:t>
      </w:r>
    </w:p>
    <w:p w14:paraId="391D9F2D" w14:textId="77777777" w:rsidR="00C626C2" w:rsidRPr="00A03BFF" w:rsidRDefault="00C626C2" w:rsidP="00C626C2">
      <w:pPr>
        <w:pStyle w:val="A500"/>
      </w:pPr>
      <w:r w:rsidRPr="00A03BFF">
        <w:t>The general conditions for any construction contract documents prepared hereunder are to be EJCDC® C-700 “Standard General Conditions</w:t>
      </w:r>
      <w:r>
        <w:t xml:space="preserve"> of the Construction Contract” </w:t>
      </w:r>
      <w:r w:rsidRPr="00A03BFF">
        <w:t>(2013</w:t>
      </w:r>
      <w:r>
        <w:t xml:space="preserve"> </w:t>
      </w:r>
      <w:r w:rsidRPr="00A03BFF">
        <w:t xml:space="preserve">Edition), prepared by the Engineers Joint Contract Documents Committee, unless </w:t>
      </w:r>
      <w:r>
        <w:t xml:space="preserve">expressly indicated otherwise </w:t>
      </w:r>
      <w:r w:rsidRPr="00A03BFF">
        <w:t>in Exhibit J</w:t>
      </w:r>
      <w:r>
        <w:t xml:space="preserve"> or elsewhere in this Agreement</w:t>
      </w:r>
      <w:r w:rsidRPr="00A03BFF">
        <w:t>.</w:t>
      </w:r>
    </w:p>
    <w:p w14:paraId="407044A2" w14:textId="77777777" w:rsidR="00C626C2" w:rsidRPr="006550CE" w:rsidRDefault="00C626C2" w:rsidP="00C626C2">
      <w:pPr>
        <w:pStyle w:val="A500"/>
      </w:pPr>
      <w:r w:rsidRPr="006550CE">
        <w:t>Engineer shall not at any time supervise, direct, control, or have au</w:t>
      </w:r>
      <w:r>
        <w:t xml:space="preserve">thority over any Constructor’s </w:t>
      </w:r>
      <w:r w:rsidRPr="006550CE">
        <w:t>work, nor shall Engineer have authority over or be responsible for the means, methods, techniques, sequences, or procedures of construction sele</w:t>
      </w:r>
      <w:r>
        <w:t>cted or used by any Constructor</w:t>
      </w:r>
      <w:r w:rsidRPr="006550CE">
        <w:t>, or the safety precautions and programs incident thereto, for security or safety at the Site, nor for any failure of a Constructor to comply with Laws and Regulations applicable to that Constructor’s furnishing and performing of its work. Engineer shall not be responsible for the acts or omissions of any Constructor.</w:t>
      </w:r>
    </w:p>
    <w:p w14:paraId="2E05D90A" w14:textId="77777777" w:rsidR="00C626C2" w:rsidRPr="006550CE" w:rsidRDefault="00C626C2" w:rsidP="00C626C2">
      <w:pPr>
        <w:pStyle w:val="A500"/>
      </w:pPr>
      <w:r>
        <w:t xml:space="preserve">Engineer </w:t>
      </w:r>
      <w:r w:rsidRPr="006550CE">
        <w:t xml:space="preserve">neither guarantees the performance of any Constructor nor assumes responsibility for any Constructor’s, failure to furnish and perform the Work in accordance with the Construction Contract Documents. </w:t>
      </w:r>
    </w:p>
    <w:p w14:paraId="31641479" w14:textId="77777777" w:rsidR="00C626C2" w:rsidRPr="006550CE" w:rsidRDefault="00C626C2" w:rsidP="00C626C2">
      <w:pPr>
        <w:pStyle w:val="A500"/>
      </w:pPr>
      <w:r w:rsidRPr="006550CE">
        <w:t xml:space="preserve">Engineer shall not be responsible for any decision made regarding the Construction Contract Documents, or any application, </w:t>
      </w:r>
      <w:r>
        <w:t xml:space="preserve">interpretation, </w:t>
      </w:r>
      <w:r w:rsidRPr="006550CE">
        <w:t>clarification</w:t>
      </w:r>
      <w:r>
        <w:t>, or</w:t>
      </w:r>
      <w:r w:rsidRPr="006550CE">
        <w:t xml:space="preserve"> </w:t>
      </w:r>
      <w:r>
        <w:t xml:space="preserve">modification </w:t>
      </w:r>
      <w:r w:rsidRPr="006550CE">
        <w:t>of the Construction Contract Documents, other than those made by Engineer</w:t>
      </w:r>
      <w:r>
        <w:t xml:space="preserve"> or its Consultants</w:t>
      </w:r>
      <w:r w:rsidRPr="006550CE">
        <w:t>.</w:t>
      </w:r>
    </w:p>
    <w:p w14:paraId="67723681" w14:textId="77777777" w:rsidR="00C626C2" w:rsidRDefault="00C626C2" w:rsidP="00C626C2">
      <w:pPr>
        <w:pStyle w:val="A500"/>
      </w:pPr>
      <w:r w:rsidRPr="006550CE">
        <w:t xml:space="preserve">Engineer </w:t>
      </w:r>
      <w:r>
        <w:t xml:space="preserve">is not required to </w:t>
      </w:r>
      <w:r w:rsidRPr="006550CE">
        <w:t xml:space="preserve">provide </w:t>
      </w:r>
      <w:r>
        <w:t xml:space="preserve">and does not </w:t>
      </w:r>
      <w:r w:rsidRPr="006550CE">
        <w:t>have any responsibility for surety bonding or insurance-related advice, recommendations, counseling, or research, or enforcement of construction insurance or surety bonding requirements.</w:t>
      </w:r>
    </w:p>
    <w:p w14:paraId="23A1D6D2" w14:textId="77777777" w:rsidR="00C626C2" w:rsidRDefault="00C626C2" w:rsidP="00C626C2">
      <w:pPr>
        <w:pStyle w:val="A500"/>
      </w:pPr>
      <w:r w:rsidRPr="00203528">
        <w:t>Engineer’s services do not include providing legal advice or representation.</w:t>
      </w:r>
      <w:r w:rsidRPr="006550CE">
        <w:t xml:space="preserve">  </w:t>
      </w:r>
    </w:p>
    <w:p w14:paraId="12BAF59B" w14:textId="77777777" w:rsidR="00C626C2" w:rsidRPr="006550CE" w:rsidRDefault="00C626C2" w:rsidP="00C626C2">
      <w:pPr>
        <w:pStyle w:val="A500"/>
        <w:ind w:left="1422"/>
      </w:pPr>
      <w:r>
        <w:t>Engineer’s services do not include (1) serving as a “municipal advisor” for purposes of the registration requirements of Section 975 of the Dodd-Frank Wall Street Reform and Consumer Protection Act (2010) or the municipal advisor registration rules issued by the Securities and Exchange Commission, or (2) advising Owner, or any</w:t>
      </w:r>
      <w:r w:rsidRPr="009E456F">
        <w:rPr>
          <w:rFonts w:eastAsia="Cambria"/>
          <w:spacing w:val="0"/>
          <w:szCs w:val="32"/>
        </w:rPr>
        <w:t xml:space="preserve"> municipal entity or </w:t>
      </w:r>
      <w:r>
        <w:t xml:space="preserve">other person or entity, </w:t>
      </w:r>
      <w:r w:rsidRPr="009E456F">
        <w:rPr>
          <w:rFonts w:eastAsia="Cambria"/>
          <w:spacing w:val="0"/>
          <w:szCs w:val="32"/>
        </w:rPr>
        <w:t>regarding municipal financial products or the issuance of municipal securities</w:t>
      </w:r>
      <w:r>
        <w:t>, including advice with respect</w:t>
      </w:r>
      <w:r w:rsidRPr="009E456F">
        <w:rPr>
          <w:rFonts w:eastAsia="Cambria"/>
          <w:spacing w:val="0"/>
          <w:szCs w:val="32"/>
        </w:rPr>
        <w:t xml:space="preserve"> to the structure, timing, terms, or other similar matters concerning such products or issuances</w:t>
      </w:r>
      <w:r>
        <w:t>.</w:t>
      </w:r>
    </w:p>
    <w:p w14:paraId="296D0171" w14:textId="77777777" w:rsidR="00C626C2" w:rsidRPr="006550CE" w:rsidRDefault="00C626C2" w:rsidP="00C626C2">
      <w:pPr>
        <w:pStyle w:val="A500"/>
      </w:pPr>
      <w:r w:rsidRPr="006550CE">
        <w:t>While at the Site, Engineer, its Consultants, and their employees and representatives shall comply with the applicable requirements of Contractor's and Owner's safety programs of which Engineer has been informed in writing.</w:t>
      </w:r>
    </w:p>
    <w:p w14:paraId="55DD267D" w14:textId="77777777" w:rsidR="00C626C2" w:rsidRPr="003C1BB2" w:rsidRDefault="00C626C2" w:rsidP="00C626C2">
      <w:pPr>
        <w:pStyle w:val="101500"/>
        <w:rPr>
          <w:szCs w:val="22"/>
        </w:rPr>
      </w:pPr>
      <w:bookmarkStart w:id="45" w:name="_Toc12782060"/>
      <w:bookmarkStart w:id="46" w:name="_Toc214269754"/>
      <w:bookmarkStart w:id="47" w:name="_Toc245395068"/>
      <w:r w:rsidRPr="003C1BB2">
        <w:rPr>
          <w:szCs w:val="22"/>
        </w:rPr>
        <w:t>Design Without Construction Phase Services</w:t>
      </w:r>
      <w:bookmarkEnd w:id="45"/>
      <w:bookmarkEnd w:id="46"/>
      <w:bookmarkEnd w:id="47"/>
    </w:p>
    <w:p w14:paraId="201A6C78" w14:textId="0BCB23C9" w:rsidR="00C626C2" w:rsidRPr="006550CE" w:rsidRDefault="00C626C2" w:rsidP="00C626C2">
      <w:pPr>
        <w:pStyle w:val="A500"/>
      </w:pPr>
      <w:r w:rsidRPr="006550CE">
        <w:t>Engineer shall be responsible only for those Construction Phase services expressly required of Engineer in Exhibit A, Paragraph A1.05.  With the exception of such expressly required</w:t>
      </w:r>
      <w:r>
        <w:t xml:space="preserve"> </w:t>
      </w:r>
      <w:r w:rsidRPr="006550CE">
        <w:t>services, Engineer shall have no design, Shop Drawing review, or other obligations during construction</w:t>
      </w:r>
      <w:r>
        <w:t>,</w:t>
      </w:r>
      <w:r w:rsidRPr="006550CE">
        <w:t xml:space="preserve"> and Owner assumes all responsibility for the application and interpretation of the </w:t>
      </w:r>
      <w:r>
        <w:t xml:space="preserve">Construction </w:t>
      </w:r>
      <w:r w:rsidRPr="006550CE">
        <w:t xml:space="preserve">Contract Documents, review and response to Contractor claims, Construction Contract administration, processing </w:t>
      </w:r>
      <w:r>
        <w:t xml:space="preserve">of </w:t>
      </w:r>
      <w:r w:rsidRPr="006550CE">
        <w:t xml:space="preserve">Change </w:t>
      </w:r>
      <w:r w:rsidRPr="00203528">
        <w:t>Orders and submittals</w:t>
      </w:r>
      <w:r w:rsidRPr="006550CE">
        <w:t xml:space="preserve">, revisions to the Construction Contract Documents during construction, construction observation and review, review of </w:t>
      </w:r>
      <w:r>
        <w:t xml:space="preserve">Contractor’s </w:t>
      </w:r>
      <w:r w:rsidRPr="006550CE">
        <w:t xml:space="preserve">payment applications, and all other necessary Construction Phase administrative, engineering, and professional services.  </w:t>
      </w:r>
    </w:p>
    <w:p w14:paraId="30BFF004" w14:textId="77777777" w:rsidR="00C626C2" w:rsidRPr="003C1BB2" w:rsidRDefault="00C626C2" w:rsidP="00C626C2">
      <w:pPr>
        <w:pStyle w:val="101500"/>
      </w:pPr>
      <w:bookmarkStart w:id="48" w:name="_Toc12782061"/>
      <w:bookmarkStart w:id="49" w:name="_Toc214269755"/>
      <w:bookmarkStart w:id="50" w:name="_Toc245395069"/>
      <w:r w:rsidRPr="003C1BB2">
        <w:t>Use of Documents</w:t>
      </w:r>
      <w:bookmarkEnd w:id="48"/>
      <w:bookmarkEnd w:id="49"/>
      <w:bookmarkEnd w:id="50"/>
    </w:p>
    <w:p w14:paraId="4E679AAD" w14:textId="77777777" w:rsidR="00C626C2" w:rsidRPr="006550CE" w:rsidRDefault="00C626C2" w:rsidP="00C626C2">
      <w:pPr>
        <w:pStyle w:val="A500"/>
      </w:pPr>
      <w:r w:rsidRPr="006550CE">
        <w:t xml:space="preserve">All Documents are instruments of service, and Engineer shall retain an ownership and property interest therein (including the copyright and the right of reuse at the discretion of the Engineer) whether or not the Project is completed. </w:t>
      </w:r>
    </w:p>
    <w:p w14:paraId="77A5B4CA" w14:textId="77777777" w:rsidR="00C626C2" w:rsidRPr="006550CE" w:rsidRDefault="00C626C2" w:rsidP="00C626C2">
      <w:pPr>
        <w:pStyle w:val="A500"/>
      </w:pPr>
      <w:r w:rsidRPr="006550CE">
        <w:t>If Engineer is required to prepare or furnish Drawings or Specifications under this Agreement, Engineer shall deliver to Owner at least one original printed record version of such Drawings and Specifications, signed and sealed according to applicable</w:t>
      </w:r>
      <w:r>
        <w:t xml:space="preserve"> Laws and Regulations</w:t>
      </w:r>
      <w:r w:rsidRPr="006550CE">
        <w:t>.</w:t>
      </w:r>
    </w:p>
    <w:p w14:paraId="2B159056" w14:textId="77777777" w:rsidR="00C626C2" w:rsidRPr="006550CE" w:rsidRDefault="00C626C2" w:rsidP="00C626C2">
      <w:pPr>
        <w:pStyle w:val="A500"/>
      </w:pPr>
      <w:r w:rsidRPr="006550CE">
        <w:t>Owner may make and retain copies of Documents for information and reference in connection with the use of the Documents on the Project.  Engineer grants Owner a limited license to use the Documents on the Project, extensions of the Project, and for related uses of the Owner, subject to receipt by Engineer of full payment due and owing for all services relating to preparation of the Documents, and subject</w:t>
      </w:r>
      <w:r>
        <w:t xml:space="preserve"> to the following limitations: </w:t>
      </w:r>
      <w:r w:rsidRPr="006550CE">
        <w:t>(1) Owner acknowledges that such Documents are not intended or represented to be suitable for use on the Project unless completed by Engineer, or for use or reuse by Owner or others on extensions of the Project, on any other project, or for any other use or purpose, without written verificat</w:t>
      </w:r>
      <w:r>
        <w:t xml:space="preserve">ion or adaptation by Engineer; </w:t>
      </w:r>
      <w:r w:rsidRPr="006550CE">
        <w:t>(2) any such use or reuse, or any modification of the Documents, without written verification, completion, or adaptation by Engineer, as appropriate for the specific purpose intended, will be at Owner’s sole risk and without liability or legal exposure to Engineer or to its officers, directors, members, partners, agents, employees, and Consultants; (3) Owner shall indemnify and hold harmless Engineer and its officers, directors, members, partners, agents, employees, and Consultants from all claims, damages, losses, and expenses, including attorneys’ fees, arising out of or resulting from any use, reuse, or modification of the Documents without written verification, completion, or adaptation by Engineer; and (4) such limited license to Owner shall not create any rights in third parties.</w:t>
      </w:r>
    </w:p>
    <w:p w14:paraId="754EFCE5" w14:textId="77777777" w:rsidR="00C626C2" w:rsidRPr="006550CE" w:rsidRDefault="00C626C2" w:rsidP="00C626C2">
      <w:pPr>
        <w:pStyle w:val="A500"/>
      </w:pPr>
      <w:r w:rsidRPr="006550CE">
        <w:t>If Engineer at Owner’s request verifies the suitability of the Documents, completes them, or adapts them for extensions of the Pro</w:t>
      </w:r>
      <w:r>
        <w:t xml:space="preserve">ject or for any other purpose, </w:t>
      </w:r>
      <w:r w:rsidRPr="006550CE">
        <w:t>then Owner shall compensate Engineer at rates or in an amount to be agreed upon by Owner and Engineer.</w:t>
      </w:r>
    </w:p>
    <w:p w14:paraId="7248CC3B" w14:textId="77777777" w:rsidR="00C626C2" w:rsidRPr="003C1BB2" w:rsidRDefault="00C626C2" w:rsidP="00C626C2">
      <w:pPr>
        <w:pStyle w:val="101500"/>
        <w:rPr>
          <w:szCs w:val="22"/>
        </w:rPr>
      </w:pPr>
      <w:bookmarkStart w:id="51" w:name="_Toc337023238"/>
      <w:bookmarkStart w:id="52" w:name="_Toc245395070"/>
      <w:r w:rsidRPr="003C1BB2">
        <w:rPr>
          <w:szCs w:val="22"/>
        </w:rPr>
        <w:t>Electronic Transmittals</w:t>
      </w:r>
      <w:bookmarkEnd w:id="51"/>
      <w:bookmarkEnd w:id="52"/>
      <w:r w:rsidRPr="003C1BB2">
        <w:rPr>
          <w:szCs w:val="22"/>
        </w:rPr>
        <w:t xml:space="preserve"> </w:t>
      </w:r>
    </w:p>
    <w:p w14:paraId="6DCFFB20" w14:textId="77777777" w:rsidR="00C626C2" w:rsidRPr="006550CE" w:rsidRDefault="00C626C2" w:rsidP="00C626C2">
      <w:pPr>
        <w:pStyle w:val="A500"/>
      </w:pPr>
      <w:r w:rsidRPr="006550CE">
        <w:t xml:space="preserve">Owner and Engineer may transmit, and shall accept, Project-related correspondence, Documents, text, data, drawings, information, and graphics, in electronic media or digital format, either directly, or through access to a secure Project website, in accordance with a mutually agreeable protocol. </w:t>
      </w:r>
    </w:p>
    <w:p w14:paraId="5EE1F907" w14:textId="77777777" w:rsidR="00C626C2" w:rsidRDefault="00C626C2" w:rsidP="00C626C2">
      <w:pPr>
        <w:pStyle w:val="A500"/>
      </w:pPr>
      <w:r w:rsidRPr="006550CE">
        <w:t xml:space="preserve">If this Agreement does not establish protocols for electronic or digital transmittals, then Owner and Engineer shall jointly develop such protocols. </w:t>
      </w:r>
    </w:p>
    <w:p w14:paraId="1E1B6BDE" w14:textId="77777777" w:rsidR="00C626C2" w:rsidRPr="006550CE" w:rsidRDefault="00C626C2" w:rsidP="00C626C2">
      <w:pPr>
        <w:pStyle w:val="A500"/>
      </w:pPr>
      <w:r>
        <w:t xml:space="preserve">When </w:t>
      </w:r>
      <w:r w:rsidRPr="006550CE">
        <w:t>transmitting items in electronic media or digital format, the transmitting party makes no representations as to long term compatibility, usability, or readability of the items resulting from the recipient’s use of software application packages, operating systems, or computer hardware differing from those used in the drafting or transmittal of the items, or from those established in applicable transmittal protocols.</w:t>
      </w:r>
    </w:p>
    <w:p w14:paraId="1D05F3D3" w14:textId="77777777" w:rsidR="00C626C2" w:rsidRPr="003C1BB2" w:rsidRDefault="00C626C2" w:rsidP="00C626C2">
      <w:pPr>
        <w:pStyle w:val="101500"/>
        <w:tabs>
          <w:tab w:val="left" w:pos="1080"/>
        </w:tabs>
      </w:pPr>
      <w:bookmarkStart w:id="53" w:name="_Toc12782062"/>
      <w:bookmarkStart w:id="54" w:name="_Toc214269756"/>
      <w:bookmarkStart w:id="55" w:name="_Toc245395071"/>
      <w:r w:rsidRPr="003C1BB2">
        <w:t>Insurance</w:t>
      </w:r>
      <w:bookmarkEnd w:id="53"/>
      <w:bookmarkEnd w:id="54"/>
      <w:bookmarkEnd w:id="55"/>
    </w:p>
    <w:p w14:paraId="0867A6C5" w14:textId="77777777" w:rsidR="00C626C2" w:rsidRPr="006550CE" w:rsidRDefault="00C626C2" w:rsidP="00C626C2">
      <w:pPr>
        <w:pStyle w:val="A500"/>
      </w:pPr>
      <w:r w:rsidRPr="006550CE">
        <w:t>Engineer shall procure and maintain insurance as set forth in Exhibit G</w:t>
      </w:r>
      <w:r>
        <w:t xml:space="preserve">. </w:t>
      </w:r>
      <w:r w:rsidRPr="006550CE">
        <w:t xml:space="preserve">Engineer shall cause Owner to be listed as an additional insured on any applicable general liability insurance policy carried by Engineer.  </w:t>
      </w:r>
    </w:p>
    <w:p w14:paraId="2E7DB6CC" w14:textId="38B3FAC6" w:rsidR="00C626C2" w:rsidRPr="006550CE" w:rsidRDefault="00C626C2" w:rsidP="00CB0F18">
      <w:pPr>
        <w:pStyle w:val="A500"/>
      </w:pPr>
      <w:r w:rsidRPr="006550CE">
        <w:t xml:space="preserve">Engineer shall each deliver to the </w:t>
      </w:r>
      <w:r w:rsidR="006C30C6">
        <w:t>Owne</w:t>
      </w:r>
      <w:r w:rsidR="00DE594F">
        <w:t>r</w:t>
      </w:r>
      <w:r w:rsidRPr="006550CE">
        <w:t xml:space="preserve"> certificates of insurance evidencing the coverages indicated in Exhibit G.  Such certificates shall be furnished prior to commencement of Engineer’s services and at renewals thereafter during the life of the Agreement.</w:t>
      </w:r>
      <w:r w:rsidR="00CB0F18" w:rsidRPr="006550CE">
        <w:t xml:space="preserve"> </w:t>
      </w:r>
    </w:p>
    <w:p w14:paraId="27DA8588" w14:textId="77777777" w:rsidR="00C626C2" w:rsidRPr="006550CE" w:rsidRDefault="00C626C2" w:rsidP="00C626C2">
      <w:pPr>
        <w:pStyle w:val="A500"/>
      </w:pPr>
      <w:r w:rsidRPr="006550CE">
        <w:t xml:space="preserve">All policies of insurance shall contain a provision or endorsement that the coverage afforded will not be canceled or reduced in limits by endorsement, and that renewal will not be refused, until at least 10 days prior written notice has been given to the primary insured. Upon receipt of such notice, the receiving party shall promptly forward a copy of the notice to the other party to this Agreement. </w:t>
      </w:r>
    </w:p>
    <w:p w14:paraId="05416895" w14:textId="77777777" w:rsidR="00C626C2" w:rsidRPr="006550CE" w:rsidRDefault="00C626C2" w:rsidP="00C626C2">
      <w:pPr>
        <w:pStyle w:val="A500"/>
      </w:pPr>
      <w:r w:rsidRPr="006550CE">
        <w:t>At any time, Owner may request that Engineer or its Consultants, at Owner’s sole expense, provide additional insurance coverage, increased limits, or revised deductibles that are more protective than those specified in Exhibit G.  If so requested by Owner, and if commercially available, Engineer shall obtain and shall require its Consultants to obtain such additional insurance coverage, different limits, or revised deductibles for such periods of time as requested by Owner, and Exhibit G will be supplemented to incorporate these requirements.</w:t>
      </w:r>
    </w:p>
    <w:p w14:paraId="3955DC1E" w14:textId="77777777" w:rsidR="00C626C2" w:rsidRPr="003C1BB2" w:rsidRDefault="00C626C2" w:rsidP="00C626C2">
      <w:pPr>
        <w:pStyle w:val="101500"/>
        <w:tabs>
          <w:tab w:val="left" w:pos="1080"/>
        </w:tabs>
        <w:rPr>
          <w:szCs w:val="22"/>
        </w:rPr>
      </w:pPr>
      <w:bookmarkStart w:id="56" w:name="_Toc12782063"/>
      <w:bookmarkStart w:id="57" w:name="_Toc214269757"/>
      <w:bookmarkStart w:id="58" w:name="_Toc245395072"/>
      <w:r w:rsidRPr="003C1BB2">
        <w:rPr>
          <w:szCs w:val="22"/>
        </w:rPr>
        <w:t xml:space="preserve">Suspension </w:t>
      </w:r>
      <w:r w:rsidRPr="003C1BB2">
        <w:t>and</w:t>
      </w:r>
      <w:r w:rsidRPr="003C1BB2">
        <w:rPr>
          <w:szCs w:val="22"/>
        </w:rPr>
        <w:t xml:space="preserve"> Termination</w:t>
      </w:r>
      <w:bookmarkEnd w:id="56"/>
      <w:bookmarkEnd w:id="57"/>
      <w:bookmarkEnd w:id="58"/>
    </w:p>
    <w:p w14:paraId="2DEA4962" w14:textId="77777777" w:rsidR="00C626C2" w:rsidRPr="00A03BFF" w:rsidRDefault="00C626C2" w:rsidP="00C626C2">
      <w:pPr>
        <w:pStyle w:val="A500"/>
      </w:pPr>
      <w:r w:rsidRPr="00AD2F83">
        <w:rPr>
          <w:i/>
        </w:rPr>
        <w:t>Suspension:</w:t>
      </w:r>
    </w:p>
    <w:p w14:paraId="100E1051" w14:textId="77777777" w:rsidR="00C626C2" w:rsidRPr="003C1BB2" w:rsidRDefault="00C626C2" w:rsidP="00C626C2">
      <w:pPr>
        <w:pStyle w:val="1500"/>
      </w:pPr>
      <w:r w:rsidRPr="00FA4C2F">
        <w:rPr>
          <w:i/>
        </w:rPr>
        <w:t>By Owner</w:t>
      </w:r>
      <w:r w:rsidRPr="003C1BB2">
        <w:t xml:space="preserve">:  Owner may suspend the Project for up to 90 days upon seven days written notice to Engineer.  </w:t>
      </w:r>
    </w:p>
    <w:p w14:paraId="0694B37E" w14:textId="77777777" w:rsidR="00C626C2" w:rsidRPr="00517F76" w:rsidRDefault="00C626C2" w:rsidP="00C626C2">
      <w:pPr>
        <w:pStyle w:val="1500"/>
      </w:pPr>
      <w:r w:rsidRPr="00FA4C2F">
        <w:rPr>
          <w:i/>
        </w:rPr>
        <w:t>By Engineer</w:t>
      </w:r>
      <w:r w:rsidRPr="00517F76">
        <w:t xml:space="preserve">: </w:t>
      </w:r>
      <w:r>
        <w:t xml:space="preserve"> </w:t>
      </w:r>
      <w:r w:rsidRPr="00517F76">
        <w:t>Engineer may, after giving seven days written notice to Owner, suspend services under this Agreement</w:t>
      </w:r>
      <w:r>
        <w:t xml:space="preserve"> if Owner has failed to pay Engineer for invoiced services and expenses, as set forth in Paragraph 4.02.B, or in response to the presence of Constituents of Concern at the Site, as set forth in Paragraph </w:t>
      </w:r>
      <w:r w:rsidRPr="009A3CA5">
        <w:t>6.10.</w:t>
      </w:r>
      <w:r>
        <w:t>D</w:t>
      </w:r>
      <w:r w:rsidRPr="009A3CA5">
        <w:t>.</w:t>
      </w:r>
      <w:r>
        <w:t xml:space="preserve"> </w:t>
      </w:r>
    </w:p>
    <w:p w14:paraId="11B6A7DE" w14:textId="77777777" w:rsidR="00C626C2" w:rsidRPr="00A03BFF" w:rsidRDefault="00C626C2" w:rsidP="00C626C2">
      <w:pPr>
        <w:pStyle w:val="A500"/>
      </w:pPr>
      <w:r w:rsidRPr="00FA4C2F">
        <w:rPr>
          <w:i/>
        </w:rPr>
        <w:t>Termination</w:t>
      </w:r>
      <w:r>
        <w:t xml:space="preserve">:  </w:t>
      </w:r>
      <w:r w:rsidRPr="00A03BFF">
        <w:t>The obligation to provide further services under this Agreement may be terminated:</w:t>
      </w:r>
    </w:p>
    <w:p w14:paraId="2752A0E1" w14:textId="77777777" w:rsidR="00C626C2" w:rsidRPr="003C1BB2" w:rsidRDefault="00C626C2" w:rsidP="00C626C2">
      <w:pPr>
        <w:pStyle w:val="1500"/>
        <w:rPr>
          <w:szCs w:val="22"/>
        </w:rPr>
      </w:pPr>
      <w:r w:rsidRPr="003C1BB2">
        <w:rPr>
          <w:szCs w:val="22"/>
        </w:rPr>
        <w:t>For cause,</w:t>
      </w:r>
    </w:p>
    <w:p w14:paraId="27F2982E" w14:textId="77777777" w:rsidR="00C626C2" w:rsidRPr="003C1BB2" w:rsidRDefault="00C626C2" w:rsidP="00C626C2">
      <w:pPr>
        <w:pStyle w:val="asmall500"/>
      </w:pPr>
      <w:r>
        <w:t>b</w:t>
      </w:r>
      <w:r w:rsidRPr="003C1BB2">
        <w:t>y either party upon 30 days written notice in the event of substantial failure by the other party to perform in accordance with the terms hereof through no fault of the terminating party.</w:t>
      </w:r>
    </w:p>
    <w:p w14:paraId="20C4D848" w14:textId="77777777" w:rsidR="00C626C2" w:rsidRPr="003C1BB2" w:rsidRDefault="00C626C2" w:rsidP="00C626C2">
      <w:pPr>
        <w:pStyle w:val="asmall500"/>
        <w:rPr>
          <w:szCs w:val="22"/>
        </w:rPr>
      </w:pPr>
      <w:r>
        <w:rPr>
          <w:szCs w:val="22"/>
        </w:rPr>
        <w:t>b</w:t>
      </w:r>
      <w:r w:rsidRPr="003C1BB2">
        <w:rPr>
          <w:szCs w:val="22"/>
        </w:rPr>
        <w:t>y Engineer:</w:t>
      </w:r>
    </w:p>
    <w:p w14:paraId="3AAA0525" w14:textId="77777777" w:rsidR="00C626C2" w:rsidRPr="003C1BB2" w:rsidRDefault="00C626C2" w:rsidP="00C626C2">
      <w:pPr>
        <w:pStyle w:val="15000"/>
      </w:pPr>
      <w:r w:rsidRPr="003C1BB2">
        <w:t xml:space="preserve">upon seven days written notice if Owner demands that Engineer furnish or perform services contrary to Engineer’s responsibilities as a licensed professional; or </w:t>
      </w:r>
    </w:p>
    <w:p w14:paraId="27941EC1" w14:textId="77777777" w:rsidR="00C626C2" w:rsidRPr="00355BC2" w:rsidRDefault="00C626C2" w:rsidP="00C626C2">
      <w:pPr>
        <w:pStyle w:val="15000"/>
        <w:rPr>
          <w:szCs w:val="22"/>
        </w:rPr>
      </w:pPr>
      <w:r w:rsidRPr="003C1BB2">
        <w:rPr>
          <w:szCs w:val="22"/>
        </w:rPr>
        <w:t>upon seven days written notice if the Engineer’s services for the Project are delayed or suspended for more than 90 days for reasons beyond Engineer’s control</w:t>
      </w:r>
      <w:r>
        <w:rPr>
          <w:szCs w:val="22"/>
        </w:rPr>
        <w:t xml:space="preserve">, </w:t>
      </w:r>
      <w:r w:rsidRPr="00355BC2">
        <w:rPr>
          <w:szCs w:val="22"/>
        </w:rPr>
        <w:t>or as the result of the presence at the Site of undisclosed Constituents of Concern, as set forth in Paragraph 6.10.D.</w:t>
      </w:r>
    </w:p>
    <w:p w14:paraId="786CA26F" w14:textId="77777777" w:rsidR="00C626C2" w:rsidRPr="003C1BB2" w:rsidRDefault="00C626C2" w:rsidP="00C626C2">
      <w:pPr>
        <w:pStyle w:val="15000"/>
        <w:rPr>
          <w:szCs w:val="22"/>
        </w:rPr>
      </w:pPr>
      <w:r w:rsidRPr="003C1BB2">
        <w:rPr>
          <w:szCs w:val="22"/>
        </w:rPr>
        <w:t>Engineer shall have no liability to Owner on account of such termination.</w:t>
      </w:r>
    </w:p>
    <w:p w14:paraId="7AA071BC" w14:textId="77777777" w:rsidR="00C626C2" w:rsidRPr="003C1BB2" w:rsidRDefault="00C626C2" w:rsidP="00C626C2">
      <w:pPr>
        <w:pStyle w:val="asmall500"/>
        <w:rPr>
          <w:szCs w:val="22"/>
        </w:rPr>
      </w:pPr>
      <w:r w:rsidRPr="003C1BB2">
        <w:rPr>
          <w:szCs w:val="22"/>
        </w:rPr>
        <w:t>Notwithstanding the foregoing, this Agreement will no</w:t>
      </w:r>
      <w:r>
        <w:rPr>
          <w:szCs w:val="22"/>
        </w:rPr>
        <w:t>t terminate under Paragraph 6.06</w:t>
      </w:r>
      <w:r w:rsidRPr="003C1BB2">
        <w:rPr>
          <w:szCs w:val="22"/>
        </w:rPr>
        <w:t>.B.1.a if the party receiving such notice begins, within seven days of receipt of such notice, to correct its substantial failure to perform and proceeds diligently to cure such failure within no more than 30 days of receipt thereof; provided, however, that if and to the extent such substantial failure cannot be reasonably cured within such 30 day period, and if such party has diligently attempted to cure the same and thereafter continues diligently to cure the same, then the cure period provided for herein shall extend up to, but in no case more than, 60 days after the date of receipt of the notice.</w:t>
      </w:r>
    </w:p>
    <w:p w14:paraId="78382B69" w14:textId="77777777" w:rsidR="00C626C2" w:rsidRPr="003C1BB2" w:rsidRDefault="00C626C2" w:rsidP="00C626C2">
      <w:pPr>
        <w:pStyle w:val="1500"/>
        <w:rPr>
          <w:szCs w:val="22"/>
        </w:rPr>
      </w:pPr>
      <w:r w:rsidRPr="003C1BB2">
        <w:rPr>
          <w:szCs w:val="22"/>
        </w:rPr>
        <w:t xml:space="preserve">For convenience, by Owner effective upon Engineer’s receipt of notice from Owner.  </w:t>
      </w:r>
    </w:p>
    <w:p w14:paraId="1DE64D90" w14:textId="77777777" w:rsidR="00C626C2" w:rsidRPr="00617C56" w:rsidRDefault="00C626C2" w:rsidP="00C626C2">
      <w:pPr>
        <w:pStyle w:val="A500"/>
      </w:pPr>
      <w:r w:rsidRPr="00FA4C2F">
        <w:rPr>
          <w:i/>
        </w:rPr>
        <w:t>Effective Date of Termination</w:t>
      </w:r>
      <w:r w:rsidRPr="00AD2F83">
        <w:rPr>
          <w:i/>
        </w:rPr>
        <w:t>:</w:t>
      </w:r>
      <w:r w:rsidRPr="00617C56">
        <w:t xml:space="preserve">  The terminating party under Paragraph 6.06.B may set the effective date of termination at a time up to 30 days later than otherwise provided to allow Engineer to demobilize personnel and equipment from the Site, to complete tasks whose value would otherwise be lost, to prepare notes as to the status of completed and uncompleted tasks, and to assemble Project materials in orderly files.</w:t>
      </w:r>
    </w:p>
    <w:p w14:paraId="273A4EE0" w14:textId="77777777" w:rsidR="00C626C2" w:rsidRPr="00A17375" w:rsidRDefault="00C626C2" w:rsidP="00C626C2">
      <w:pPr>
        <w:pStyle w:val="A500"/>
      </w:pPr>
      <w:r w:rsidRPr="0099046E">
        <w:rPr>
          <w:i/>
        </w:rPr>
        <w:t>Payments Upon Termination</w:t>
      </w:r>
      <w:r w:rsidRPr="00AD2F83">
        <w:rPr>
          <w:i/>
        </w:rPr>
        <w:t>:</w:t>
      </w:r>
    </w:p>
    <w:p w14:paraId="02F0BEBF" w14:textId="77777777" w:rsidR="00C626C2" w:rsidRPr="003C1BB2" w:rsidRDefault="00C626C2" w:rsidP="00C626C2">
      <w:pPr>
        <w:pStyle w:val="1500"/>
        <w:rPr>
          <w:szCs w:val="22"/>
        </w:rPr>
      </w:pPr>
      <w:r w:rsidRPr="003C1BB2">
        <w:rPr>
          <w:szCs w:val="22"/>
        </w:rPr>
        <w:t xml:space="preserve">In the event of any </w:t>
      </w:r>
      <w:r>
        <w:rPr>
          <w:szCs w:val="22"/>
        </w:rPr>
        <w:t>termination under Paragraph 6.06</w:t>
      </w:r>
      <w:r w:rsidRPr="003C1BB2">
        <w:rPr>
          <w:szCs w:val="22"/>
        </w:rPr>
        <w:t>, Engineer will be entitled to invoice Owner and to receive full payment for all services performed or furnished in accordance with this Agreement and all Reimbursable Expenses incurred through the effective date of termination.  Upon making such payment, Owner shall have the limited right to the use of Documents, at Owner’s sole risk, subject to th</w:t>
      </w:r>
      <w:r>
        <w:rPr>
          <w:szCs w:val="22"/>
        </w:rPr>
        <w:t>e provisions of Paragraph 6.03</w:t>
      </w:r>
      <w:r w:rsidRPr="003C1BB2">
        <w:rPr>
          <w:szCs w:val="22"/>
        </w:rPr>
        <w:t>.</w:t>
      </w:r>
    </w:p>
    <w:p w14:paraId="68D250EB" w14:textId="3CF09F1D" w:rsidR="00C626C2" w:rsidRPr="003C1BB2" w:rsidRDefault="00C626C2" w:rsidP="00C626C2">
      <w:pPr>
        <w:pStyle w:val="1500"/>
        <w:rPr>
          <w:szCs w:val="22"/>
        </w:rPr>
      </w:pPr>
      <w:r w:rsidRPr="003C1BB2">
        <w:rPr>
          <w:szCs w:val="22"/>
        </w:rPr>
        <w:t>In the event of termination by Owner for convenience or by Engineer for cause, Engineer shall be entitled</w:t>
      </w:r>
      <w:r w:rsidR="00CB0F18">
        <w:rPr>
          <w:szCs w:val="22"/>
        </w:rPr>
        <w:t xml:space="preserve"> to compensation only</w:t>
      </w:r>
      <w:r w:rsidRPr="003C1BB2">
        <w:rPr>
          <w:szCs w:val="22"/>
        </w:rPr>
        <w:t xml:space="preserve"> for those it</w:t>
      </w:r>
      <w:r>
        <w:rPr>
          <w:szCs w:val="22"/>
        </w:rPr>
        <w:t>ems identified in Paragraph 6.06</w:t>
      </w:r>
      <w:r w:rsidRPr="003C1BB2">
        <w:rPr>
          <w:szCs w:val="22"/>
        </w:rPr>
        <w:t>.D.1</w:t>
      </w:r>
      <w:r w:rsidR="00CB0F18">
        <w:rPr>
          <w:szCs w:val="22"/>
        </w:rPr>
        <w:t>.</w:t>
      </w:r>
    </w:p>
    <w:p w14:paraId="677735AA" w14:textId="77777777" w:rsidR="00C626C2" w:rsidRPr="003C1BB2" w:rsidRDefault="00C626C2" w:rsidP="00C626C2">
      <w:pPr>
        <w:pStyle w:val="101500"/>
      </w:pPr>
      <w:bookmarkStart w:id="59" w:name="_Toc12782064"/>
      <w:bookmarkStart w:id="60" w:name="_Toc214269758"/>
      <w:bookmarkStart w:id="61" w:name="_Toc245395073"/>
      <w:r w:rsidRPr="003C1BB2">
        <w:t>Controlling Law</w:t>
      </w:r>
      <w:bookmarkEnd w:id="59"/>
      <w:bookmarkEnd w:id="60"/>
      <w:bookmarkEnd w:id="61"/>
    </w:p>
    <w:p w14:paraId="6352B9FC" w14:textId="1BF98B0E" w:rsidR="00C626C2" w:rsidRPr="00617C56" w:rsidRDefault="00C626C2" w:rsidP="00C626C2">
      <w:pPr>
        <w:pStyle w:val="A500"/>
      </w:pPr>
      <w:r w:rsidRPr="00617C56">
        <w:t xml:space="preserve">This Agreement is to be governed by the Laws and Regulations of the </w:t>
      </w:r>
      <w:r w:rsidR="00114A72">
        <w:t>State of Georgia</w:t>
      </w:r>
      <w:r w:rsidRPr="00617C56">
        <w:t xml:space="preserve">. </w:t>
      </w:r>
    </w:p>
    <w:p w14:paraId="77B5E2B8" w14:textId="77777777" w:rsidR="00C626C2" w:rsidRPr="003C1BB2" w:rsidRDefault="00C626C2" w:rsidP="00C626C2">
      <w:pPr>
        <w:pStyle w:val="101500"/>
        <w:tabs>
          <w:tab w:val="left" w:pos="1080"/>
        </w:tabs>
        <w:rPr>
          <w:szCs w:val="22"/>
        </w:rPr>
      </w:pPr>
      <w:bookmarkStart w:id="62" w:name="_Toc12782065"/>
      <w:bookmarkStart w:id="63" w:name="_Toc214269759"/>
      <w:bookmarkStart w:id="64" w:name="_Toc245395074"/>
      <w:r w:rsidRPr="003C1BB2">
        <w:rPr>
          <w:szCs w:val="22"/>
        </w:rPr>
        <w:t>Successors, Assigns, and Beneficiaries</w:t>
      </w:r>
      <w:bookmarkEnd w:id="62"/>
      <w:bookmarkEnd w:id="63"/>
      <w:bookmarkEnd w:id="64"/>
    </w:p>
    <w:p w14:paraId="17C79572" w14:textId="77777777" w:rsidR="00C626C2" w:rsidRPr="006550CE" w:rsidRDefault="00C626C2" w:rsidP="00C626C2">
      <w:pPr>
        <w:pStyle w:val="A500"/>
      </w:pPr>
      <w:r w:rsidRPr="006550CE">
        <w:t>Owner and Engineer are hereby bound and the successors, executors, administrators, and legal representatives of Owner and Engineer (and to the ex</w:t>
      </w:r>
      <w:r>
        <w:t>tent permitted by Paragraph 6.08</w:t>
      </w:r>
      <w:r w:rsidRPr="006550CE">
        <w:t>.B the assigns of Owner and Engineer) are hereby bound to the other party to this Agreement and to the successors, executors, administrators and legal representatives (and said assigns) of such other party, in respect of all covenants, agreements, and obligations of this Agreement.</w:t>
      </w:r>
    </w:p>
    <w:p w14:paraId="5EBCFFC4" w14:textId="77777777" w:rsidR="00C626C2" w:rsidRPr="006550CE" w:rsidRDefault="00C626C2" w:rsidP="00C626C2">
      <w:pPr>
        <w:pStyle w:val="A500"/>
      </w:pPr>
      <w:r w:rsidRPr="006550CE">
        <w:t xml:space="preserve">Neither Owner nor Engineer may assign, sublet, or transfer any rights under or interest (including, </w:t>
      </w:r>
      <w:r>
        <w:t>but without limitation, money</w:t>
      </w:r>
      <w:r w:rsidRPr="006550CE">
        <w:t xml:space="preserve"> that </w:t>
      </w:r>
      <w:r>
        <w:t xml:space="preserve">is </w:t>
      </w:r>
      <w:r w:rsidRPr="006550CE">
        <w:t>due or may become due) in this Agreement without the written consent of the other</w:t>
      </w:r>
      <w:r>
        <w:t xml:space="preserve"> party</w:t>
      </w:r>
      <w:r w:rsidRPr="006550CE">
        <w:t>, except to the extent that any assignment, subletting, or transfer is mandated by law.  Unless specifically stated to the contrary in any written consent to an assignment, no assignment will release or discharge the assignor from any duty or responsibility under this Agreement.</w:t>
      </w:r>
    </w:p>
    <w:p w14:paraId="13ACFBBD" w14:textId="77777777" w:rsidR="00C626C2" w:rsidRPr="006550CE" w:rsidRDefault="00C626C2" w:rsidP="00C626C2">
      <w:pPr>
        <w:pStyle w:val="A500"/>
        <w:keepNext/>
      </w:pPr>
      <w:r w:rsidRPr="006550CE">
        <w:t>Unless expressly provided otherwise in this Agreement:</w:t>
      </w:r>
    </w:p>
    <w:p w14:paraId="6E424CF6" w14:textId="77777777" w:rsidR="00C626C2" w:rsidRPr="003C1BB2" w:rsidRDefault="00C626C2" w:rsidP="00C626C2">
      <w:pPr>
        <w:pStyle w:val="1500"/>
        <w:rPr>
          <w:szCs w:val="22"/>
        </w:rPr>
      </w:pPr>
      <w:r w:rsidRPr="003C1BB2">
        <w:rPr>
          <w:szCs w:val="22"/>
        </w:rPr>
        <w:t>Nothing in this Agreement shall be construed to create, impose, or give rise to any duty owed by Owner or Engineer to any Constructor, other third-party individual or entity, or to any surety for or employee of any of them.</w:t>
      </w:r>
    </w:p>
    <w:p w14:paraId="008F6844" w14:textId="77777777" w:rsidR="00C626C2" w:rsidRPr="003C1BB2" w:rsidRDefault="00C626C2" w:rsidP="00C626C2">
      <w:pPr>
        <w:pStyle w:val="1500"/>
        <w:rPr>
          <w:szCs w:val="22"/>
        </w:rPr>
      </w:pPr>
      <w:r w:rsidRPr="003C1BB2">
        <w:rPr>
          <w:szCs w:val="22"/>
        </w:rPr>
        <w:t xml:space="preserve">All duties and responsibilities undertaken pursuant to this Agreement will be for the sole and exclusive benefit of Owner and Engineer and not for the benefit of any other party.  </w:t>
      </w:r>
    </w:p>
    <w:p w14:paraId="189FA597" w14:textId="77777777" w:rsidR="00C626C2" w:rsidRPr="003C1BB2" w:rsidRDefault="00C626C2" w:rsidP="00C626C2">
      <w:pPr>
        <w:pStyle w:val="1500"/>
        <w:rPr>
          <w:szCs w:val="22"/>
        </w:rPr>
      </w:pPr>
      <w:r w:rsidRPr="003C1BB2">
        <w:rPr>
          <w:szCs w:val="22"/>
        </w:rPr>
        <w:t>Owner agrees that the substance of the provisions of this Paragraph 6.0</w:t>
      </w:r>
      <w:r>
        <w:rPr>
          <w:szCs w:val="22"/>
        </w:rPr>
        <w:t>8</w:t>
      </w:r>
      <w:r w:rsidRPr="003C1BB2">
        <w:rPr>
          <w:szCs w:val="22"/>
        </w:rPr>
        <w:t xml:space="preserve">.C shall appear in the </w:t>
      </w:r>
      <w:r>
        <w:rPr>
          <w:szCs w:val="22"/>
        </w:rPr>
        <w:t xml:space="preserve">Construction </w:t>
      </w:r>
      <w:r w:rsidRPr="003C1BB2">
        <w:rPr>
          <w:szCs w:val="22"/>
        </w:rPr>
        <w:t>Contract Documents.</w:t>
      </w:r>
    </w:p>
    <w:p w14:paraId="3FA03DC4" w14:textId="77777777" w:rsidR="00C626C2" w:rsidRPr="003C1BB2" w:rsidRDefault="00C626C2" w:rsidP="00C626C2">
      <w:pPr>
        <w:pStyle w:val="101500"/>
        <w:tabs>
          <w:tab w:val="clear" w:pos="720"/>
          <w:tab w:val="num" w:pos="630"/>
          <w:tab w:val="left" w:pos="1080"/>
        </w:tabs>
        <w:rPr>
          <w:szCs w:val="22"/>
        </w:rPr>
      </w:pPr>
      <w:bookmarkStart w:id="65" w:name="_Toc12782066"/>
      <w:bookmarkStart w:id="66" w:name="_Toc214269760"/>
      <w:bookmarkStart w:id="67" w:name="_Toc245395075"/>
      <w:r w:rsidRPr="003C1BB2">
        <w:rPr>
          <w:szCs w:val="22"/>
        </w:rPr>
        <w:t>Dispute Resolution</w:t>
      </w:r>
      <w:bookmarkEnd w:id="65"/>
      <w:bookmarkEnd w:id="66"/>
      <w:bookmarkEnd w:id="67"/>
    </w:p>
    <w:p w14:paraId="016E581E" w14:textId="77777777" w:rsidR="00C626C2" w:rsidRPr="006550CE" w:rsidRDefault="00C626C2" w:rsidP="00C626C2">
      <w:pPr>
        <w:pStyle w:val="A500"/>
      </w:pPr>
      <w:r w:rsidRPr="006550CE">
        <w:t xml:space="preserve">Owner and Engineer agree to negotiate all disputes between them in good faith for a period of 30 days from the date of notice prior to invoking the procedures of Exhibit H or other provisions of this Agreement, or exercising their rights </w:t>
      </w:r>
      <w:r>
        <w:t xml:space="preserve">at </w:t>
      </w:r>
      <w:r w:rsidRPr="006550CE">
        <w:t xml:space="preserve">law.  </w:t>
      </w:r>
    </w:p>
    <w:p w14:paraId="013732D8" w14:textId="77777777" w:rsidR="00C626C2" w:rsidRPr="006550CE" w:rsidRDefault="00C626C2" w:rsidP="00C626C2">
      <w:pPr>
        <w:pStyle w:val="A500"/>
      </w:pPr>
      <w:r w:rsidRPr="006550CE">
        <w:t xml:space="preserve">If the parties fail to resolve a dispute through </w:t>
      </w:r>
      <w:r>
        <w:t>negotiation under Paragraph 6.09</w:t>
      </w:r>
      <w:r w:rsidRPr="006550CE">
        <w:t xml:space="preserve">.A, then either or both may invoke the procedures of Exhibit H.  If Exhibit H is not included, or if no dispute resolution method is specified in Exhibit H, then the parties may exercise their rights </w:t>
      </w:r>
      <w:r>
        <w:t xml:space="preserve">at </w:t>
      </w:r>
      <w:r w:rsidRPr="006550CE">
        <w:t>law</w:t>
      </w:r>
      <w:r w:rsidR="00114A72">
        <w:t xml:space="preserve"> in the Superior Court of Glynn County, Georgia</w:t>
      </w:r>
      <w:r w:rsidRPr="006550CE">
        <w:t xml:space="preserve">.  </w:t>
      </w:r>
    </w:p>
    <w:p w14:paraId="3DA647EF" w14:textId="77777777" w:rsidR="00C626C2" w:rsidRPr="00617C56" w:rsidRDefault="00C626C2" w:rsidP="00C626C2">
      <w:pPr>
        <w:pStyle w:val="101500"/>
        <w:tabs>
          <w:tab w:val="left" w:pos="1080"/>
        </w:tabs>
        <w:rPr>
          <w:szCs w:val="22"/>
        </w:rPr>
      </w:pPr>
      <w:bookmarkStart w:id="68" w:name="_Toc535139063"/>
      <w:bookmarkStart w:id="69" w:name="_Toc12782067"/>
      <w:bookmarkStart w:id="70" w:name="_Toc214269761"/>
      <w:bookmarkStart w:id="71" w:name="_Toc245395076"/>
      <w:r w:rsidRPr="003C1BB2">
        <w:rPr>
          <w:szCs w:val="22"/>
        </w:rPr>
        <w:t>Environmental Condition</w:t>
      </w:r>
      <w:bookmarkEnd w:id="68"/>
      <w:r w:rsidRPr="003C1BB2">
        <w:rPr>
          <w:szCs w:val="22"/>
        </w:rPr>
        <w:t xml:space="preserve"> of Site</w:t>
      </w:r>
      <w:bookmarkEnd w:id="69"/>
      <w:bookmarkEnd w:id="70"/>
      <w:bookmarkEnd w:id="71"/>
    </w:p>
    <w:p w14:paraId="2F227B65" w14:textId="77777777" w:rsidR="00C626C2" w:rsidRPr="006550CE" w:rsidRDefault="00C626C2" w:rsidP="00C626C2">
      <w:pPr>
        <w:pStyle w:val="A500"/>
      </w:pPr>
      <w:r w:rsidRPr="006550CE">
        <w:t xml:space="preserve">Owner represents to Engineer that </w:t>
      </w:r>
      <w:r>
        <w:t xml:space="preserve">as of the Effective Date </w:t>
      </w:r>
      <w:r w:rsidRPr="006550CE">
        <w:t xml:space="preserve">to the best of </w:t>
      </w:r>
      <w:r>
        <w:t xml:space="preserve">Owner’s </w:t>
      </w:r>
      <w:r w:rsidRPr="006550CE">
        <w:t xml:space="preserve">knowledge no Constituents of Concern, other than those disclosed in writing to Engineer, exist at </w:t>
      </w:r>
      <w:r>
        <w:t xml:space="preserve">or adjacent to </w:t>
      </w:r>
      <w:r w:rsidRPr="006550CE">
        <w:t xml:space="preserve">the Site.  </w:t>
      </w:r>
    </w:p>
    <w:p w14:paraId="58E49B92" w14:textId="77777777" w:rsidR="00C626C2" w:rsidRPr="006550CE" w:rsidRDefault="00C626C2" w:rsidP="00C626C2">
      <w:pPr>
        <w:pStyle w:val="A500"/>
      </w:pPr>
      <w:r w:rsidRPr="006550CE">
        <w:t>If Engineer encounters or learns of an undisclosed Constituent of Concern at the Site, then Engineer shall notify (1) Owner and (2) appropriate governmental officials if Engineer reasonably concludes that doing so is required by applicable Laws or Regulations.</w:t>
      </w:r>
    </w:p>
    <w:p w14:paraId="55310DA0" w14:textId="77777777" w:rsidR="00C626C2" w:rsidRPr="00810534" w:rsidRDefault="00C626C2" w:rsidP="00C626C2">
      <w:pPr>
        <w:pStyle w:val="A500"/>
      </w:pPr>
      <w:r w:rsidRPr="006550CE">
        <w:t xml:space="preserve">It is acknowledged by both parties that Engineer’s scope of services does not include any services related to </w:t>
      </w:r>
      <w:r>
        <w:t xml:space="preserve">unknown or undisclosed </w:t>
      </w:r>
      <w:r w:rsidRPr="006550CE">
        <w:t>Constituents of Concern.  If Engineer or any other party encounters</w:t>
      </w:r>
      <w:r>
        <w:t>,</w:t>
      </w:r>
      <w:r w:rsidRPr="00E271C6">
        <w:t xml:space="preserve"> </w:t>
      </w:r>
      <w:r w:rsidRPr="00196D26">
        <w:t>uncovers, or reveals</w:t>
      </w:r>
      <w:r w:rsidRPr="006550CE">
        <w:t xml:space="preserve"> an undisclosed Constituent of Concern, </w:t>
      </w:r>
      <w:r w:rsidRPr="00810534">
        <w:t xml:space="preserve">then Owner shall promptly </w:t>
      </w:r>
      <w:r>
        <w:t xml:space="preserve">determine whether to retain a qualified expert to </w:t>
      </w:r>
      <w:r w:rsidRPr="00810534">
        <w:t>evaluate such condition o</w:t>
      </w:r>
      <w:r>
        <w:t>r take any necessary corrective action</w:t>
      </w:r>
      <w:r w:rsidRPr="00810534">
        <w:t>.</w:t>
      </w:r>
    </w:p>
    <w:p w14:paraId="55E487F1" w14:textId="77777777" w:rsidR="00C626C2" w:rsidRPr="006550CE" w:rsidRDefault="00C626C2" w:rsidP="00C626C2">
      <w:pPr>
        <w:pStyle w:val="A500"/>
      </w:pPr>
      <w:r w:rsidRPr="00C22DC5">
        <w:t xml:space="preserve">If investigative or remedial action, or other professional services, are necessary with respect to undisclosed Constituents of Concern, </w:t>
      </w:r>
      <w:r>
        <w:t xml:space="preserve">or if investigative or remedial action beyond that reasonably contemplated is needed to address a disclosed or known Constituent of Concern, </w:t>
      </w:r>
      <w:r w:rsidRPr="00C22DC5">
        <w:t>then Engineer may, at its option and without liability for consequential or any other damages, suspend performance of services on the portion of the Project affected thereby</w:t>
      </w:r>
      <w:r>
        <w:t xml:space="preserve"> until such portion of the Project is no longer affected</w:t>
      </w:r>
      <w:r w:rsidRPr="00C22DC5">
        <w:t>.</w:t>
      </w:r>
      <w:r w:rsidRPr="006550CE">
        <w:t xml:space="preserve"> </w:t>
      </w:r>
    </w:p>
    <w:p w14:paraId="3B401A11" w14:textId="77777777" w:rsidR="00C626C2" w:rsidRPr="006550CE" w:rsidRDefault="00C626C2" w:rsidP="00C626C2">
      <w:pPr>
        <w:pStyle w:val="A500"/>
      </w:pPr>
      <w:r w:rsidRPr="006550CE">
        <w:t xml:space="preserve">If the presence at the Site of undisclosed Constituents of Concern adversely affects the performance of Engineer’s services under this Agreement, then the Engineer shall have the option of (1) accepting an equitable adjustment in its compensation or in the time of completion, or both; or (2) terminating this Agreement for cause on </w:t>
      </w:r>
      <w:r w:rsidRPr="00C22DC5">
        <w:t>seven</w:t>
      </w:r>
      <w:r>
        <w:t xml:space="preserve"> </w:t>
      </w:r>
      <w:r w:rsidRPr="006550CE">
        <w:t>days notice.</w:t>
      </w:r>
    </w:p>
    <w:p w14:paraId="2534DF23" w14:textId="77777777" w:rsidR="00C626C2" w:rsidRPr="006550CE" w:rsidRDefault="00C626C2" w:rsidP="00C626C2">
      <w:pPr>
        <w:pStyle w:val="A500"/>
      </w:pPr>
      <w:r w:rsidRPr="006550CE">
        <w:t>Owner acknowledges that Engineer is performing professional services for Owner and that Engineer is not and shall not be required to become an "owner</w:t>
      </w:r>
      <w:r>
        <w:t>,</w:t>
      </w:r>
      <w:r w:rsidRPr="006550CE">
        <w:t>" “arranger,” “operator,” “generator,” or “transporter” of hazardous substances, as defined in the Comprehensive Environmental Response, Compensation, and Liability Act (CERCLA), as amended, which are or may be encountered at or near the Site in connection with Engineer’s activities under this Agreement.</w:t>
      </w:r>
    </w:p>
    <w:p w14:paraId="7860F6D6" w14:textId="77777777" w:rsidR="00C626C2" w:rsidRPr="003C1BB2" w:rsidRDefault="00C626C2" w:rsidP="00C626C2">
      <w:pPr>
        <w:pStyle w:val="101500"/>
        <w:tabs>
          <w:tab w:val="left" w:pos="1080"/>
        </w:tabs>
        <w:rPr>
          <w:szCs w:val="22"/>
        </w:rPr>
      </w:pPr>
      <w:bookmarkStart w:id="72" w:name="_Toc12782068"/>
      <w:bookmarkStart w:id="73" w:name="_Toc214269762"/>
      <w:bookmarkStart w:id="74" w:name="_Toc245395077"/>
      <w:r w:rsidRPr="003C1BB2">
        <w:rPr>
          <w:szCs w:val="22"/>
        </w:rPr>
        <w:t>Indemnification and Mutual Waiver</w:t>
      </w:r>
      <w:bookmarkEnd w:id="72"/>
      <w:bookmarkEnd w:id="73"/>
      <w:bookmarkEnd w:id="74"/>
    </w:p>
    <w:p w14:paraId="3AEA67A1" w14:textId="1BEBF8C4" w:rsidR="00C626C2" w:rsidRPr="006550CE" w:rsidRDefault="00C626C2" w:rsidP="00C626C2">
      <w:pPr>
        <w:pStyle w:val="A500"/>
      </w:pPr>
      <w:r w:rsidRPr="00FA4C2F">
        <w:rPr>
          <w:i/>
          <w:noProof/>
        </w:rPr>
        <w:t>Indemnification by Engineer</w:t>
      </w:r>
      <w:r w:rsidRPr="00AD2F83">
        <w:rPr>
          <w:i/>
          <w:noProof/>
        </w:rPr>
        <w:t>:</w:t>
      </w:r>
      <w:r w:rsidRPr="006550CE">
        <w:rPr>
          <w:noProof/>
        </w:rPr>
        <w:t xml:space="preserve">  </w:t>
      </w:r>
      <w:r w:rsidRPr="006550CE">
        <w:t>To the fullest extent permitted by</w:t>
      </w:r>
      <w:r>
        <w:t xml:space="preserve"> Laws and Regulations,</w:t>
      </w:r>
      <w:r w:rsidRPr="006550CE">
        <w:t xml:space="preserve"> Engineer shall indemnify Owner, and Owner’s officers, directors, members, partners, agents, consultants, and employees, </w:t>
      </w:r>
      <w:r w:rsidR="00A82C02" w:rsidRPr="00A82C02">
        <w:t xml:space="preserve">for damages, losses, or expenses to the extent caused by or resulting from the negligence, recklessness, or intentionally wrongful conduct of the </w:t>
      </w:r>
      <w:r w:rsidR="00A82C02">
        <w:t>Engineer</w:t>
      </w:r>
      <w:r w:rsidR="00A82C02" w:rsidRPr="00A82C02">
        <w:t xml:space="preserve"> or other persons employed or utilized by the </w:t>
      </w:r>
      <w:r w:rsidR="00A82C02">
        <w:t>Engineer</w:t>
      </w:r>
      <w:r w:rsidR="00A82C02" w:rsidRPr="00A82C02">
        <w:t xml:space="preserve"> in the performance of the </w:t>
      </w:r>
      <w:r w:rsidR="00A82C02">
        <w:t>Agreement</w:t>
      </w:r>
      <w:r w:rsidRPr="006550CE">
        <w:t xml:space="preserve">. </w:t>
      </w:r>
      <w:r w:rsidRPr="006550CE">
        <w:rPr>
          <w:b/>
        </w:rPr>
        <w:t>This indemnification provision is subject to and limited by the provisions, if any, agreed to by Owner and Engineer in Exhibit I, “Limitations of Liability."</w:t>
      </w:r>
    </w:p>
    <w:p w14:paraId="4D9656F1" w14:textId="58386311" w:rsidR="00C626C2" w:rsidRPr="003C1BB2" w:rsidRDefault="00C626C2" w:rsidP="00C626C2">
      <w:pPr>
        <w:pStyle w:val="A500"/>
        <w:rPr>
          <w:rStyle w:val="a1CharCharCharChar"/>
          <w:szCs w:val="22"/>
        </w:rPr>
      </w:pPr>
      <w:r w:rsidRPr="00931B8A">
        <w:rPr>
          <w:i/>
          <w:noProof/>
        </w:rPr>
        <w:t>Indemnification by Owner</w:t>
      </w:r>
      <w:r w:rsidRPr="00AD2F83">
        <w:rPr>
          <w:i/>
          <w:noProof/>
        </w:rPr>
        <w:t>:</w:t>
      </w:r>
      <w:r w:rsidRPr="006550CE">
        <w:rPr>
          <w:noProof/>
        </w:rPr>
        <w:t xml:space="preserve">  </w:t>
      </w:r>
      <w:r w:rsidRPr="003C1BB2">
        <w:rPr>
          <w:rStyle w:val="a1CharCharCharChar"/>
          <w:szCs w:val="22"/>
        </w:rPr>
        <w:t>Owner shall indemnify and hold harmless Engineer and its officers, directors, members, partners, agents, employees, and Consultants as required by Laws and Regulations</w:t>
      </w:r>
      <w:r w:rsidRPr="003C1BB2">
        <w:rPr>
          <w:rStyle w:val="a1CharCharCharChar"/>
          <w:b/>
          <w:szCs w:val="22"/>
        </w:rPr>
        <w:t>.</w:t>
      </w:r>
    </w:p>
    <w:p w14:paraId="1B923205" w14:textId="77777777" w:rsidR="00C626C2" w:rsidRDefault="00C626C2" w:rsidP="00C626C2">
      <w:pPr>
        <w:pStyle w:val="A500"/>
        <w:rPr>
          <w:rStyle w:val="a1CharCharCharChar"/>
          <w:szCs w:val="22"/>
        </w:rPr>
      </w:pPr>
      <w:r w:rsidRPr="00931B8A">
        <w:rPr>
          <w:i/>
          <w:noProof/>
        </w:rPr>
        <w:t>Environmental Indemnification</w:t>
      </w:r>
      <w:r w:rsidRPr="00AD2F83">
        <w:rPr>
          <w:i/>
          <w:noProof/>
        </w:rPr>
        <w:t>:</w:t>
      </w:r>
      <w:r w:rsidRPr="006550CE">
        <w:rPr>
          <w:noProof/>
        </w:rPr>
        <w:t xml:space="preserve"> </w:t>
      </w:r>
      <w:r>
        <w:rPr>
          <w:noProof/>
        </w:rPr>
        <w:t xml:space="preserve"> </w:t>
      </w:r>
      <w:r w:rsidRPr="003C1BB2">
        <w:rPr>
          <w:rStyle w:val="a1CharCharCharChar"/>
          <w:szCs w:val="22"/>
        </w:rPr>
        <w:t>To the fullest extent permitted by</w:t>
      </w:r>
      <w:r>
        <w:rPr>
          <w:rStyle w:val="a1CharCharCharChar"/>
          <w:szCs w:val="22"/>
        </w:rPr>
        <w:t xml:space="preserve"> Laws and Regulations</w:t>
      </w:r>
      <w:r w:rsidRPr="003C1BB2">
        <w:rPr>
          <w:rStyle w:val="a1CharCharCharChar"/>
          <w:szCs w:val="22"/>
        </w:rPr>
        <w:t>, Owner shall indemnify and hold harmless Engineer and its officers, directors, members, partners, agents, employees, and Consultants from all claims, costs, losses, damages</w:t>
      </w:r>
      <w:r>
        <w:rPr>
          <w:rStyle w:val="a1CharCharCharChar"/>
          <w:szCs w:val="22"/>
        </w:rPr>
        <w:t>, actions, and judgments</w:t>
      </w:r>
      <w:r w:rsidRPr="003C1BB2">
        <w:rPr>
          <w:rStyle w:val="a1CharCharCharChar"/>
          <w:szCs w:val="22"/>
        </w:rPr>
        <w:t xml:space="preserve"> (including reasonable consultants’ and attorneys fees and expenses) caused by, arising out of, relating to, or resulting from a Constituent of Concern at, on, or under the Site, provided that (1) any such claim, cost, loss, damage</w:t>
      </w:r>
      <w:r>
        <w:rPr>
          <w:rStyle w:val="a1CharCharCharChar"/>
          <w:szCs w:val="22"/>
        </w:rPr>
        <w:t>s, action, or judgment</w:t>
      </w:r>
      <w:r w:rsidRPr="003C1BB2">
        <w:rPr>
          <w:rStyle w:val="a1CharCharCharChar"/>
          <w:szCs w:val="22"/>
        </w:rPr>
        <w:t xml:space="preserve"> is attributable to bodily injury, sickness, disease, or death, or to injury to or destruction of tangible property (other than the Work itself), including the loss of use resulting therefrom, and (2) nothing in this paragraph shall obligate Owner to indemnify any individual or entity from and against the consequences of that individual's or entity's own negligence or willful misconduct.</w:t>
      </w:r>
    </w:p>
    <w:p w14:paraId="36C04D6E" w14:textId="53A07DB1" w:rsidR="00C626C2" w:rsidRPr="00CB0F18" w:rsidRDefault="00C626C2" w:rsidP="00CB0F18">
      <w:pPr>
        <w:pStyle w:val="A500"/>
        <w:rPr>
          <w:szCs w:val="22"/>
        </w:rPr>
      </w:pPr>
      <w:r w:rsidRPr="00931B8A">
        <w:rPr>
          <w:i/>
          <w:noProof/>
        </w:rPr>
        <w:t>No Defense Obligation</w:t>
      </w:r>
      <w:r w:rsidRPr="00AD2F83">
        <w:rPr>
          <w:rStyle w:val="a1CharCharCharChar"/>
          <w:i/>
          <w:szCs w:val="22"/>
        </w:rPr>
        <w:t>:</w:t>
      </w:r>
      <w:r>
        <w:rPr>
          <w:rStyle w:val="a1CharCharCharChar"/>
          <w:i/>
          <w:szCs w:val="22"/>
        </w:rPr>
        <w:t xml:space="preserve">  </w:t>
      </w:r>
      <w:r>
        <w:rPr>
          <w:rStyle w:val="a1CharCharCharChar"/>
          <w:szCs w:val="22"/>
        </w:rPr>
        <w:t>The indemnification commitments in this Agreement do not include a defense obligation by the indemnitor unless such obligation is expressly stated.</w:t>
      </w:r>
    </w:p>
    <w:p w14:paraId="0A6745BD" w14:textId="77777777" w:rsidR="00C626C2" w:rsidRPr="00A41D83" w:rsidRDefault="00C626C2" w:rsidP="00C626C2">
      <w:pPr>
        <w:pStyle w:val="101500"/>
        <w:tabs>
          <w:tab w:val="left" w:pos="1080"/>
        </w:tabs>
      </w:pPr>
      <w:bookmarkStart w:id="75" w:name="_Toc230881313"/>
      <w:bookmarkStart w:id="76" w:name="_Toc245395078"/>
      <w:r w:rsidRPr="00374ED4">
        <w:rPr>
          <w:szCs w:val="22"/>
        </w:rPr>
        <w:t>Records</w:t>
      </w:r>
      <w:r w:rsidRPr="00A41D83">
        <w:t xml:space="preserve"> Retention</w:t>
      </w:r>
      <w:bookmarkEnd w:id="75"/>
      <w:bookmarkEnd w:id="76"/>
    </w:p>
    <w:p w14:paraId="36EB0FCB" w14:textId="77777777" w:rsidR="00C626C2" w:rsidRPr="006550CE" w:rsidRDefault="00C626C2" w:rsidP="00C626C2">
      <w:pPr>
        <w:pStyle w:val="A500"/>
      </w:pPr>
      <w:r>
        <w:t>Engineer</w:t>
      </w:r>
      <w:r w:rsidRPr="00A41D83">
        <w:t xml:space="preserve"> shall maintain on file in l</w:t>
      </w:r>
      <w:r>
        <w:t>egible form, for a period of five</w:t>
      </w:r>
      <w:r w:rsidRPr="00A41D83">
        <w:t xml:space="preserve"> years following completion or termination of its services, all Documents, records (including cost records), and design calculations related to </w:t>
      </w:r>
      <w:r>
        <w:t>Engineer’s s</w:t>
      </w:r>
      <w:r w:rsidRPr="00A41D83">
        <w:t>ervices or pertinent to</w:t>
      </w:r>
      <w:r>
        <w:t xml:space="preserve"> Engineer</w:t>
      </w:r>
      <w:r w:rsidRPr="00A41D83">
        <w:t xml:space="preserve">’s performance under this Agreement.  Upon </w:t>
      </w:r>
      <w:r>
        <w:t>Owner’</w:t>
      </w:r>
      <w:r w:rsidRPr="00A41D83">
        <w:t xml:space="preserve">s request, </w:t>
      </w:r>
      <w:r>
        <w:t xml:space="preserve">Engineer </w:t>
      </w:r>
      <w:r w:rsidRPr="00A41D83">
        <w:t xml:space="preserve">shall provide a copy of any such item to </w:t>
      </w:r>
      <w:r>
        <w:t xml:space="preserve">Owner </w:t>
      </w:r>
      <w:r w:rsidRPr="00A41D83">
        <w:t>at cost.</w:t>
      </w:r>
    </w:p>
    <w:p w14:paraId="72C9B80F" w14:textId="77777777" w:rsidR="00C626C2" w:rsidRPr="003C1BB2" w:rsidRDefault="00C626C2" w:rsidP="00C626C2">
      <w:pPr>
        <w:pStyle w:val="101500"/>
        <w:tabs>
          <w:tab w:val="left" w:pos="1080"/>
        </w:tabs>
        <w:rPr>
          <w:szCs w:val="22"/>
        </w:rPr>
      </w:pPr>
      <w:bookmarkStart w:id="77" w:name="_Toc12782069"/>
      <w:bookmarkStart w:id="78" w:name="_Toc214269763"/>
      <w:bookmarkStart w:id="79" w:name="_Toc245395079"/>
      <w:r w:rsidRPr="003C1BB2">
        <w:rPr>
          <w:szCs w:val="22"/>
        </w:rPr>
        <w:t>Miscellaneous Provisions</w:t>
      </w:r>
      <w:bookmarkEnd w:id="77"/>
      <w:bookmarkEnd w:id="78"/>
      <w:bookmarkEnd w:id="79"/>
      <w:r w:rsidRPr="003C1BB2">
        <w:rPr>
          <w:szCs w:val="22"/>
        </w:rPr>
        <w:t xml:space="preserve"> </w:t>
      </w:r>
    </w:p>
    <w:p w14:paraId="3FA70512" w14:textId="77777777" w:rsidR="00C626C2" w:rsidRPr="006550CE" w:rsidRDefault="00C626C2" w:rsidP="00C626C2">
      <w:pPr>
        <w:pStyle w:val="A500"/>
      </w:pPr>
      <w:r w:rsidRPr="00FA4C2F">
        <w:rPr>
          <w:i/>
        </w:rPr>
        <w:t>Notices</w:t>
      </w:r>
      <w:r w:rsidRPr="00AD2F83">
        <w:rPr>
          <w:i/>
        </w:rPr>
        <w:t>:</w:t>
      </w:r>
      <w:r w:rsidRPr="006550CE">
        <w:t xml:space="preserve">  Any notice required under this Agreement will be in writing, addressed to the appropriate party at its address on the signature page and given personally, by registered or certified mail postage prepaid, or by a commercial courier service.  All notices shall be effective upon the date of receipt.</w:t>
      </w:r>
    </w:p>
    <w:p w14:paraId="057A537E" w14:textId="77777777" w:rsidR="00C626C2" w:rsidRPr="006550CE" w:rsidRDefault="00C626C2" w:rsidP="00C626C2">
      <w:pPr>
        <w:pStyle w:val="A500"/>
      </w:pPr>
      <w:r w:rsidRPr="00931B8A">
        <w:rPr>
          <w:i/>
        </w:rPr>
        <w:t>Survival</w:t>
      </w:r>
      <w:r w:rsidRPr="00AD2F83">
        <w:rPr>
          <w:i/>
        </w:rPr>
        <w:t xml:space="preserve">: </w:t>
      </w:r>
      <w:r w:rsidRPr="006550CE">
        <w:t xml:space="preserve"> All express representations, waivers, indemnifications, and limitations of liability included in this Agreement will survive its completion or termination for any reason.</w:t>
      </w:r>
    </w:p>
    <w:p w14:paraId="40E1B4FB" w14:textId="77777777" w:rsidR="00C626C2" w:rsidRPr="006550CE" w:rsidRDefault="00C626C2" w:rsidP="00C626C2">
      <w:pPr>
        <w:pStyle w:val="A500"/>
      </w:pPr>
      <w:r w:rsidRPr="00931B8A">
        <w:rPr>
          <w:i/>
        </w:rPr>
        <w:t>Severability</w:t>
      </w:r>
      <w:r w:rsidRPr="00AD2F83">
        <w:rPr>
          <w:i/>
        </w:rPr>
        <w:t>:</w:t>
      </w:r>
      <w:r w:rsidRPr="006550CE">
        <w:t xml:space="preserve">  Any provision or part of the Agreement held to be void or unenforceable under any Laws or Regulations shall be deemed stricken, and all remaining provisions shall continue to be valid and binding upon Owner and Engineer, which agree that the Agreement shall be reformed to replace such stricken provision or part thereof with a valid and enforceable provision that comes as close as possible to expressing the intention of the stricken provision.</w:t>
      </w:r>
    </w:p>
    <w:p w14:paraId="2DE8E178" w14:textId="77777777" w:rsidR="00C626C2" w:rsidRPr="003C1BB2" w:rsidRDefault="00C626C2" w:rsidP="00C626C2">
      <w:pPr>
        <w:pStyle w:val="A500"/>
        <w:rPr>
          <w:rStyle w:val="a1CharCharCharChar"/>
          <w:szCs w:val="22"/>
        </w:rPr>
      </w:pPr>
      <w:r w:rsidRPr="00931B8A">
        <w:rPr>
          <w:i/>
        </w:rPr>
        <w:t>Waiver</w:t>
      </w:r>
      <w:r w:rsidRPr="00AD2F83">
        <w:rPr>
          <w:i/>
        </w:rPr>
        <w:t>:</w:t>
      </w:r>
      <w:r w:rsidRPr="006550CE">
        <w:t xml:space="preserve">  </w:t>
      </w:r>
      <w:r w:rsidRPr="003C1BB2">
        <w:rPr>
          <w:rStyle w:val="a1CharCharCharChar"/>
          <w:szCs w:val="22"/>
        </w:rPr>
        <w:t>A party’s non-enforcement of any provision shall not constitute a waiver of that provision, nor shall it affect the enforceability of that provision or of the remainder of this Agreement.</w:t>
      </w:r>
    </w:p>
    <w:p w14:paraId="5A1E7BBA" w14:textId="77777777" w:rsidR="00C626C2" w:rsidRPr="003C1BB2" w:rsidRDefault="00C626C2" w:rsidP="00C626C2">
      <w:pPr>
        <w:pStyle w:val="A500"/>
        <w:rPr>
          <w:rStyle w:val="a1CharCharCharChar"/>
          <w:szCs w:val="22"/>
        </w:rPr>
      </w:pPr>
      <w:r w:rsidRPr="00931B8A">
        <w:rPr>
          <w:i/>
        </w:rPr>
        <w:t>Accrual of Claims</w:t>
      </w:r>
      <w:r w:rsidRPr="00AD2F83">
        <w:rPr>
          <w:rStyle w:val="a1CharCharCharChar"/>
          <w:i/>
          <w:szCs w:val="22"/>
        </w:rPr>
        <w:t>:</w:t>
      </w:r>
      <w:r w:rsidRPr="003C1BB2">
        <w:rPr>
          <w:rStyle w:val="a1CharCharCharChar"/>
          <w:szCs w:val="22"/>
        </w:rPr>
        <w:t xml:space="preserve">  To the fullest extent permitted by</w:t>
      </w:r>
      <w:r>
        <w:rPr>
          <w:rStyle w:val="a1CharCharCharChar"/>
          <w:szCs w:val="22"/>
        </w:rPr>
        <w:t xml:space="preserve"> Laws and Regulations,</w:t>
      </w:r>
      <w:r w:rsidRPr="003C1BB2">
        <w:rPr>
          <w:rStyle w:val="a1CharCharCharChar"/>
          <w:szCs w:val="22"/>
        </w:rPr>
        <w:t xml:space="preserve"> all causes of action arising under this Agreement shall be deemed to have accrued, and all statutory periods of limitation shall commence, no later than the date of Substantial Completion.</w:t>
      </w:r>
    </w:p>
    <w:p w14:paraId="5E7D852E" w14:textId="77777777" w:rsidR="00C626C2" w:rsidRPr="0007671D" w:rsidRDefault="00C626C2" w:rsidP="00C626C2">
      <w:pPr>
        <w:pStyle w:val="Article500"/>
        <w:rPr>
          <w:sz w:val="24"/>
          <w:szCs w:val="22"/>
        </w:rPr>
      </w:pPr>
      <w:bookmarkStart w:id="80" w:name="_Toc12782070"/>
      <w:bookmarkStart w:id="81" w:name="_Toc214269764"/>
      <w:bookmarkStart w:id="82" w:name="_Toc245395080"/>
      <w:r w:rsidRPr="0007671D">
        <w:rPr>
          <w:sz w:val="24"/>
          <w:szCs w:val="22"/>
        </w:rPr>
        <w:t>DEFINITIONS</w:t>
      </w:r>
      <w:bookmarkEnd w:id="80"/>
      <w:bookmarkEnd w:id="81"/>
      <w:bookmarkEnd w:id="82"/>
    </w:p>
    <w:p w14:paraId="106B2429" w14:textId="77777777" w:rsidR="00C626C2" w:rsidRPr="003C1BB2" w:rsidRDefault="00C626C2" w:rsidP="00C626C2">
      <w:pPr>
        <w:pStyle w:val="101500"/>
        <w:tabs>
          <w:tab w:val="left" w:pos="7560"/>
        </w:tabs>
        <w:rPr>
          <w:szCs w:val="22"/>
        </w:rPr>
      </w:pPr>
      <w:bookmarkStart w:id="83" w:name="_Toc12782071"/>
      <w:bookmarkStart w:id="84" w:name="_Toc214269765"/>
      <w:bookmarkStart w:id="85" w:name="_Toc245395081"/>
      <w:r w:rsidRPr="003C1BB2">
        <w:rPr>
          <w:szCs w:val="22"/>
        </w:rPr>
        <w:t>Defined Terms</w:t>
      </w:r>
      <w:bookmarkEnd w:id="83"/>
      <w:bookmarkEnd w:id="84"/>
      <w:bookmarkEnd w:id="85"/>
    </w:p>
    <w:p w14:paraId="7956E254" w14:textId="77777777" w:rsidR="00C626C2" w:rsidRPr="006550CE" w:rsidRDefault="00C626C2" w:rsidP="00C626C2">
      <w:pPr>
        <w:pStyle w:val="A500"/>
      </w:pPr>
      <w:r w:rsidRPr="002370A0">
        <w:t>Wherever used in this Agreement (including the Exhibits hereto) terms (including the singular and plural forms) printed with initial capital letters have the meanings indicated in the text above, in the exhibits, or in the following definitions:</w:t>
      </w:r>
    </w:p>
    <w:p w14:paraId="15359B84" w14:textId="77777777" w:rsidR="00C626C2" w:rsidRPr="003C1BB2" w:rsidRDefault="00C626C2" w:rsidP="00C626C2">
      <w:pPr>
        <w:pStyle w:val="1500"/>
        <w:rPr>
          <w:szCs w:val="22"/>
        </w:rPr>
      </w:pPr>
      <w:r w:rsidRPr="003C1BB2">
        <w:rPr>
          <w:i/>
          <w:szCs w:val="22"/>
        </w:rPr>
        <w:t>Addenda—</w:t>
      </w:r>
      <w:r w:rsidRPr="003C1BB2">
        <w:rPr>
          <w:szCs w:val="22"/>
        </w:rPr>
        <w:t>Written or graphic instruments issued prior to the opening of bids which clarify, correct, or change the bidding requirements or the proposed Construction Contract Documents.</w:t>
      </w:r>
    </w:p>
    <w:p w14:paraId="449BD91D" w14:textId="77777777" w:rsidR="00C626C2" w:rsidRPr="003C1BB2" w:rsidRDefault="00C626C2" w:rsidP="00C626C2">
      <w:pPr>
        <w:pStyle w:val="1500"/>
        <w:rPr>
          <w:szCs w:val="22"/>
        </w:rPr>
      </w:pPr>
      <w:r w:rsidRPr="003C1BB2">
        <w:rPr>
          <w:i/>
          <w:szCs w:val="22"/>
        </w:rPr>
        <w:t>Additional Services</w:t>
      </w:r>
      <w:r>
        <w:rPr>
          <w:szCs w:val="22"/>
        </w:rPr>
        <w:t>—</w:t>
      </w:r>
      <w:r w:rsidRPr="003C1BB2">
        <w:rPr>
          <w:szCs w:val="22"/>
        </w:rPr>
        <w:t>The services to be performed for or furnished to Owner by Engineer in accordance with Part 2 of Exhibit A of this Agreement.</w:t>
      </w:r>
    </w:p>
    <w:p w14:paraId="29E51649" w14:textId="77777777" w:rsidR="00C626C2" w:rsidRPr="003C1BB2" w:rsidRDefault="00C626C2" w:rsidP="00C626C2">
      <w:pPr>
        <w:pStyle w:val="1500"/>
        <w:rPr>
          <w:szCs w:val="22"/>
        </w:rPr>
      </w:pPr>
      <w:r w:rsidRPr="003C1BB2">
        <w:rPr>
          <w:i/>
          <w:szCs w:val="22"/>
        </w:rPr>
        <w:t>Agreement</w:t>
      </w:r>
      <w:r>
        <w:rPr>
          <w:szCs w:val="22"/>
        </w:rPr>
        <w:t>—</w:t>
      </w:r>
      <w:r w:rsidRPr="003C1BB2">
        <w:rPr>
          <w:szCs w:val="22"/>
        </w:rPr>
        <w:t>This written contract for professional services between Owner and Engineer, including all exhibits identified in Paragraph 8.01 and any duly executed amendments.</w:t>
      </w:r>
    </w:p>
    <w:p w14:paraId="5494C5CF" w14:textId="77777777" w:rsidR="00C626C2" w:rsidRPr="003C1BB2" w:rsidRDefault="00C626C2" w:rsidP="00C626C2">
      <w:pPr>
        <w:pStyle w:val="1500"/>
        <w:rPr>
          <w:szCs w:val="22"/>
        </w:rPr>
      </w:pPr>
      <w:r w:rsidRPr="003C1BB2">
        <w:rPr>
          <w:i/>
          <w:szCs w:val="22"/>
        </w:rPr>
        <w:t>Application for Payment—</w:t>
      </w:r>
      <w:r w:rsidRPr="003C1BB2">
        <w:rPr>
          <w:szCs w:val="22"/>
        </w:rPr>
        <w:t>The form acceptable to Engineer which is to be used by Contractor during the course of the Work in requesting progress or final payments and which is to be accompanied by such supporting documentation as is required by the Construction Contract.</w:t>
      </w:r>
    </w:p>
    <w:p w14:paraId="6A75877D" w14:textId="77777777" w:rsidR="00C626C2" w:rsidRPr="003C1BB2" w:rsidRDefault="00C626C2" w:rsidP="00C626C2">
      <w:pPr>
        <w:pStyle w:val="1500"/>
      </w:pPr>
      <w:r w:rsidRPr="003C1BB2">
        <w:rPr>
          <w:i/>
        </w:rPr>
        <w:t>Basic Services</w:t>
      </w:r>
      <w:r>
        <w:t>—</w:t>
      </w:r>
      <w:r w:rsidRPr="003C1BB2">
        <w:t>The services to be performed for or furnished to Owner by Engineer in accordance with Part 1 of Exhibit A of this Agreement.</w:t>
      </w:r>
    </w:p>
    <w:p w14:paraId="39DBB8D4" w14:textId="77777777" w:rsidR="00C626C2" w:rsidRPr="003C1BB2" w:rsidRDefault="00C626C2" w:rsidP="00C626C2">
      <w:pPr>
        <w:pStyle w:val="1500"/>
        <w:tabs>
          <w:tab w:val="clear" w:pos="1584"/>
          <w:tab w:val="num" w:pos="1620"/>
        </w:tabs>
        <w:rPr>
          <w:szCs w:val="22"/>
        </w:rPr>
      </w:pPr>
      <w:r w:rsidRPr="003C1BB2">
        <w:rPr>
          <w:i/>
          <w:szCs w:val="22"/>
        </w:rPr>
        <w:t>Change Order—</w:t>
      </w:r>
      <w:r w:rsidRPr="003C1BB2">
        <w:rPr>
          <w:szCs w:val="22"/>
        </w:rPr>
        <w:t xml:space="preserve">A document which is signed by Contractor and Owner and authorizes an addition, deletion, or revision in the Work or an adjustment in the Construction Contract Price or the Construction Contract Times, or other revision to the Construction Contract, issued on or after the effective date of the Construction Contract. </w:t>
      </w:r>
    </w:p>
    <w:p w14:paraId="3D4E5E81" w14:textId="77777777" w:rsidR="00C626C2" w:rsidRDefault="00C626C2" w:rsidP="00C626C2">
      <w:pPr>
        <w:pStyle w:val="1500"/>
        <w:rPr>
          <w:szCs w:val="22"/>
        </w:rPr>
      </w:pPr>
      <w:r w:rsidRPr="003C1BB2">
        <w:rPr>
          <w:i/>
          <w:szCs w:val="22"/>
        </w:rPr>
        <w:t>Change Proposal—</w:t>
      </w:r>
      <w:r w:rsidRPr="003C1BB2">
        <w:rPr>
          <w:szCs w:val="22"/>
        </w:rPr>
        <w:t>A written request by Contractor, duly submitted in compliance with the procedural requirements set forth in the Construction Contract, seeking an adjustment in Construction Contract Price or Construction Contract Times, or both; contesting an initial decision by Engineer concerning the requirements of the Construction Contract Documents or the acceptability of Work under the Construction Contract Documents; challenging a set-off against payments due; or seeking other relief with respect to the terms of the Construction Contract.</w:t>
      </w:r>
    </w:p>
    <w:p w14:paraId="028C4B44" w14:textId="77777777" w:rsidR="00C626C2" w:rsidRPr="00275A41" w:rsidRDefault="00C626C2" w:rsidP="00C626C2">
      <w:pPr>
        <w:pStyle w:val="1500"/>
        <w:tabs>
          <w:tab w:val="left" w:pos="1800"/>
        </w:tabs>
        <w:rPr>
          <w:szCs w:val="22"/>
        </w:rPr>
      </w:pPr>
      <w:r w:rsidRPr="003C1BB2">
        <w:rPr>
          <w:i/>
          <w:szCs w:val="22"/>
        </w:rPr>
        <w:t>Constituent of Concern</w:t>
      </w:r>
      <w:r>
        <w:rPr>
          <w:szCs w:val="22"/>
        </w:rPr>
        <w:t>—</w:t>
      </w:r>
      <w:r w:rsidRPr="003C1BB2">
        <w:rPr>
          <w:rStyle w:val="a1CharCharCharChar"/>
          <w:szCs w:val="22"/>
        </w:rPr>
        <w:t xml:space="preserve">Asbestos, petroleum, radioactive material, polychlorinated biphenyls (PCBs), hazardous waste, and any substance, product, </w:t>
      </w:r>
      <w:r w:rsidRPr="003C1BB2">
        <w:rPr>
          <w:szCs w:val="22"/>
        </w:rPr>
        <w:t>waste</w:t>
      </w:r>
      <w:r w:rsidRPr="003C1BB2">
        <w:rPr>
          <w:rStyle w:val="a1CharCharCharChar"/>
          <w:szCs w:val="22"/>
        </w:rPr>
        <w:t>, or other material of any nature whatsoever that is or becomes listed, regulated, or addressed pursuant to (a) the Comprehensive Environmental Response, Compensation and Liability Act, 42 U.S.C. §§9601 et seq. (“CERCLA”); (b) the Hazardous Materials Transportation Act, 49 U.S.C. §§5501 et seq.; (c) the Resource Conservation and Recovery Act, 42 U.S.C. §§6901 et seq. (“RCRA”); (d) the Toxic Substances Control Act, 15 U.S.C. §§2601 et seq.; (e) the Clean Water Act, 33 U.S.C. §§1251 et seq.; (f) the Clean Air Act, 42 U.S.C. §§7401 et seq.; or (g) any other federal, State, or local statute, law, rule, regulation, ordinance, resolution, code, order, or decree regulating, relating to, or imposing liability or standards of conduct concerning, any hazardous, toxic, or dangerous waste, substance, or material.</w:t>
      </w:r>
    </w:p>
    <w:p w14:paraId="5B301F5B" w14:textId="77777777" w:rsidR="00C626C2" w:rsidRDefault="00C626C2" w:rsidP="00C626C2">
      <w:pPr>
        <w:pStyle w:val="1500"/>
      </w:pPr>
      <w:r w:rsidRPr="003C1BB2">
        <w:rPr>
          <w:i/>
        </w:rPr>
        <w:t>Construction Contract</w:t>
      </w:r>
      <w:r>
        <w:t>—</w:t>
      </w:r>
      <w:r w:rsidRPr="003C1BB2">
        <w:t>The entire and integrated written contract between the Owner and Contractor concerning the Work.</w:t>
      </w:r>
    </w:p>
    <w:p w14:paraId="602FD3FB" w14:textId="77777777" w:rsidR="00C626C2" w:rsidRDefault="00C626C2" w:rsidP="00C626C2">
      <w:pPr>
        <w:pStyle w:val="1500"/>
        <w:rPr>
          <w:rStyle w:val="a1CharCharCharChar"/>
          <w:szCs w:val="22"/>
        </w:rPr>
      </w:pPr>
      <w:r w:rsidRPr="003C1BB2">
        <w:rPr>
          <w:rStyle w:val="a1CharCharCharChar"/>
          <w:i/>
          <w:szCs w:val="22"/>
        </w:rPr>
        <w:t>Construction Contract Documents</w:t>
      </w:r>
      <w:r>
        <w:rPr>
          <w:rStyle w:val="a1CharCharCharChar"/>
          <w:szCs w:val="22"/>
        </w:rPr>
        <w:t>—</w:t>
      </w:r>
      <w:r w:rsidRPr="003C1BB2">
        <w:rPr>
          <w:rStyle w:val="a1CharCharCharChar"/>
          <w:szCs w:val="22"/>
        </w:rPr>
        <w:t xml:space="preserve">Those items designated </w:t>
      </w:r>
      <w:r>
        <w:rPr>
          <w:rStyle w:val="a1CharCharCharChar"/>
          <w:szCs w:val="22"/>
        </w:rPr>
        <w:t xml:space="preserve">as “Contract Documents” </w:t>
      </w:r>
      <w:r w:rsidRPr="003C1BB2">
        <w:rPr>
          <w:rStyle w:val="a1CharCharCharChar"/>
          <w:szCs w:val="22"/>
        </w:rPr>
        <w:t xml:space="preserve">in the Construction Contract, and which together comprise the Construction Contract.  </w:t>
      </w:r>
    </w:p>
    <w:p w14:paraId="25E42092" w14:textId="77777777" w:rsidR="00C626C2" w:rsidRPr="003C1BB2" w:rsidRDefault="00C626C2" w:rsidP="00C626C2">
      <w:pPr>
        <w:pStyle w:val="1500"/>
        <w:tabs>
          <w:tab w:val="left" w:pos="1800"/>
        </w:tabs>
        <w:rPr>
          <w:szCs w:val="22"/>
        </w:rPr>
      </w:pPr>
      <w:r w:rsidRPr="003C1BB2">
        <w:rPr>
          <w:i/>
          <w:szCs w:val="22"/>
        </w:rPr>
        <w:t>Construction Contract Price—</w:t>
      </w:r>
      <w:r w:rsidRPr="003C1BB2">
        <w:rPr>
          <w:szCs w:val="22"/>
        </w:rPr>
        <w:t>The money that Owner has agreed to pay Contractor for completion of the Work in accordance with the Construction Contract Documents.</w:t>
      </w:r>
    </w:p>
    <w:p w14:paraId="3BC25974" w14:textId="77777777" w:rsidR="00C626C2" w:rsidRPr="00275A41" w:rsidRDefault="00C626C2" w:rsidP="00C626C2">
      <w:pPr>
        <w:pStyle w:val="1500"/>
        <w:tabs>
          <w:tab w:val="left" w:pos="1800"/>
        </w:tabs>
        <w:rPr>
          <w:szCs w:val="22"/>
        </w:rPr>
      </w:pPr>
      <w:r w:rsidRPr="003C1BB2">
        <w:rPr>
          <w:i/>
          <w:szCs w:val="22"/>
        </w:rPr>
        <w:t>Construction Contract Times—</w:t>
      </w:r>
      <w:r w:rsidRPr="003C1BB2">
        <w:rPr>
          <w:szCs w:val="22"/>
        </w:rPr>
        <w:t xml:space="preserve">The number of days or the dates by which Contractor shall:  (a) achieve milestones, if any, in the Construction Contract; (b) achieve Substantial Completion; and (c) complete the Work. </w:t>
      </w:r>
    </w:p>
    <w:p w14:paraId="29EE9DDE" w14:textId="77777777" w:rsidR="00C626C2" w:rsidRDefault="00C626C2" w:rsidP="00C626C2">
      <w:pPr>
        <w:pStyle w:val="1500"/>
        <w:rPr>
          <w:rStyle w:val="a1CharCharCharChar"/>
          <w:szCs w:val="22"/>
        </w:rPr>
      </w:pPr>
      <w:r w:rsidRPr="003C1BB2">
        <w:rPr>
          <w:i/>
          <w:szCs w:val="22"/>
        </w:rPr>
        <w:t>Construction Cost</w:t>
      </w:r>
      <w:r>
        <w:rPr>
          <w:szCs w:val="22"/>
        </w:rPr>
        <w:t>—</w:t>
      </w:r>
      <w:r w:rsidRPr="003C1BB2">
        <w:rPr>
          <w:szCs w:val="22"/>
        </w:rPr>
        <w:t>The cost to Owner of</w:t>
      </w:r>
      <w:r w:rsidRPr="003C1BB2">
        <w:rPr>
          <w:rStyle w:val="a1CharCharCharChar"/>
          <w:szCs w:val="22"/>
        </w:rPr>
        <w:t xml:space="preserve"> the construction of those portions of the entire Project designed or specified by or for Engineer under this Agreement, including construction labor, services, materials, equipment, insurance, and bonding costs, and allowances for contingencies.  Construction Cost does not include costs of services of Engineer or other design professionals and consultants; cost of land or rights-of-way, or compensation for damages to property; Owner’s costs for legal, accounting, insurance counseling, or auditing services; interest or financing charges incurred in connection with the Project; or the cost of other services to be provided by others to Owner. Construction Cost is one of the items comprising Total Project Costs.</w:t>
      </w:r>
    </w:p>
    <w:p w14:paraId="422B289D" w14:textId="77777777" w:rsidR="00C626C2" w:rsidRPr="00275A41" w:rsidRDefault="00C626C2" w:rsidP="00C626C2">
      <w:pPr>
        <w:pStyle w:val="1500"/>
        <w:tabs>
          <w:tab w:val="left" w:pos="1800"/>
        </w:tabs>
        <w:rPr>
          <w:rStyle w:val="a1CharCharCharChar"/>
          <w:szCs w:val="22"/>
        </w:rPr>
      </w:pPr>
      <w:r w:rsidRPr="003C1BB2">
        <w:rPr>
          <w:rStyle w:val="a1CharCharCharChar"/>
          <w:i/>
          <w:szCs w:val="22"/>
        </w:rPr>
        <w:t>Constructor—</w:t>
      </w:r>
      <w:r w:rsidRPr="003C1BB2">
        <w:rPr>
          <w:rStyle w:val="a1CharCharCharChar"/>
          <w:szCs w:val="22"/>
        </w:rPr>
        <w:t xml:space="preserve">Any person or entity (not including the Engineer, its employees, agents, representatives, and Consultants), performing or supporting construction activities relating to the Project, including but not limited to Contractors, Subcontractors, Suppliers, Owner’s work forces, utility companies, other contractors, construction managers, </w:t>
      </w:r>
      <w:r w:rsidRPr="006732DB">
        <w:rPr>
          <w:rStyle w:val="a1CharCharCharChar"/>
          <w:szCs w:val="22"/>
        </w:rPr>
        <w:t>testing firms,</w:t>
      </w:r>
      <w:r>
        <w:rPr>
          <w:rStyle w:val="a1CharCharCharChar"/>
          <w:szCs w:val="22"/>
        </w:rPr>
        <w:t xml:space="preserve"> </w:t>
      </w:r>
      <w:r w:rsidRPr="003C1BB2">
        <w:rPr>
          <w:rStyle w:val="a1CharCharCharChar"/>
          <w:szCs w:val="22"/>
        </w:rPr>
        <w:t>shippers, and truckers, and the employees, agents, and representatives</w:t>
      </w:r>
      <w:r>
        <w:rPr>
          <w:rStyle w:val="a1CharCharCharChar"/>
          <w:szCs w:val="22"/>
        </w:rPr>
        <w:t xml:space="preserve"> of any or all of them</w:t>
      </w:r>
      <w:r w:rsidRPr="003C1BB2">
        <w:rPr>
          <w:rStyle w:val="a1CharCharCharChar"/>
          <w:szCs w:val="22"/>
        </w:rPr>
        <w:t>.</w:t>
      </w:r>
      <w:r>
        <w:rPr>
          <w:rStyle w:val="a1CharCharCharChar"/>
          <w:szCs w:val="22"/>
        </w:rPr>
        <w:t xml:space="preserve"> </w:t>
      </w:r>
    </w:p>
    <w:p w14:paraId="0CC1D625" w14:textId="77777777" w:rsidR="00C626C2" w:rsidRPr="003C1BB2" w:rsidRDefault="00C626C2" w:rsidP="00C626C2">
      <w:pPr>
        <w:pStyle w:val="1500"/>
        <w:tabs>
          <w:tab w:val="left" w:pos="1800"/>
        </w:tabs>
        <w:rPr>
          <w:rStyle w:val="a1CharCharCharChar"/>
          <w:szCs w:val="22"/>
        </w:rPr>
      </w:pPr>
      <w:r w:rsidRPr="003C1BB2">
        <w:rPr>
          <w:i/>
          <w:szCs w:val="22"/>
        </w:rPr>
        <w:t>Consultants</w:t>
      </w:r>
      <w:r>
        <w:rPr>
          <w:szCs w:val="22"/>
        </w:rPr>
        <w:t>—</w:t>
      </w:r>
      <w:r w:rsidRPr="003C1BB2">
        <w:rPr>
          <w:rStyle w:val="a1CharCharCharChar"/>
          <w:szCs w:val="22"/>
        </w:rPr>
        <w:t xml:space="preserve">Individuals or entities having a contract with Engineer to furnish services with respect to this Project as Engineer’s independent professional associates and consultants; subcontractors; or vendors. </w:t>
      </w:r>
    </w:p>
    <w:p w14:paraId="03410B62" w14:textId="77777777" w:rsidR="00C626C2" w:rsidRPr="003C1BB2" w:rsidRDefault="00C626C2" w:rsidP="00C626C2">
      <w:pPr>
        <w:pStyle w:val="1500"/>
        <w:tabs>
          <w:tab w:val="left" w:pos="1800"/>
        </w:tabs>
        <w:rPr>
          <w:rStyle w:val="a1CharCharCharChar"/>
          <w:szCs w:val="22"/>
        </w:rPr>
      </w:pPr>
      <w:r w:rsidRPr="003C1BB2">
        <w:rPr>
          <w:rStyle w:val="a1CharCharCharChar"/>
          <w:i/>
          <w:szCs w:val="22"/>
        </w:rPr>
        <w:t>Contractor</w:t>
      </w:r>
      <w:r>
        <w:rPr>
          <w:rStyle w:val="a1CharCharCharChar"/>
          <w:i/>
          <w:szCs w:val="22"/>
        </w:rPr>
        <w:t>—</w:t>
      </w:r>
      <w:r w:rsidRPr="003C1BB2">
        <w:rPr>
          <w:rStyle w:val="a1CharCharCharChar"/>
          <w:szCs w:val="22"/>
        </w:rPr>
        <w:t xml:space="preserve">The entity or individual with which Owner </w:t>
      </w:r>
      <w:r>
        <w:rPr>
          <w:rStyle w:val="a1CharCharCharChar"/>
          <w:szCs w:val="22"/>
        </w:rPr>
        <w:t xml:space="preserve">enters </w:t>
      </w:r>
      <w:r w:rsidRPr="003C1BB2">
        <w:rPr>
          <w:rStyle w:val="a1CharCharCharChar"/>
          <w:szCs w:val="22"/>
        </w:rPr>
        <w:t>into a Construction Contract.</w:t>
      </w:r>
    </w:p>
    <w:p w14:paraId="715E5C15" w14:textId="77777777" w:rsidR="00C626C2" w:rsidRPr="003C1BB2" w:rsidRDefault="00C626C2" w:rsidP="00C626C2">
      <w:pPr>
        <w:pStyle w:val="1500"/>
        <w:tabs>
          <w:tab w:val="left" w:pos="1800"/>
        </w:tabs>
        <w:rPr>
          <w:rStyle w:val="a1CharCharCharChar"/>
          <w:szCs w:val="22"/>
        </w:rPr>
      </w:pPr>
      <w:r w:rsidRPr="003C1BB2">
        <w:rPr>
          <w:i/>
          <w:szCs w:val="22"/>
        </w:rPr>
        <w:t>Document</w:t>
      </w:r>
      <w:r>
        <w:rPr>
          <w:i/>
          <w:szCs w:val="22"/>
        </w:rPr>
        <w:t>s—</w:t>
      </w:r>
      <w:r w:rsidRPr="003C1BB2">
        <w:rPr>
          <w:rStyle w:val="a1CharCharCharChar"/>
          <w:szCs w:val="22"/>
        </w:rPr>
        <w:t>Data, reports, Drawings, Specifications, Record Drawings, building information models, civil integrated management models, and other deliverables, whether in printed or electronic format, provided or furnished in appropriate phases by Engineer to Owner pursuant to this Agreement.</w:t>
      </w:r>
    </w:p>
    <w:p w14:paraId="4BFF7549" w14:textId="77777777" w:rsidR="00C626C2" w:rsidRPr="003C1BB2" w:rsidRDefault="00C626C2" w:rsidP="00C626C2">
      <w:pPr>
        <w:pStyle w:val="1500"/>
        <w:tabs>
          <w:tab w:val="left" w:pos="1800"/>
        </w:tabs>
        <w:rPr>
          <w:szCs w:val="22"/>
        </w:rPr>
      </w:pPr>
      <w:r w:rsidRPr="003C1BB2">
        <w:rPr>
          <w:i/>
          <w:szCs w:val="22"/>
        </w:rPr>
        <w:t>Drawings</w:t>
      </w:r>
      <w:r>
        <w:rPr>
          <w:szCs w:val="22"/>
        </w:rPr>
        <w:t>—</w:t>
      </w:r>
      <w:r w:rsidRPr="003C1BB2">
        <w:rPr>
          <w:szCs w:val="22"/>
        </w:rPr>
        <w:t xml:space="preserve">That part of the Construction Contract Documents that graphically shows the scope, extent, and character of the Work to be performed by Contractor.  </w:t>
      </w:r>
    </w:p>
    <w:p w14:paraId="22435267" w14:textId="77777777" w:rsidR="00C626C2" w:rsidRPr="003C1BB2" w:rsidRDefault="00C626C2" w:rsidP="00C626C2">
      <w:pPr>
        <w:pStyle w:val="1500"/>
        <w:tabs>
          <w:tab w:val="left" w:pos="1800"/>
        </w:tabs>
        <w:rPr>
          <w:szCs w:val="22"/>
        </w:rPr>
      </w:pPr>
      <w:r w:rsidRPr="003C1BB2">
        <w:rPr>
          <w:i/>
          <w:szCs w:val="22"/>
        </w:rPr>
        <w:t>Effective Date</w:t>
      </w:r>
      <w:r>
        <w:rPr>
          <w:szCs w:val="22"/>
        </w:rPr>
        <w:t>—</w:t>
      </w:r>
      <w:r w:rsidRPr="003C1BB2">
        <w:rPr>
          <w:szCs w:val="22"/>
        </w:rPr>
        <w:t>The date indicated in this Agreement on which it becomes effective, but if no such date is indicated, the date on which this Agreement is signed and delivered by the last of the parties to sign and deliver.</w:t>
      </w:r>
    </w:p>
    <w:p w14:paraId="0BBD0DF1" w14:textId="77777777" w:rsidR="00C626C2" w:rsidRPr="00617C56" w:rsidRDefault="00C626C2" w:rsidP="00C626C2">
      <w:pPr>
        <w:pStyle w:val="1500"/>
        <w:tabs>
          <w:tab w:val="left" w:pos="1800"/>
        </w:tabs>
        <w:rPr>
          <w:szCs w:val="22"/>
        </w:rPr>
      </w:pPr>
      <w:r w:rsidRPr="003C1BB2">
        <w:rPr>
          <w:i/>
          <w:szCs w:val="22"/>
        </w:rPr>
        <w:t>Engineer</w:t>
      </w:r>
      <w:r>
        <w:rPr>
          <w:szCs w:val="22"/>
        </w:rPr>
        <w:t>—</w:t>
      </w:r>
      <w:r w:rsidRPr="003C1BB2">
        <w:rPr>
          <w:szCs w:val="22"/>
        </w:rPr>
        <w:t>The individual or entity named as such in this Agreement.</w:t>
      </w:r>
    </w:p>
    <w:p w14:paraId="6ECC85D4" w14:textId="77777777" w:rsidR="00C626C2" w:rsidRPr="003C1BB2" w:rsidRDefault="00C626C2" w:rsidP="00C626C2">
      <w:pPr>
        <w:pStyle w:val="1500"/>
        <w:tabs>
          <w:tab w:val="clear" w:pos="1584"/>
          <w:tab w:val="num" w:pos="1620"/>
        </w:tabs>
        <w:rPr>
          <w:szCs w:val="22"/>
        </w:rPr>
      </w:pPr>
      <w:r w:rsidRPr="003C1BB2">
        <w:rPr>
          <w:i/>
          <w:szCs w:val="22"/>
        </w:rPr>
        <w:t>Field Order—</w:t>
      </w:r>
      <w:r w:rsidRPr="003C1BB2">
        <w:rPr>
          <w:szCs w:val="22"/>
        </w:rPr>
        <w:t>A written order issued by Engineer which requires minor changes in the Work but does not change the Construction Contract Price or the Construction Contract Times.</w:t>
      </w:r>
    </w:p>
    <w:p w14:paraId="37370775" w14:textId="77777777" w:rsidR="00C626C2" w:rsidRPr="003C1BB2" w:rsidRDefault="00C626C2" w:rsidP="00C626C2">
      <w:pPr>
        <w:pStyle w:val="1500"/>
        <w:tabs>
          <w:tab w:val="left" w:pos="1800"/>
        </w:tabs>
        <w:rPr>
          <w:szCs w:val="22"/>
        </w:rPr>
      </w:pPr>
      <w:r w:rsidRPr="003C1BB2">
        <w:rPr>
          <w:i/>
          <w:szCs w:val="22"/>
        </w:rPr>
        <w:t>Laws and Regulations; Laws or Regulations</w:t>
      </w:r>
      <w:r>
        <w:rPr>
          <w:szCs w:val="22"/>
        </w:rPr>
        <w:t>—</w:t>
      </w:r>
      <w:r w:rsidRPr="003C1BB2">
        <w:rPr>
          <w:szCs w:val="22"/>
        </w:rPr>
        <w:t>Any and all applicable laws, statutes, rules, regulations, ordinances, codes, and orders of any and all governmental bodies, agencies, authorities, and courts having jurisdiction.</w:t>
      </w:r>
    </w:p>
    <w:p w14:paraId="5525EDA4" w14:textId="77777777" w:rsidR="00C626C2" w:rsidRPr="003C1BB2" w:rsidRDefault="00C626C2" w:rsidP="00C626C2">
      <w:pPr>
        <w:pStyle w:val="1500"/>
        <w:tabs>
          <w:tab w:val="left" w:pos="1800"/>
        </w:tabs>
        <w:rPr>
          <w:szCs w:val="22"/>
        </w:rPr>
      </w:pPr>
      <w:r w:rsidRPr="003C1BB2">
        <w:rPr>
          <w:i/>
          <w:szCs w:val="22"/>
        </w:rPr>
        <w:t>Owner</w:t>
      </w:r>
      <w:r>
        <w:rPr>
          <w:szCs w:val="22"/>
        </w:rPr>
        <w:t>—</w:t>
      </w:r>
      <w:r w:rsidRPr="003C1BB2">
        <w:rPr>
          <w:szCs w:val="22"/>
        </w:rPr>
        <w:t xml:space="preserve">The individual or entity </w:t>
      </w:r>
      <w:r>
        <w:rPr>
          <w:szCs w:val="22"/>
        </w:rPr>
        <w:t xml:space="preserve">named as such in </w:t>
      </w:r>
      <w:r w:rsidRPr="003C1BB2">
        <w:rPr>
          <w:szCs w:val="22"/>
        </w:rPr>
        <w:t>this Agreement and for which Engineer's services are to be performed.  Unless indicated otherwise, this is the same individual or entity that will enter into any Construction Contracts concerning the Project.</w:t>
      </w:r>
    </w:p>
    <w:p w14:paraId="2B1A9A20" w14:textId="77777777" w:rsidR="00C626C2" w:rsidRPr="003C1BB2" w:rsidRDefault="00C626C2" w:rsidP="00C626C2">
      <w:pPr>
        <w:pStyle w:val="1500"/>
        <w:rPr>
          <w:szCs w:val="22"/>
        </w:rPr>
      </w:pPr>
      <w:r w:rsidRPr="003C1BB2">
        <w:rPr>
          <w:i/>
          <w:szCs w:val="22"/>
        </w:rPr>
        <w:t>Project</w:t>
      </w:r>
      <w:r>
        <w:rPr>
          <w:szCs w:val="22"/>
        </w:rPr>
        <w:t>—</w:t>
      </w:r>
      <w:r w:rsidRPr="003C1BB2">
        <w:rPr>
          <w:szCs w:val="22"/>
        </w:rPr>
        <w:t>The total undertaking to be accomplished for Owner by engineers, contractors, and others, including planning, study, design, construction, testing, commissioning, and start-up, and of which the services to be performed or furnished by Engineer under this Agreement are a part.</w:t>
      </w:r>
    </w:p>
    <w:p w14:paraId="36978688" w14:textId="77777777" w:rsidR="00C626C2" w:rsidRPr="006550CE" w:rsidRDefault="00C626C2" w:rsidP="00C626C2">
      <w:pPr>
        <w:pStyle w:val="1500"/>
      </w:pPr>
      <w:r w:rsidRPr="006550CE">
        <w:rPr>
          <w:i/>
        </w:rPr>
        <w:t>Record Drawings</w:t>
      </w:r>
      <w:r>
        <w:t>—</w:t>
      </w:r>
      <w:r w:rsidRPr="006550CE">
        <w:t xml:space="preserve">Drawings depicting the completed Project, or a specific portion of the </w:t>
      </w:r>
      <w:r>
        <w:t xml:space="preserve">completed </w:t>
      </w:r>
      <w:r w:rsidRPr="006550CE">
        <w:t>Project, prepared by Engineer as an Additional Service and based on Contractor's record copy of all Drawings, Specifications, Addenda, Change Orders, Work Change Directives, Field Orders, and written interpretations and clarifications, as delivered to Engineer and annotated by Contractor to show changes made during construction.</w:t>
      </w:r>
    </w:p>
    <w:p w14:paraId="6E10DF21" w14:textId="77777777" w:rsidR="00C626C2" w:rsidRPr="003C1BB2" w:rsidRDefault="00C626C2" w:rsidP="00C626C2">
      <w:pPr>
        <w:pStyle w:val="1500"/>
        <w:tabs>
          <w:tab w:val="left" w:pos="1800"/>
        </w:tabs>
        <w:rPr>
          <w:szCs w:val="22"/>
        </w:rPr>
      </w:pPr>
      <w:r w:rsidRPr="003C1BB2">
        <w:rPr>
          <w:i/>
          <w:szCs w:val="22"/>
        </w:rPr>
        <w:t>Reimbursable Expenses</w:t>
      </w:r>
      <w:r>
        <w:rPr>
          <w:szCs w:val="22"/>
        </w:rPr>
        <w:t>—</w:t>
      </w:r>
      <w:r w:rsidRPr="003C1BB2">
        <w:rPr>
          <w:szCs w:val="22"/>
        </w:rPr>
        <w:t xml:space="preserve">The expenses incurred directly by Engineer in connection with the performing or furnishing of Basic </w:t>
      </w:r>
      <w:r>
        <w:rPr>
          <w:szCs w:val="22"/>
        </w:rPr>
        <w:t xml:space="preserve">Services </w:t>
      </w:r>
      <w:r w:rsidRPr="003C1BB2">
        <w:rPr>
          <w:szCs w:val="22"/>
        </w:rPr>
        <w:t>and Additi</w:t>
      </w:r>
      <w:r>
        <w:rPr>
          <w:szCs w:val="22"/>
        </w:rPr>
        <w:t xml:space="preserve">onal Services for the Project. </w:t>
      </w:r>
    </w:p>
    <w:p w14:paraId="184CD905" w14:textId="77777777" w:rsidR="00C626C2" w:rsidRPr="003C1BB2" w:rsidRDefault="00C626C2" w:rsidP="00C626C2">
      <w:pPr>
        <w:pStyle w:val="1500"/>
        <w:tabs>
          <w:tab w:val="left" w:pos="1800"/>
        </w:tabs>
        <w:rPr>
          <w:szCs w:val="22"/>
        </w:rPr>
      </w:pPr>
      <w:r w:rsidRPr="003C1BB2">
        <w:rPr>
          <w:i/>
          <w:szCs w:val="22"/>
        </w:rPr>
        <w:t>Resident Project Representative</w:t>
      </w:r>
      <w:r>
        <w:rPr>
          <w:szCs w:val="22"/>
        </w:rPr>
        <w:t>—</w:t>
      </w:r>
      <w:r w:rsidRPr="003C1BB2">
        <w:rPr>
          <w:szCs w:val="22"/>
        </w:rPr>
        <w:t xml:space="preserve">The authorized representative of Engineer assigned to assist Engineer at the Site during the Construction Phase.  As used herein, the term Resident Project Representative or "RPR" includes any assistants or field staff of Resident Project Representative. The duties and responsibilities of the Resident Project Representative, if any, are as set forth in Exhibit D. </w:t>
      </w:r>
    </w:p>
    <w:p w14:paraId="572E5B2C" w14:textId="77777777" w:rsidR="00C626C2" w:rsidRPr="003C1BB2" w:rsidRDefault="00C626C2" w:rsidP="00C626C2">
      <w:pPr>
        <w:pStyle w:val="1500"/>
        <w:tabs>
          <w:tab w:val="left" w:pos="1800"/>
        </w:tabs>
        <w:rPr>
          <w:szCs w:val="22"/>
        </w:rPr>
      </w:pPr>
      <w:r w:rsidRPr="003C1BB2">
        <w:rPr>
          <w:i/>
          <w:szCs w:val="22"/>
        </w:rPr>
        <w:t>Samples</w:t>
      </w:r>
      <w:r>
        <w:rPr>
          <w:i/>
          <w:szCs w:val="22"/>
        </w:rPr>
        <w:t>—</w:t>
      </w:r>
      <w:r w:rsidRPr="003C1BB2">
        <w:rPr>
          <w:szCs w:val="22"/>
        </w:rPr>
        <w:t>Physical examples of materials, equipment, or workmanship that are representative of some portion of the Work and that establish the standards by which such portion of the Work will be judged.</w:t>
      </w:r>
    </w:p>
    <w:p w14:paraId="286C9654" w14:textId="77777777" w:rsidR="00C626C2" w:rsidRPr="003C1BB2" w:rsidRDefault="00C626C2" w:rsidP="00C626C2">
      <w:pPr>
        <w:pStyle w:val="1500"/>
        <w:tabs>
          <w:tab w:val="left" w:pos="1800"/>
        </w:tabs>
        <w:rPr>
          <w:szCs w:val="22"/>
        </w:rPr>
      </w:pPr>
      <w:r w:rsidRPr="003C1BB2">
        <w:rPr>
          <w:i/>
          <w:szCs w:val="22"/>
        </w:rPr>
        <w:t>Shop Drawings</w:t>
      </w:r>
      <w:r>
        <w:rPr>
          <w:i/>
          <w:szCs w:val="22"/>
        </w:rPr>
        <w:t>—</w:t>
      </w:r>
      <w:r w:rsidRPr="003C1BB2">
        <w:rPr>
          <w:szCs w:val="22"/>
        </w:rPr>
        <w:t>All drawings, diagrams, illustrations, schedules, and other data or information that are specifically prepared or assembled by or for Contractor and submitted by Contractor to illustrate some portion of the Work. Shop Drawings, whether approved or not, are not Drawings and are not Construction Contract Documents.</w:t>
      </w:r>
    </w:p>
    <w:p w14:paraId="68CFEB35" w14:textId="77777777" w:rsidR="00C626C2" w:rsidRDefault="00C626C2" w:rsidP="00C626C2">
      <w:pPr>
        <w:pStyle w:val="1500"/>
        <w:tabs>
          <w:tab w:val="left" w:pos="1800"/>
        </w:tabs>
        <w:rPr>
          <w:rStyle w:val="a1CharCharCharChar"/>
          <w:szCs w:val="22"/>
        </w:rPr>
      </w:pPr>
      <w:r w:rsidRPr="003C1BB2">
        <w:rPr>
          <w:rStyle w:val="a1CharCharCharChar"/>
          <w:i/>
          <w:szCs w:val="22"/>
        </w:rPr>
        <w:t>Site</w:t>
      </w:r>
      <w:r>
        <w:rPr>
          <w:rStyle w:val="a1CharCharCharChar"/>
          <w:szCs w:val="22"/>
        </w:rPr>
        <w:t>—</w:t>
      </w:r>
      <w:r w:rsidRPr="003C1BB2">
        <w:rPr>
          <w:rStyle w:val="a1CharCharCharChar"/>
          <w:szCs w:val="22"/>
        </w:rPr>
        <w:t>Lands or areas to be indicated in the Construction Contract Documents as being furnished by Owner upon which the Work is to be performed, including rights-of-way and easements, and such other lands furnished by Owner which are designated for the use of Contractor.</w:t>
      </w:r>
    </w:p>
    <w:p w14:paraId="0B7F302A" w14:textId="77777777" w:rsidR="00C626C2" w:rsidRPr="003C1BB2" w:rsidRDefault="00C626C2" w:rsidP="00C626C2">
      <w:pPr>
        <w:pStyle w:val="1500"/>
        <w:tabs>
          <w:tab w:val="left" w:pos="1800"/>
        </w:tabs>
        <w:rPr>
          <w:szCs w:val="22"/>
        </w:rPr>
      </w:pPr>
      <w:r w:rsidRPr="00E63F99">
        <w:rPr>
          <w:i/>
          <w:szCs w:val="22"/>
        </w:rPr>
        <w:t>Specifications</w:t>
      </w:r>
      <w:r>
        <w:rPr>
          <w:szCs w:val="22"/>
        </w:rPr>
        <w:t>—</w:t>
      </w:r>
      <w:r w:rsidRPr="003C1BB2">
        <w:rPr>
          <w:szCs w:val="22"/>
        </w:rPr>
        <w:t xml:space="preserve">The </w:t>
      </w:r>
      <w:r w:rsidRPr="003C1BB2">
        <w:rPr>
          <w:rStyle w:val="a1CharCharCharChar"/>
          <w:szCs w:val="22"/>
        </w:rPr>
        <w:t xml:space="preserve">part </w:t>
      </w:r>
      <w:r w:rsidRPr="00591580">
        <w:rPr>
          <w:rStyle w:val="a1CharCharCharChar"/>
          <w:szCs w:val="22"/>
        </w:rPr>
        <w:t>of</w:t>
      </w:r>
      <w:r w:rsidRPr="003C1BB2">
        <w:rPr>
          <w:rStyle w:val="a1CharCharCharChar"/>
          <w:szCs w:val="22"/>
        </w:rPr>
        <w:t xml:space="preserve"> the Construction Contract Documents that consists of written requirements for </w:t>
      </w:r>
      <w:r w:rsidRPr="003C1BB2">
        <w:rPr>
          <w:szCs w:val="22"/>
        </w:rPr>
        <w:t>materials</w:t>
      </w:r>
      <w:r w:rsidRPr="003C1BB2">
        <w:rPr>
          <w:rStyle w:val="a1CharCharCharChar"/>
          <w:szCs w:val="22"/>
        </w:rPr>
        <w:t>, equipment, systems, standards, and workmanship as applied to the Work, and certain administrative requirements and procedural matters applicable to the Work.</w:t>
      </w:r>
      <w:r>
        <w:rPr>
          <w:rStyle w:val="a1CharCharCharChar"/>
          <w:szCs w:val="22"/>
        </w:rPr>
        <w:t xml:space="preserve"> </w:t>
      </w:r>
    </w:p>
    <w:p w14:paraId="296781EB" w14:textId="77777777" w:rsidR="00C626C2" w:rsidRPr="003C1BB2" w:rsidRDefault="00C626C2" w:rsidP="00C626C2">
      <w:pPr>
        <w:pStyle w:val="1500"/>
        <w:rPr>
          <w:rStyle w:val="a1CharCharCharChar"/>
          <w:szCs w:val="22"/>
        </w:rPr>
      </w:pPr>
      <w:r w:rsidRPr="003C1BB2">
        <w:rPr>
          <w:rStyle w:val="a1CharCharCharChar"/>
          <w:i/>
          <w:szCs w:val="22"/>
        </w:rPr>
        <w:t>Subcontractor</w:t>
      </w:r>
      <w:r>
        <w:rPr>
          <w:rStyle w:val="a1CharCharCharChar"/>
          <w:szCs w:val="22"/>
        </w:rPr>
        <w:t>—</w:t>
      </w:r>
      <w:r w:rsidRPr="003C1BB2">
        <w:rPr>
          <w:rStyle w:val="a1CharCharCharChar"/>
          <w:szCs w:val="22"/>
        </w:rPr>
        <w:t xml:space="preserve">An individual or entity having a direct contract with Contractor or with any other Subcontractor for the performance of a part of the Work. </w:t>
      </w:r>
    </w:p>
    <w:p w14:paraId="02EFD2DE" w14:textId="77777777" w:rsidR="00C626C2" w:rsidRPr="003C1BB2" w:rsidRDefault="00C626C2" w:rsidP="00C626C2">
      <w:pPr>
        <w:pStyle w:val="1500"/>
        <w:tabs>
          <w:tab w:val="left" w:pos="1800"/>
        </w:tabs>
        <w:rPr>
          <w:rStyle w:val="a1CharCharCharChar"/>
          <w:szCs w:val="22"/>
        </w:rPr>
      </w:pPr>
      <w:r w:rsidRPr="003C1BB2">
        <w:rPr>
          <w:rStyle w:val="a1CharCharCharChar"/>
          <w:i/>
          <w:szCs w:val="22"/>
        </w:rPr>
        <w:t>Substantial Completion</w:t>
      </w:r>
      <w:r>
        <w:rPr>
          <w:rStyle w:val="a1CharCharCharChar"/>
          <w:szCs w:val="22"/>
        </w:rPr>
        <w:t>—</w:t>
      </w:r>
      <w:r w:rsidRPr="003C1BB2">
        <w:rPr>
          <w:szCs w:val="22"/>
        </w:rPr>
        <w:t>The time at which the Work (or a specified part thereof) has progressed to the point where, in the opinion of Engineer, the Work (or a specified part thereof) is sufficiently complete, in accordance with the Construction Contract Documents, so that the Work (or a specified part thereof) can be utilized for the purposes for which it is intended. The terms “substantially complete” and “substantially completed” as applied to all or part of the Work refer to Substantial Completion thereof.</w:t>
      </w:r>
    </w:p>
    <w:p w14:paraId="45792E7E" w14:textId="77777777" w:rsidR="00C626C2" w:rsidRPr="003C1BB2" w:rsidRDefault="00C626C2" w:rsidP="00C626C2">
      <w:pPr>
        <w:pStyle w:val="1500"/>
        <w:tabs>
          <w:tab w:val="left" w:pos="1800"/>
        </w:tabs>
        <w:rPr>
          <w:rStyle w:val="a1CharCharCharChar"/>
          <w:szCs w:val="22"/>
        </w:rPr>
      </w:pPr>
      <w:r w:rsidRPr="003C1BB2">
        <w:rPr>
          <w:rStyle w:val="a1CharCharCharChar"/>
          <w:i/>
          <w:szCs w:val="22"/>
        </w:rPr>
        <w:t>Supplier</w:t>
      </w:r>
      <w:r>
        <w:rPr>
          <w:rStyle w:val="a1CharCharCharChar"/>
          <w:szCs w:val="22"/>
        </w:rPr>
        <w:t>—</w:t>
      </w:r>
      <w:r w:rsidRPr="003C1BB2">
        <w:rPr>
          <w:rStyle w:val="a1CharCharCharChar"/>
          <w:szCs w:val="22"/>
        </w:rPr>
        <w:t>A manufacturer, fabricator, supplier, distributor, materialman, or vendor having a direct contract with Contractor or with any Subcontractor to furnish materials or equipment to be incorporated in the Work by Contractor or a Subcontractor.</w:t>
      </w:r>
    </w:p>
    <w:p w14:paraId="54F9792E" w14:textId="77777777" w:rsidR="00C626C2" w:rsidRPr="006550CE" w:rsidRDefault="00C626C2" w:rsidP="00C626C2">
      <w:pPr>
        <w:pStyle w:val="1500"/>
        <w:tabs>
          <w:tab w:val="left" w:pos="1800"/>
        </w:tabs>
        <w:rPr>
          <w:rStyle w:val="a1CharCharCharChar"/>
          <w:i/>
          <w:szCs w:val="22"/>
        </w:rPr>
      </w:pPr>
      <w:r w:rsidRPr="003C1BB2">
        <w:rPr>
          <w:i/>
          <w:szCs w:val="22"/>
        </w:rPr>
        <w:t>Total Project Costs</w:t>
      </w:r>
      <w:r>
        <w:rPr>
          <w:szCs w:val="22"/>
        </w:rPr>
        <w:t>—</w:t>
      </w:r>
      <w:r w:rsidRPr="003C1BB2">
        <w:rPr>
          <w:rStyle w:val="a1CharCharCharChar"/>
          <w:szCs w:val="22"/>
        </w:rPr>
        <w:t xml:space="preserve">The total cost of </w:t>
      </w:r>
      <w:r w:rsidRPr="003C1BB2">
        <w:rPr>
          <w:szCs w:val="22"/>
        </w:rPr>
        <w:t>planning, study</w:t>
      </w:r>
      <w:r>
        <w:rPr>
          <w:szCs w:val="22"/>
        </w:rPr>
        <w:t>ing</w:t>
      </w:r>
      <w:r w:rsidRPr="003C1BB2">
        <w:rPr>
          <w:szCs w:val="22"/>
        </w:rPr>
        <w:t>, design</w:t>
      </w:r>
      <w:r>
        <w:rPr>
          <w:szCs w:val="22"/>
        </w:rPr>
        <w:t>ing, constructing</w:t>
      </w:r>
      <w:r w:rsidRPr="003C1BB2">
        <w:rPr>
          <w:szCs w:val="22"/>
        </w:rPr>
        <w:t>, testing, commissioning, and start-up</w:t>
      </w:r>
      <w:r w:rsidRPr="003C1BB2">
        <w:rPr>
          <w:rStyle w:val="a1CharCharCharChar"/>
          <w:szCs w:val="22"/>
        </w:rPr>
        <w:t xml:space="preserve"> of the Project, including Construction Cost and all other Project labor, services, materials, equipment, insurance, and bonding costs, allowances for contingencies, and the total costs of services of Engineer or other design professionals and consultants, together with such other Project-related costs that Owner furnishes for inclusion, including but not limited to cost of land, rights-of-way, compensation for damages to properties, Owner’s costs for legal, accounting, insurance counseling, and auditing services, interest and financing charges incurred in connection with the Project, and the cost of other services to be provided by others to Owner. </w:t>
      </w:r>
    </w:p>
    <w:p w14:paraId="01AACFA7" w14:textId="77777777" w:rsidR="00C626C2" w:rsidRPr="003C1BB2" w:rsidRDefault="00C626C2" w:rsidP="00C626C2">
      <w:pPr>
        <w:pStyle w:val="1500"/>
        <w:tabs>
          <w:tab w:val="left" w:pos="1800"/>
        </w:tabs>
        <w:rPr>
          <w:rStyle w:val="a1CharCharCharChar"/>
          <w:szCs w:val="22"/>
        </w:rPr>
      </w:pPr>
      <w:r w:rsidRPr="006550CE">
        <w:rPr>
          <w:i/>
          <w:szCs w:val="22"/>
        </w:rPr>
        <w:t>Work</w:t>
      </w:r>
      <w:r>
        <w:rPr>
          <w:rStyle w:val="a1CharCharCharChar"/>
          <w:szCs w:val="22"/>
        </w:rPr>
        <w:t>—</w:t>
      </w:r>
      <w:r w:rsidRPr="003C1BB2">
        <w:rPr>
          <w:rStyle w:val="a1CharCharCharChar"/>
          <w:szCs w:val="22"/>
        </w:rPr>
        <w:t xml:space="preserve">The entire construction or the various separately identifiable parts thereof required to be provided under the Construction Contract Documents.  Work includes and is the result of performing or providing all labor, services, and documentation necessary to produce such construction; furnishing, installing, and incorporating all materials and equipment into such construction; </w:t>
      </w:r>
      <w:r w:rsidRPr="006550CE">
        <w:rPr>
          <w:szCs w:val="22"/>
        </w:rPr>
        <w:t xml:space="preserve">and may include related services such as testing, start-up, and commissioning, </w:t>
      </w:r>
      <w:r w:rsidRPr="003C1BB2">
        <w:rPr>
          <w:rStyle w:val="a1CharCharCharChar"/>
          <w:szCs w:val="22"/>
        </w:rPr>
        <w:t>all as required by the Construction Contract Documents.</w:t>
      </w:r>
    </w:p>
    <w:p w14:paraId="10ECE967" w14:textId="77777777" w:rsidR="00C626C2" w:rsidRDefault="00C626C2" w:rsidP="00C626C2">
      <w:pPr>
        <w:pStyle w:val="1500"/>
        <w:tabs>
          <w:tab w:val="left" w:pos="1800"/>
        </w:tabs>
        <w:rPr>
          <w:szCs w:val="22"/>
        </w:rPr>
      </w:pPr>
      <w:r w:rsidRPr="003C1BB2">
        <w:rPr>
          <w:i/>
          <w:szCs w:val="22"/>
        </w:rPr>
        <w:t>Work Change Directive—</w:t>
      </w:r>
      <w:r w:rsidRPr="003C1BB2">
        <w:rPr>
          <w:szCs w:val="22"/>
        </w:rPr>
        <w:t>A written directive to Contractor issued on or after the effective date of the Construction Contract, signed by Owner and recommended by Engineer, ordering an addition, deletion, or revision in the Work.</w:t>
      </w:r>
    </w:p>
    <w:p w14:paraId="6BC2BC94" w14:textId="77777777" w:rsidR="00C626C2" w:rsidRPr="00617C56" w:rsidRDefault="00C626C2" w:rsidP="00C626C2">
      <w:pPr>
        <w:pStyle w:val="A500"/>
      </w:pPr>
      <w:r w:rsidRPr="00EC0A7F">
        <w:rPr>
          <w:i/>
        </w:rPr>
        <w:t>Day</w:t>
      </w:r>
      <w:r w:rsidRPr="00617C56">
        <w:t>:</w:t>
      </w:r>
    </w:p>
    <w:p w14:paraId="28C97865" w14:textId="77777777" w:rsidR="00C626C2" w:rsidRPr="004D0917" w:rsidRDefault="00C626C2" w:rsidP="00C626C2">
      <w:pPr>
        <w:pStyle w:val="1500"/>
        <w:rPr>
          <w:rStyle w:val="a1CharCharCharChar"/>
        </w:rPr>
      </w:pPr>
      <w:r w:rsidRPr="00196D26">
        <w:t>The word “day” means a calendar day of 24 hours measured from midnight to the next midnight.</w:t>
      </w:r>
    </w:p>
    <w:p w14:paraId="541C93A1" w14:textId="77777777" w:rsidR="00C626C2" w:rsidRPr="002E6A63" w:rsidRDefault="00C626C2" w:rsidP="00C626C2">
      <w:pPr>
        <w:pStyle w:val="Article500"/>
        <w:rPr>
          <w:sz w:val="24"/>
        </w:rPr>
      </w:pPr>
      <w:bookmarkStart w:id="86" w:name="_Toc12782072"/>
      <w:bookmarkStart w:id="87" w:name="_Toc214269766"/>
      <w:bookmarkStart w:id="88" w:name="_Toc245395082"/>
      <w:r w:rsidRPr="002E6A63">
        <w:rPr>
          <w:sz w:val="24"/>
        </w:rPr>
        <w:t>EXHIBITS AND SPECIAL PROVISIONS</w:t>
      </w:r>
      <w:bookmarkEnd w:id="86"/>
      <w:bookmarkEnd w:id="87"/>
      <w:bookmarkEnd w:id="88"/>
    </w:p>
    <w:p w14:paraId="675878A1" w14:textId="77777777" w:rsidR="00C626C2" w:rsidRPr="003C1BB2" w:rsidRDefault="00C626C2" w:rsidP="00C626C2">
      <w:pPr>
        <w:pStyle w:val="101500"/>
        <w:tabs>
          <w:tab w:val="left" w:pos="1080"/>
        </w:tabs>
        <w:rPr>
          <w:szCs w:val="22"/>
        </w:rPr>
      </w:pPr>
      <w:bookmarkStart w:id="89" w:name="_Toc12782073"/>
      <w:bookmarkStart w:id="90" w:name="_Toc214269767"/>
      <w:bookmarkStart w:id="91" w:name="_Toc245395083"/>
      <w:r w:rsidRPr="003C1BB2">
        <w:rPr>
          <w:szCs w:val="22"/>
        </w:rPr>
        <w:t>Exhibits Included</w:t>
      </w:r>
      <w:bookmarkEnd w:id="89"/>
      <w:bookmarkEnd w:id="90"/>
      <w:r w:rsidRPr="003C1BB2">
        <w:rPr>
          <w:szCs w:val="22"/>
        </w:rPr>
        <w:t>:</w:t>
      </w:r>
      <w:bookmarkEnd w:id="91"/>
    </w:p>
    <w:p w14:paraId="48189CF8" w14:textId="77777777" w:rsidR="00C626C2" w:rsidRPr="00617C56" w:rsidRDefault="00C626C2" w:rsidP="00C626C2">
      <w:pPr>
        <w:pStyle w:val="A500"/>
      </w:pPr>
      <w:r w:rsidRPr="00617C56">
        <w:t xml:space="preserve">Exhibit A, Engineer’s Services. </w:t>
      </w:r>
    </w:p>
    <w:p w14:paraId="734A9FD2" w14:textId="77777777" w:rsidR="00C626C2" w:rsidRPr="002370A0" w:rsidRDefault="00C626C2" w:rsidP="00C626C2">
      <w:pPr>
        <w:pStyle w:val="A500"/>
      </w:pPr>
      <w:r w:rsidRPr="002370A0">
        <w:t xml:space="preserve">Exhibit B, Owner’s Responsibilities. </w:t>
      </w:r>
    </w:p>
    <w:p w14:paraId="10E2314E" w14:textId="77777777" w:rsidR="00C626C2" w:rsidRPr="002370A0" w:rsidRDefault="00C626C2" w:rsidP="00C626C2">
      <w:pPr>
        <w:pStyle w:val="A500"/>
      </w:pPr>
      <w:r w:rsidRPr="002370A0">
        <w:t xml:space="preserve">Exhibit C, Payments to Engineer for Services and Reimbursable Expenses. </w:t>
      </w:r>
    </w:p>
    <w:p w14:paraId="508A341C" w14:textId="77777777" w:rsidR="00C626C2" w:rsidRPr="002370A0" w:rsidRDefault="00C626C2" w:rsidP="00C626C2">
      <w:pPr>
        <w:pStyle w:val="A500"/>
      </w:pPr>
      <w:r w:rsidRPr="002370A0">
        <w:t xml:space="preserve">Exhibit D, Duties, Responsibilities and Limitations of Authority of Resident Project Representative. </w:t>
      </w:r>
    </w:p>
    <w:p w14:paraId="60FDE78B" w14:textId="77777777" w:rsidR="00C626C2" w:rsidRPr="002370A0" w:rsidRDefault="00C626C2" w:rsidP="00C626C2">
      <w:pPr>
        <w:pStyle w:val="A500"/>
      </w:pPr>
      <w:r w:rsidRPr="002370A0">
        <w:t xml:space="preserve">Exhibit E, Notice of Acceptability of Work. </w:t>
      </w:r>
    </w:p>
    <w:p w14:paraId="07A8A361" w14:textId="77777777" w:rsidR="00C626C2" w:rsidRPr="002370A0" w:rsidRDefault="00C626C2" w:rsidP="00C626C2">
      <w:pPr>
        <w:pStyle w:val="A500"/>
      </w:pPr>
      <w:r w:rsidRPr="002370A0">
        <w:t>Exhibit F, Construction Cost Limit.</w:t>
      </w:r>
    </w:p>
    <w:p w14:paraId="6B907895" w14:textId="77777777" w:rsidR="00C626C2" w:rsidRPr="002370A0" w:rsidRDefault="00C626C2" w:rsidP="00C626C2">
      <w:pPr>
        <w:pStyle w:val="A500"/>
      </w:pPr>
      <w:r w:rsidRPr="002370A0">
        <w:t xml:space="preserve">Exhibit G, Insurance. </w:t>
      </w:r>
    </w:p>
    <w:p w14:paraId="206EDCC0" w14:textId="77777777" w:rsidR="00C626C2" w:rsidRPr="002370A0" w:rsidRDefault="00C626C2" w:rsidP="00C626C2">
      <w:pPr>
        <w:pStyle w:val="A500"/>
      </w:pPr>
      <w:r w:rsidRPr="002370A0">
        <w:t xml:space="preserve">Exhibit H, Dispute Resolution. </w:t>
      </w:r>
    </w:p>
    <w:p w14:paraId="58176586" w14:textId="77777777" w:rsidR="00C626C2" w:rsidRPr="002370A0" w:rsidRDefault="00C626C2" w:rsidP="00C626C2">
      <w:pPr>
        <w:pStyle w:val="A500"/>
      </w:pPr>
      <w:r w:rsidRPr="002370A0">
        <w:t xml:space="preserve">Exhibit I, Limitations of Liability. </w:t>
      </w:r>
    </w:p>
    <w:p w14:paraId="149EB33A" w14:textId="77777777" w:rsidR="00C626C2" w:rsidRPr="002370A0" w:rsidRDefault="00C626C2" w:rsidP="00C626C2">
      <w:pPr>
        <w:pStyle w:val="A500"/>
      </w:pPr>
      <w:r w:rsidRPr="002370A0">
        <w:t xml:space="preserve">Exhibit J, Special Provisions. </w:t>
      </w:r>
    </w:p>
    <w:p w14:paraId="274E80FA" w14:textId="77777777" w:rsidR="00C626C2" w:rsidRPr="002370A0" w:rsidRDefault="00C626C2" w:rsidP="00C626C2">
      <w:pPr>
        <w:pStyle w:val="A500"/>
      </w:pPr>
      <w:r w:rsidRPr="002370A0">
        <w:t xml:space="preserve">Exhibit K, Amendment to Owner-Engineer Agreement. </w:t>
      </w:r>
    </w:p>
    <w:p w14:paraId="09B6C68C" w14:textId="77777777" w:rsidR="00C626C2" w:rsidRPr="003C1BB2" w:rsidRDefault="00C626C2" w:rsidP="00C626C2">
      <w:pPr>
        <w:ind w:left="1422" w:right="1440"/>
        <w:rPr>
          <w:b/>
          <w:i/>
          <w:szCs w:val="22"/>
        </w:rPr>
      </w:pPr>
      <w:r>
        <w:rPr>
          <w:b/>
          <w:i/>
          <w:szCs w:val="22"/>
        </w:rPr>
        <w:t>[</w:t>
      </w:r>
      <w:r w:rsidRPr="003C1BB2">
        <w:rPr>
          <w:b/>
          <w:i/>
          <w:szCs w:val="22"/>
        </w:rPr>
        <w:t xml:space="preserve">NOTE TO USER: If an exhibit is not </w:t>
      </w:r>
      <w:r>
        <w:rPr>
          <w:b/>
          <w:i/>
          <w:szCs w:val="22"/>
        </w:rPr>
        <w:t xml:space="preserve">to be </w:t>
      </w:r>
      <w:r w:rsidRPr="003C1BB2">
        <w:rPr>
          <w:b/>
          <w:i/>
          <w:szCs w:val="22"/>
        </w:rPr>
        <w:t>included</w:t>
      </w:r>
      <w:r>
        <w:rPr>
          <w:b/>
          <w:i/>
          <w:szCs w:val="22"/>
        </w:rPr>
        <w:t xml:space="preserve"> in the specific agreement</w:t>
      </w:r>
      <w:r w:rsidRPr="003C1BB2">
        <w:rPr>
          <w:b/>
          <w:i/>
          <w:szCs w:val="22"/>
        </w:rPr>
        <w:t xml:space="preserve">, indicate "not </w:t>
      </w:r>
      <w:r>
        <w:rPr>
          <w:b/>
          <w:i/>
          <w:szCs w:val="22"/>
        </w:rPr>
        <w:t xml:space="preserve">used </w:t>
      </w:r>
      <w:r w:rsidRPr="003C1BB2">
        <w:rPr>
          <w:b/>
          <w:i/>
          <w:szCs w:val="22"/>
        </w:rPr>
        <w:t xml:space="preserve">" after </w:t>
      </w:r>
      <w:r>
        <w:rPr>
          <w:b/>
          <w:i/>
          <w:szCs w:val="22"/>
        </w:rPr>
        <w:t xml:space="preserve">that </w:t>
      </w:r>
      <w:r w:rsidRPr="003C1BB2">
        <w:rPr>
          <w:b/>
          <w:i/>
          <w:szCs w:val="22"/>
        </w:rPr>
        <w:t>exhibit</w:t>
      </w:r>
      <w:r>
        <w:rPr>
          <w:b/>
          <w:i/>
          <w:szCs w:val="22"/>
        </w:rPr>
        <w:t xml:space="preserve"> in the list above.]</w:t>
      </w:r>
    </w:p>
    <w:p w14:paraId="43EBA687" w14:textId="77777777" w:rsidR="00C626C2" w:rsidRPr="003C1BB2" w:rsidRDefault="00C626C2" w:rsidP="00C626C2">
      <w:pPr>
        <w:rPr>
          <w:b/>
          <w:i/>
          <w:szCs w:val="22"/>
        </w:rPr>
      </w:pPr>
    </w:p>
    <w:p w14:paraId="42604F53" w14:textId="77777777" w:rsidR="00C626C2" w:rsidRPr="003C1BB2" w:rsidRDefault="00C626C2" w:rsidP="00C626C2">
      <w:pPr>
        <w:pStyle w:val="101500"/>
      </w:pPr>
      <w:bookmarkStart w:id="92" w:name="_Toc12782074"/>
      <w:bookmarkStart w:id="93" w:name="_Toc214269768"/>
      <w:bookmarkStart w:id="94" w:name="_Toc245395084"/>
      <w:r w:rsidRPr="003C1BB2">
        <w:t>Total Agreement</w:t>
      </w:r>
      <w:bookmarkEnd w:id="92"/>
      <w:bookmarkEnd w:id="93"/>
      <w:bookmarkEnd w:id="94"/>
    </w:p>
    <w:p w14:paraId="69B2854E" w14:textId="33744269" w:rsidR="00882C9A" w:rsidRDefault="00C626C2" w:rsidP="00882C9A">
      <w:pPr>
        <w:pStyle w:val="A500"/>
      </w:pPr>
      <w:r w:rsidRPr="002370A0">
        <w:t xml:space="preserve">This Agreement, together with the exhibits </w:t>
      </w:r>
      <w:r>
        <w:t xml:space="preserve">included </w:t>
      </w:r>
      <w:r w:rsidRPr="002370A0">
        <w:t>above</w:t>
      </w:r>
      <w:r w:rsidR="00882C9A">
        <w:t>, and the below listed documents:</w:t>
      </w:r>
    </w:p>
    <w:p w14:paraId="25522ECE" w14:textId="2CF6D467" w:rsidR="00882C9A" w:rsidRDefault="00882C9A" w:rsidP="00882C9A">
      <w:pPr>
        <w:pStyle w:val="1500"/>
      </w:pPr>
      <w:r>
        <w:t>Request for Proposal dated ___________;</w:t>
      </w:r>
    </w:p>
    <w:p w14:paraId="143F4EAF" w14:textId="3F3E4FBD" w:rsidR="00882C9A" w:rsidRDefault="00882C9A" w:rsidP="00882C9A">
      <w:pPr>
        <w:pStyle w:val="1500"/>
      </w:pPr>
      <w:r>
        <w:t>Bid dated ____________;</w:t>
      </w:r>
    </w:p>
    <w:p w14:paraId="5485DEC0" w14:textId="02750130" w:rsidR="00882C9A" w:rsidRDefault="00882C9A" w:rsidP="00882C9A">
      <w:pPr>
        <w:pStyle w:val="1500"/>
      </w:pPr>
      <w:r>
        <w:t>…</w:t>
      </w:r>
    </w:p>
    <w:p w14:paraId="03D00B88" w14:textId="0AA8975F" w:rsidR="00C626C2" w:rsidRPr="002370A0" w:rsidRDefault="00C626C2" w:rsidP="00882C9A">
      <w:pPr>
        <w:pStyle w:val="A500"/>
        <w:numPr>
          <w:ilvl w:val="0"/>
          <w:numId w:val="0"/>
        </w:numPr>
        <w:ind w:left="1426"/>
      </w:pPr>
      <w:r w:rsidRPr="002370A0">
        <w:t xml:space="preserve">constitute the entire agreement between Owner and Engineer and supersedes all prior written or oral understandings.  This Agreement may only be amended, supplemented, modified, or canceled by a written instrument </w:t>
      </w:r>
      <w:r>
        <w:t xml:space="preserve">duly executed by both parties. Amendments should be </w:t>
      </w:r>
      <w:r w:rsidRPr="002370A0">
        <w:t xml:space="preserve">based </w:t>
      </w:r>
      <w:r>
        <w:t xml:space="preserve">whenever possible </w:t>
      </w:r>
      <w:r w:rsidRPr="002370A0">
        <w:t>on the format of Exhibit K to this Agreement.</w:t>
      </w:r>
    </w:p>
    <w:p w14:paraId="5F5714DB" w14:textId="77777777" w:rsidR="00C626C2" w:rsidRPr="003C1BB2" w:rsidRDefault="00C626C2" w:rsidP="00C626C2">
      <w:pPr>
        <w:pStyle w:val="101500"/>
        <w:tabs>
          <w:tab w:val="clear" w:pos="720"/>
          <w:tab w:val="num" w:pos="630"/>
          <w:tab w:val="left" w:pos="1080"/>
        </w:tabs>
        <w:rPr>
          <w:szCs w:val="22"/>
        </w:rPr>
      </w:pPr>
      <w:bookmarkStart w:id="95" w:name="_Toc12782075"/>
      <w:bookmarkStart w:id="96" w:name="_Toc214269769"/>
      <w:bookmarkStart w:id="97" w:name="_Toc245395085"/>
      <w:r w:rsidRPr="003C1BB2">
        <w:rPr>
          <w:szCs w:val="22"/>
        </w:rPr>
        <w:t>Designated Representatives</w:t>
      </w:r>
      <w:bookmarkEnd w:id="95"/>
      <w:bookmarkEnd w:id="96"/>
      <w:bookmarkEnd w:id="97"/>
    </w:p>
    <w:p w14:paraId="2AC7F518" w14:textId="77777777" w:rsidR="00C626C2" w:rsidRPr="006550CE" w:rsidRDefault="00C626C2" w:rsidP="00C626C2">
      <w:pPr>
        <w:pStyle w:val="A500"/>
      </w:pPr>
      <w:r w:rsidRPr="006550CE">
        <w:t xml:space="preserve">With the execution of this Agreement, Engineer and Owner shall designate specific individuals to act as Engineer’s and Owner’s representatives with respect to the services to be performed or furnished by Engineer and responsibilities of Owner under this Agreement.  Such an individual shall have authority to transmit instructions, receive information, and render decisions relative to </w:t>
      </w:r>
      <w:r>
        <w:t xml:space="preserve">this Agreement </w:t>
      </w:r>
      <w:r w:rsidRPr="006550CE">
        <w:t xml:space="preserve">on behalf of the respective party whom the individual represents. </w:t>
      </w:r>
    </w:p>
    <w:p w14:paraId="541263E6" w14:textId="77777777" w:rsidR="00C626C2" w:rsidRPr="003C1BB2" w:rsidRDefault="00C626C2" w:rsidP="00C626C2">
      <w:pPr>
        <w:pStyle w:val="101500"/>
      </w:pPr>
      <w:bookmarkStart w:id="98" w:name="_Toc214269770"/>
      <w:bookmarkStart w:id="99" w:name="_Toc245395086"/>
      <w:r w:rsidRPr="003C1BB2">
        <w:t>Engineer's Certifications</w:t>
      </w:r>
      <w:bookmarkEnd w:id="98"/>
      <w:bookmarkEnd w:id="99"/>
    </w:p>
    <w:p w14:paraId="608F41A6" w14:textId="77777777" w:rsidR="00C626C2" w:rsidRPr="006550CE" w:rsidRDefault="00C626C2" w:rsidP="00C626C2">
      <w:pPr>
        <w:pStyle w:val="A500"/>
      </w:pPr>
      <w:r w:rsidRPr="006550CE">
        <w:t>Engineer certifies that it has not engaged in corrupt, fraudulent, or coercive practices in competing for or in executing the Agreement.  For the purposes of this Paragraph 8.04:</w:t>
      </w:r>
    </w:p>
    <w:p w14:paraId="72D66800" w14:textId="77777777" w:rsidR="00C626C2" w:rsidRPr="003C1BB2" w:rsidRDefault="00C626C2" w:rsidP="00C626C2">
      <w:pPr>
        <w:pStyle w:val="1500"/>
        <w:ind w:hanging="450"/>
        <w:rPr>
          <w:szCs w:val="22"/>
        </w:rPr>
      </w:pPr>
      <w:r w:rsidRPr="003C1BB2">
        <w:rPr>
          <w:szCs w:val="22"/>
        </w:rPr>
        <w:t>"corrupt practice" means the offering, giving, receiving, or soliciting of any thing of value likely to influence the action of a public official in the selection process or in the Agreement execution;</w:t>
      </w:r>
    </w:p>
    <w:p w14:paraId="2660BB04" w14:textId="77777777" w:rsidR="00C626C2" w:rsidRPr="003C1BB2" w:rsidRDefault="00C626C2" w:rsidP="00C626C2">
      <w:pPr>
        <w:pStyle w:val="1500"/>
        <w:tabs>
          <w:tab w:val="num" w:pos="1710"/>
        </w:tabs>
        <w:spacing w:after="120"/>
        <w:ind w:hanging="450"/>
        <w:rPr>
          <w:szCs w:val="22"/>
        </w:rPr>
      </w:pPr>
      <w:r w:rsidRPr="003C1BB2">
        <w:rPr>
          <w:szCs w:val="22"/>
        </w:rPr>
        <w:t>"fraudulent practice" means an intentional misrepresentation of facts made (a) to influence the selection process or the execution of the Agreement to the detriment of Owner, or (b) to deprive Owner of the benefits of free and open competition;</w:t>
      </w:r>
    </w:p>
    <w:p w14:paraId="67F35B66" w14:textId="77777777" w:rsidR="00C626C2" w:rsidRDefault="00C626C2" w:rsidP="00C626C2">
      <w:pPr>
        <w:pStyle w:val="1500"/>
        <w:tabs>
          <w:tab w:val="num" w:pos="1710"/>
        </w:tabs>
        <w:spacing w:after="120"/>
        <w:ind w:hanging="450"/>
        <w:rPr>
          <w:szCs w:val="22"/>
        </w:rPr>
      </w:pPr>
      <w:r w:rsidRPr="006550CE">
        <w:rPr>
          <w:szCs w:val="22"/>
        </w:rPr>
        <w:t>"coercive practice" means harming or threatening to harm, directly or indirectly, persons or their property to influence their participation in the selection process or affect the execution of the Agreement.</w:t>
      </w:r>
    </w:p>
    <w:p w14:paraId="7E0634D0" w14:textId="77777777" w:rsidR="00C626C2" w:rsidRPr="006550CE" w:rsidRDefault="00C626C2" w:rsidP="00C626C2">
      <w:pPr>
        <w:pStyle w:val="1500"/>
        <w:numPr>
          <w:ilvl w:val="0"/>
          <w:numId w:val="0"/>
        </w:numPr>
        <w:spacing w:after="120"/>
        <w:ind w:left="1584"/>
        <w:rPr>
          <w:szCs w:val="22"/>
        </w:rPr>
      </w:pPr>
      <w:r>
        <w:rPr>
          <w:szCs w:val="22"/>
        </w:rPr>
        <w:br w:type="page"/>
      </w:r>
    </w:p>
    <w:p w14:paraId="4F250AD2" w14:textId="77777777" w:rsidR="00C626C2" w:rsidRPr="00E712AA" w:rsidRDefault="00C626C2" w:rsidP="00C626C2">
      <w:pPr>
        <w:pStyle w:val="a1CharCharChar"/>
      </w:pPr>
      <w:r w:rsidRPr="00E712AA">
        <w:t>IN WITNESS WHEREOF, the parties hereto have executed this Agreement, the Effective Date of which is indicated on page 1.</w:t>
      </w:r>
    </w:p>
    <w:p w14:paraId="5B1CEC7C" w14:textId="77777777" w:rsidR="00C626C2" w:rsidRPr="003C1BB2" w:rsidRDefault="00C626C2" w:rsidP="00C626C2">
      <w:pPr>
        <w:pStyle w:val="a1CharCharChar"/>
      </w:pPr>
    </w:p>
    <w:tbl>
      <w:tblPr>
        <w:tblW w:w="10368" w:type="dxa"/>
        <w:tblBorders>
          <w:bottom w:val="single" w:sz="6" w:space="0" w:color="auto"/>
        </w:tblBorders>
        <w:tblLayout w:type="fixed"/>
        <w:tblLook w:val="0000" w:firstRow="0" w:lastRow="0" w:firstColumn="0" w:lastColumn="0" w:noHBand="0" w:noVBand="0"/>
      </w:tblPr>
      <w:tblGrid>
        <w:gridCol w:w="12"/>
        <w:gridCol w:w="545"/>
        <w:gridCol w:w="211"/>
        <w:gridCol w:w="51"/>
        <w:gridCol w:w="458"/>
        <w:gridCol w:w="90"/>
        <w:gridCol w:w="361"/>
        <w:gridCol w:w="3051"/>
        <w:gridCol w:w="278"/>
        <w:gridCol w:w="541"/>
        <w:gridCol w:w="207"/>
        <w:gridCol w:w="63"/>
        <w:gridCol w:w="270"/>
        <w:gridCol w:w="86"/>
        <w:gridCol w:w="94"/>
        <w:gridCol w:w="72"/>
        <w:gridCol w:w="378"/>
        <w:gridCol w:w="3600"/>
      </w:tblGrid>
      <w:tr w:rsidR="00C626C2" w:rsidRPr="003C1BB2" w14:paraId="5F67F4FD" w14:textId="77777777">
        <w:tc>
          <w:tcPr>
            <w:tcW w:w="4779" w:type="dxa"/>
            <w:gridSpan w:val="8"/>
            <w:tcBorders>
              <w:top w:val="nil"/>
              <w:left w:val="nil"/>
              <w:bottom w:val="nil"/>
              <w:right w:val="nil"/>
            </w:tcBorders>
          </w:tcPr>
          <w:p w14:paraId="7FA934D9" w14:textId="77777777" w:rsidR="00C626C2" w:rsidRPr="003C1BB2" w:rsidRDefault="00C626C2">
            <w:pPr>
              <w:rPr>
                <w:szCs w:val="22"/>
              </w:rPr>
            </w:pPr>
            <w:r w:rsidRPr="003C1BB2">
              <w:rPr>
                <w:szCs w:val="22"/>
              </w:rPr>
              <w:t>Owner:</w:t>
            </w:r>
            <w:r>
              <w:rPr>
                <w:szCs w:val="22"/>
              </w:rPr>
              <w:t xml:space="preserve">  </w:t>
            </w:r>
            <w:r w:rsidRPr="00C15C81">
              <w:rPr>
                <w:szCs w:val="22"/>
                <w:highlight w:val="lightGray"/>
              </w:rPr>
              <w:t>[            ]</w:t>
            </w:r>
          </w:p>
        </w:tc>
        <w:tc>
          <w:tcPr>
            <w:tcW w:w="278" w:type="dxa"/>
            <w:tcBorders>
              <w:top w:val="nil"/>
              <w:left w:val="nil"/>
              <w:bottom w:val="nil"/>
              <w:right w:val="nil"/>
            </w:tcBorders>
          </w:tcPr>
          <w:p w14:paraId="195D66F0" w14:textId="77777777" w:rsidR="00C626C2" w:rsidRPr="003C1BB2" w:rsidRDefault="00C626C2">
            <w:pPr>
              <w:rPr>
                <w:szCs w:val="22"/>
              </w:rPr>
            </w:pPr>
          </w:p>
        </w:tc>
        <w:tc>
          <w:tcPr>
            <w:tcW w:w="1081" w:type="dxa"/>
            <w:gridSpan w:val="4"/>
            <w:tcBorders>
              <w:top w:val="nil"/>
              <w:left w:val="nil"/>
              <w:bottom w:val="nil"/>
              <w:right w:val="nil"/>
            </w:tcBorders>
          </w:tcPr>
          <w:p w14:paraId="2F42D3A4" w14:textId="77777777" w:rsidR="00C626C2" w:rsidRPr="003C1BB2" w:rsidRDefault="00C626C2" w:rsidP="00C626C2">
            <w:pPr>
              <w:rPr>
                <w:szCs w:val="22"/>
              </w:rPr>
            </w:pPr>
            <w:r w:rsidRPr="003C1BB2">
              <w:rPr>
                <w:szCs w:val="22"/>
              </w:rPr>
              <w:t>Engineer:</w:t>
            </w:r>
            <w:r>
              <w:rPr>
                <w:szCs w:val="22"/>
              </w:rPr>
              <w:t xml:space="preserve"> </w:t>
            </w:r>
          </w:p>
        </w:tc>
        <w:tc>
          <w:tcPr>
            <w:tcW w:w="4230" w:type="dxa"/>
            <w:gridSpan w:val="5"/>
            <w:tcBorders>
              <w:top w:val="nil"/>
              <w:left w:val="nil"/>
              <w:bottom w:val="nil"/>
              <w:right w:val="nil"/>
            </w:tcBorders>
          </w:tcPr>
          <w:p w14:paraId="31BDF4E0" w14:textId="77777777" w:rsidR="00C626C2" w:rsidRPr="003C1BB2" w:rsidRDefault="00C626C2">
            <w:pPr>
              <w:rPr>
                <w:szCs w:val="22"/>
              </w:rPr>
            </w:pPr>
            <w:r w:rsidRPr="00C15C81">
              <w:rPr>
                <w:szCs w:val="22"/>
                <w:highlight w:val="lightGray"/>
              </w:rPr>
              <w:t>[            ]</w:t>
            </w:r>
          </w:p>
        </w:tc>
      </w:tr>
      <w:tr w:rsidR="00C626C2" w:rsidRPr="003C1BB2" w14:paraId="7CE16873" w14:textId="77777777">
        <w:trPr>
          <w:gridBefore w:val="1"/>
          <w:wBefore w:w="12" w:type="dxa"/>
        </w:trPr>
        <w:tc>
          <w:tcPr>
            <w:tcW w:w="4767" w:type="dxa"/>
            <w:gridSpan w:val="7"/>
            <w:tcBorders>
              <w:top w:val="nil"/>
              <w:left w:val="nil"/>
              <w:bottom w:val="single" w:sz="6" w:space="0" w:color="auto"/>
              <w:right w:val="nil"/>
            </w:tcBorders>
          </w:tcPr>
          <w:p w14:paraId="322E6FEB" w14:textId="5F66EA17" w:rsidR="00C626C2" w:rsidRPr="003C1BB2" w:rsidRDefault="004370AF">
            <w:pPr>
              <w:rPr>
                <w:szCs w:val="22"/>
              </w:rPr>
            </w:pPr>
            <w:r>
              <w:rPr>
                <w:szCs w:val="22"/>
              </w:rPr>
              <w:t>Brunswick Glynn Joint Water &amp; Sewer Commission</w:t>
            </w:r>
          </w:p>
        </w:tc>
        <w:tc>
          <w:tcPr>
            <w:tcW w:w="278" w:type="dxa"/>
            <w:tcBorders>
              <w:top w:val="nil"/>
              <w:left w:val="nil"/>
              <w:bottom w:val="nil"/>
              <w:right w:val="nil"/>
            </w:tcBorders>
          </w:tcPr>
          <w:p w14:paraId="3A885453" w14:textId="77777777" w:rsidR="00C626C2" w:rsidRPr="003C1BB2" w:rsidRDefault="00C626C2">
            <w:pPr>
              <w:rPr>
                <w:szCs w:val="22"/>
              </w:rPr>
            </w:pPr>
          </w:p>
        </w:tc>
        <w:tc>
          <w:tcPr>
            <w:tcW w:w="5311" w:type="dxa"/>
            <w:gridSpan w:val="9"/>
            <w:tcBorders>
              <w:top w:val="nil"/>
              <w:left w:val="nil"/>
              <w:bottom w:val="nil"/>
              <w:right w:val="nil"/>
            </w:tcBorders>
          </w:tcPr>
          <w:p w14:paraId="1B17D8B5" w14:textId="77777777" w:rsidR="00C626C2" w:rsidRPr="003C1BB2" w:rsidRDefault="00C626C2">
            <w:pPr>
              <w:rPr>
                <w:szCs w:val="22"/>
              </w:rPr>
            </w:pPr>
          </w:p>
        </w:tc>
      </w:tr>
      <w:tr w:rsidR="00C626C2" w:rsidRPr="003C1BB2" w14:paraId="77C9C756" w14:textId="77777777">
        <w:tc>
          <w:tcPr>
            <w:tcW w:w="557" w:type="dxa"/>
            <w:gridSpan w:val="2"/>
            <w:tcBorders>
              <w:top w:val="nil"/>
              <w:left w:val="nil"/>
              <w:bottom w:val="nil"/>
              <w:right w:val="nil"/>
            </w:tcBorders>
          </w:tcPr>
          <w:p w14:paraId="6E70F5AA" w14:textId="77777777" w:rsidR="00C626C2" w:rsidRPr="003C1BB2" w:rsidRDefault="00C626C2">
            <w:pPr>
              <w:tabs>
                <w:tab w:val="left" w:pos="720"/>
                <w:tab w:val="left" w:pos="1152"/>
                <w:tab w:val="left" w:pos="1584"/>
                <w:tab w:val="left" w:pos="2016"/>
              </w:tabs>
              <w:rPr>
                <w:szCs w:val="22"/>
              </w:rPr>
            </w:pPr>
            <w:r w:rsidRPr="003C1BB2">
              <w:rPr>
                <w:szCs w:val="22"/>
              </w:rPr>
              <w:t>By:</w:t>
            </w:r>
          </w:p>
        </w:tc>
        <w:tc>
          <w:tcPr>
            <w:tcW w:w="4222" w:type="dxa"/>
            <w:gridSpan w:val="6"/>
            <w:tcBorders>
              <w:top w:val="nil"/>
              <w:left w:val="nil"/>
              <w:bottom w:val="single" w:sz="6" w:space="0" w:color="auto"/>
              <w:right w:val="nil"/>
            </w:tcBorders>
          </w:tcPr>
          <w:p w14:paraId="7E8D7E8E" w14:textId="77777777" w:rsidR="00C626C2" w:rsidRPr="003C1BB2" w:rsidRDefault="00C626C2">
            <w:pPr>
              <w:rPr>
                <w:szCs w:val="22"/>
              </w:rPr>
            </w:pPr>
            <w:r w:rsidRPr="00A94B1D">
              <w:rPr>
                <w:szCs w:val="22"/>
                <w:highlight w:val="lightGray"/>
              </w:rPr>
              <w:t>[            ]</w:t>
            </w:r>
          </w:p>
        </w:tc>
        <w:tc>
          <w:tcPr>
            <w:tcW w:w="278" w:type="dxa"/>
            <w:tcBorders>
              <w:top w:val="nil"/>
              <w:left w:val="nil"/>
              <w:bottom w:val="nil"/>
              <w:right w:val="nil"/>
            </w:tcBorders>
          </w:tcPr>
          <w:p w14:paraId="153CFAE9" w14:textId="77777777" w:rsidR="00C626C2" w:rsidRPr="003C1BB2" w:rsidRDefault="00C626C2">
            <w:pPr>
              <w:rPr>
                <w:szCs w:val="22"/>
              </w:rPr>
            </w:pPr>
          </w:p>
        </w:tc>
        <w:tc>
          <w:tcPr>
            <w:tcW w:w="541" w:type="dxa"/>
            <w:tcBorders>
              <w:top w:val="nil"/>
              <w:left w:val="nil"/>
              <w:bottom w:val="nil"/>
              <w:right w:val="nil"/>
            </w:tcBorders>
          </w:tcPr>
          <w:p w14:paraId="5F7270B8" w14:textId="77777777" w:rsidR="00C626C2" w:rsidRPr="003C1BB2" w:rsidRDefault="00C626C2">
            <w:pPr>
              <w:tabs>
                <w:tab w:val="left" w:pos="720"/>
                <w:tab w:val="left" w:pos="1152"/>
                <w:tab w:val="left" w:pos="1584"/>
                <w:tab w:val="left" w:pos="2016"/>
              </w:tabs>
              <w:rPr>
                <w:szCs w:val="22"/>
              </w:rPr>
            </w:pPr>
            <w:r w:rsidRPr="003C1BB2">
              <w:rPr>
                <w:szCs w:val="22"/>
              </w:rPr>
              <w:t>By:</w:t>
            </w:r>
          </w:p>
        </w:tc>
        <w:tc>
          <w:tcPr>
            <w:tcW w:w="4770" w:type="dxa"/>
            <w:gridSpan w:val="8"/>
            <w:tcBorders>
              <w:top w:val="nil"/>
              <w:left w:val="nil"/>
              <w:bottom w:val="single" w:sz="6" w:space="0" w:color="auto"/>
              <w:right w:val="nil"/>
            </w:tcBorders>
          </w:tcPr>
          <w:p w14:paraId="445B25E6" w14:textId="77777777" w:rsidR="00C626C2" w:rsidRPr="003C1BB2" w:rsidRDefault="00C626C2">
            <w:pPr>
              <w:rPr>
                <w:szCs w:val="22"/>
              </w:rPr>
            </w:pPr>
            <w:r w:rsidRPr="00C15C81">
              <w:rPr>
                <w:szCs w:val="22"/>
                <w:highlight w:val="lightGray"/>
              </w:rPr>
              <w:t xml:space="preserve"> [            ]</w:t>
            </w:r>
          </w:p>
        </w:tc>
      </w:tr>
      <w:tr w:rsidR="00C626C2" w:rsidRPr="003C1BB2" w14:paraId="024B9E4F" w14:textId="77777777">
        <w:tc>
          <w:tcPr>
            <w:tcW w:w="1277" w:type="dxa"/>
            <w:gridSpan w:val="5"/>
            <w:tcBorders>
              <w:top w:val="nil"/>
              <w:left w:val="nil"/>
              <w:bottom w:val="nil"/>
              <w:right w:val="nil"/>
            </w:tcBorders>
          </w:tcPr>
          <w:p w14:paraId="12F125D5" w14:textId="77777777" w:rsidR="00C626C2" w:rsidRPr="003C1BB2" w:rsidRDefault="00C626C2" w:rsidP="00C626C2">
            <w:pPr>
              <w:rPr>
                <w:szCs w:val="22"/>
              </w:rPr>
            </w:pPr>
            <w:r>
              <w:rPr>
                <w:szCs w:val="22"/>
              </w:rPr>
              <w:t>Print name:</w:t>
            </w:r>
          </w:p>
        </w:tc>
        <w:tc>
          <w:tcPr>
            <w:tcW w:w="3502" w:type="dxa"/>
            <w:gridSpan w:val="3"/>
            <w:tcBorders>
              <w:top w:val="nil"/>
              <w:left w:val="nil"/>
              <w:bottom w:val="nil"/>
              <w:right w:val="nil"/>
            </w:tcBorders>
          </w:tcPr>
          <w:p w14:paraId="48450BF5" w14:textId="70EA4C89" w:rsidR="00C626C2" w:rsidRPr="003C1BB2" w:rsidRDefault="00C626C2">
            <w:pPr>
              <w:rPr>
                <w:szCs w:val="22"/>
              </w:rPr>
            </w:pPr>
            <w:r w:rsidRPr="00C15C81">
              <w:rPr>
                <w:szCs w:val="22"/>
                <w:highlight w:val="lightGray"/>
              </w:rPr>
              <w:t>[            ]</w:t>
            </w:r>
            <w:r w:rsidR="004370AF">
              <w:rPr>
                <w:szCs w:val="22"/>
              </w:rPr>
              <w:t>G. Ben Turnipseed,Sr.</w:t>
            </w:r>
          </w:p>
        </w:tc>
        <w:tc>
          <w:tcPr>
            <w:tcW w:w="278" w:type="dxa"/>
            <w:tcBorders>
              <w:top w:val="nil"/>
              <w:left w:val="nil"/>
              <w:bottom w:val="nil"/>
              <w:right w:val="nil"/>
            </w:tcBorders>
          </w:tcPr>
          <w:p w14:paraId="1BE89CF5" w14:textId="77777777" w:rsidR="00C626C2" w:rsidRPr="003C1BB2" w:rsidRDefault="00C626C2">
            <w:pPr>
              <w:rPr>
                <w:szCs w:val="22"/>
              </w:rPr>
            </w:pPr>
          </w:p>
        </w:tc>
        <w:tc>
          <w:tcPr>
            <w:tcW w:w="1261" w:type="dxa"/>
            <w:gridSpan w:val="6"/>
            <w:tcBorders>
              <w:top w:val="nil"/>
              <w:left w:val="nil"/>
              <w:bottom w:val="nil"/>
              <w:right w:val="nil"/>
            </w:tcBorders>
          </w:tcPr>
          <w:p w14:paraId="45DA2C82" w14:textId="77777777" w:rsidR="00C626C2" w:rsidRPr="003C1BB2" w:rsidRDefault="00C626C2" w:rsidP="00C626C2">
            <w:pPr>
              <w:rPr>
                <w:szCs w:val="22"/>
              </w:rPr>
            </w:pPr>
            <w:r>
              <w:rPr>
                <w:szCs w:val="22"/>
              </w:rPr>
              <w:t xml:space="preserve">Print name: </w:t>
            </w:r>
          </w:p>
        </w:tc>
        <w:tc>
          <w:tcPr>
            <w:tcW w:w="4050" w:type="dxa"/>
            <w:gridSpan w:val="3"/>
            <w:tcBorders>
              <w:top w:val="nil"/>
              <w:left w:val="nil"/>
              <w:bottom w:val="nil"/>
              <w:right w:val="nil"/>
            </w:tcBorders>
          </w:tcPr>
          <w:p w14:paraId="5DEA5855" w14:textId="77777777" w:rsidR="00C626C2" w:rsidRPr="003C1BB2" w:rsidRDefault="00C626C2">
            <w:pPr>
              <w:rPr>
                <w:szCs w:val="22"/>
              </w:rPr>
            </w:pPr>
            <w:r w:rsidRPr="00C15C81">
              <w:rPr>
                <w:szCs w:val="22"/>
                <w:highlight w:val="lightGray"/>
              </w:rPr>
              <w:t>[            ]</w:t>
            </w:r>
          </w:p>
        </w:tc>
      </w:tr>
      <w:tr w:rsidR="00C626C2" w:rsidRPr="003C1BB2" w14:paraId="0421C698" w14:textId="77777777">
        <w:tc>
          <w:tcPr>
            <w:tcW w:w="768" w:type="dxa"/>
            <w:gridSpan w:val="3"/>
            <w:tcBorders>
              <w:top w:val="nil"/>
              <w:left w:val="nil"/>
              <w:bottom w:val="nil"/>
              <w:right w:val="nil"/>
            </w:tcBorders>
          </w:tcPr>
          <w:p w14:paraId="2A04DF9E" w14:textId="77777777" w:rsidR="00C626C2" w:rsidRPr="003C1BB2" w:rsidRDefault="00C626C2">
            <w:pPr>
              <w:rPr>
                <w:szCs w:val="22"/>
              </w:rPr>
            </w:pPr>
            <w:r w:rsidRPr="003C1BB2">
              <w:rPr>
                <w:szCs w:val="22"/>
              </w:rPr>
              <w:t>Title:</w:t>
            </w:r>
          </w:p>
        </w:tc>
        <w:tc>
          <w:tcPr>
            <w:tcW w:w="4011" w:type="dxa"/>
            <w:gridSpan w:val="5"/>
            <w:tcBorders>
              <w:top w:val="nil"/>
              <w:left w:val="nil"/>
              <w:bottom w:val="single" w:sz="6" w:space="0" w:color="auto"/>
              <w:right w:val="nil"/>
            </w:tcBorders>
          </w:tcPr>
          <w:p w14:paraId="18037C9B" w14:textId="13A0CD1F" w:rsidR="00C626C2" w:rsidRPr="003C1BB2" w:rsidRDefault="00C626C2">
            <w:pPr>
              <w:rPr>
                <w:szCs w:val="22"/>
              </w:rPr>
            </w:pPr>
            <w:r w:rsidRPr="00C15C81">
              <w:rPr>
                <w:szCs w:val="22"/>
                <w:highlight w:val="lightGray"/>
              </w:rPr>
              <w:t xml:space="preserve"> [            ]</w:t>
            </w:r>
            <w:r w:rsidR="004370AF">
              <w:rPr>
                <w:szCs w:val="22"/>
              </w:rPr>
              <w:t xml:space="preserve"> Chairmain</w:t>
            </w:r>
          </w:p>
        </w:tc>
        <w:tc>
          <w:tcPr>
            <w:tcW w:w="278" w:type="dxa"/>
            <w:tcBorders>
              <w:top w:val="nil"/>
              <w:left w:val="nil"/>
              <w:bottom w:val="nil"/>
              <w:right w:val="nil"/>
            </w:tcBorders>
          </w:tcPr>
          <w:p w14:paraId="58D0065F" w14:textId="77777777" w:rsidR="00C626C2" w:rsidRPr="003C1BB2" w:rsidRDefault="00C626C2">
            <w:pPr>
              <w:rPr>
                <w:szCs w:val="22"/>
              </w:rPr>
            </w:pPr>
          </w:p>
        </w:tc>
        <w:tc>
          <w:tcPr>
            <w:tcW w:w="748" w:type="dxa"/>
            <w:gridSpan w:val="2"/>
            <w:tcBorders>
              <w:top w:val="nil"/>
              <w:left w:val="nil"/>
              <w:bottom w:val="nil"/>
              <w:right w:val="nil"/>
            </w:tcBorders>
          </w:tcPr>
          <w:p w14:paraId="3F914FF7" w14:textId="77777777" w:rsidR="00C626C2" w:rsidRPr="003C1BB2" w:rsidRDefault="00C626C2">
            <w:pPr>
              <w:rPr>
                <w:szCs w:val="22"/>
              </w:rPr>
            </w:pPr>
            <w:r w:rsidRPr="003C1BB2">
              <w:rPr>
                <w:szCs w:val="22"/>
              </w:rPr>
              <w:t>Title:</w:t>
            </w:r>
          </w:p>
        </w:tc>
        <w:tc>
          <w:tcPr>
            <w:tcW w:w="4563" w:type="dxa"/>
            <w:gridSpan w:val="7"/>
            <w:tcBorders>
              <w:top w:val="nil"/>
              <w:left w:val="nil"/>
              <w:bottom w:val="single" w:sz="6" w:space="0" w:color="auto"/>
              <w:right w:val="nil"/>
            </w:tcBorders>
          </w:tcPr>
          <w:p w14:paraId="44B58E52" w14:textId="77777777" w:rsidR="00C626C2" w:rsidRPr="003C1BB2" w:rsidRDefault="00C626C2">
            <w:pPr>
              <w:rPr>
                <w:szCs w:val="22"/>
              </w:rPr>
            </w:pPr>
            <w:r w:rsidRPr="00C15C81">
              <w:rPr>
                <w:szCs w:val="22"/>
                <w:highlight w:val="lightGray"/>
              </w:rPr>
              <w:t xml:space="preserve"> [            ]</w:t>
            </w:r>
          </w:p>
        </w:tc>
      </w:tr>
      <w:tr w:rsidR="00C626C2" w:rsidRPr="003C1BB2" w14:paraId="639BD3B0" w14:textId="77777777">
        <w:tc>
          <w:tcPr>
            <w:tcW w:w="1367" w:type="dxa"/>
            <w:gridSpan w:val="6"/>
            <w:tcBorders>
              <w:top w:val="nil"/>
              <w:left w:val="nil"/>
              <w:bottom w:val="nil"/>
              <w:right w:val="nil"/>
            </w:tcBorders>
          </w:tcPr>
          <w:p w14:paraId="1ECC70CA" w14:textId="77777777" w:rsidR="00C626C2" w:rsidRPr="003C1BB2" w:rsidRDefault="00C626C2">
            <w:pPr>
              <w:rPr>
                <w:szCs w:val="22"/>
              </w:rPr>
            </w:pPr>
            <w:r w:rsidRPr="003C1BB2">
              <w:rPr>
                <w:szCs w:val="22"/>
              </w:rPr>
              <w:t>Date Signed:</w:t>
            </w:r>
          </w:p>
        </w:tc>
        <w:tc>
          <w:tcPr>
            <w:tcW w:w="3412" w:type="dxa"/>
            <w:gridSpan w:val="2"/>
            <w:tcBorders>
              <w:top w:val="nil"/>
              <w:left w:val="nil"/>
              <w:bottom w:val="single" w:sz="6" w:space="0" w:color="auto"/>
              <w:right w:val="nil"/>
            </w:tcBorders>
          </w:tcPr>
          <w:p w14:paraId="240FB85F" w14:textId="77777777" w:rsidR="00C626C2" w:rsidRPr="003C1BB2" w:rsidRDefault="00C626C2">
            <w:pPr>
              <w:rPr>
                <w:szCs w:val="22"/>
              </w:rPr>
            </w:pPr>
            <w:r w:rsidRPr="00C15C81">
              <w:rPr>
                <w:szCs w:val="22"/>
                <w:highlight w:val="lightGray"/>
              </w:rPr>
              <w:t xml:space="preserve"> [            ]</w:t>
            </w:r>
          </w:p>
        </w:tc>
        <w:tc>
          <w:tcPr>
            <w:tcW w:w="278" w:type="dxa"/>
            <w:tcBorders>
              <w:top w:val="nil"/>
              <w:left w:val="nil"/>
              <w:bottom w:val="nil"/>
              <w:right w:val="nil"/>
            </w:tcBorders>
          </w:tcPr>
          <w:p w14:paraId="0A20D6D4" w14:textId="77777777" w:rsidR="00C626C2" w:rsidRPr="003C1BB2" w:rsidRDefault="00C626C2">
            <w:pPr>
              <w:rPr>
                <w:szCs w:val="22"/>
              </w:rPr>
            </w:pPr>
          </w:p>
        </w:tc>
        <w:tc>
          <w:tcPr>
            <w:tcW w:w="1333" w:type="dxa"/>
            <w:gridSpan w:val="7"/>
            <w:tcBorders>
              <w:top w:val="nil"/>
              <w:left w:val="nil"/>
              <w:bottom w:val="nil"/>
              <w:right w:val="nil"/>
            </w:tcBorders>
          </w:tcPr>
          <w:p w14:paraId="28DE2CFA" w14:textId="77777777" w:rsidR="00C626C2" w:rsidRPr="003C1BB2" w:rsidRDefault="00C626C2">
            <w:pPr>
              <w:rPr>
                <w:szCs w:val="22"/>
              </w:rPr>
            </w:pPr>
            <w:r w:rsidRPr="003C1BB2">
              <w:rPr>
                <w:szCs w:val="22"/>
              </w:rPr>
              <w:t>Date Signed:</w:t>
            </w:r>
          </w:p>
        </w:tc>
        <w:tc>
          <w:tcPr>
            <w:tcW w:w="3978" w:type="dxa"/>
            <w:gridSpan w:val="2"/>
            <w:tcBorders>
              <w:top w:val="nil"/>
              <w:left w:val="nil"/>
              <w:bottom w:val="single" w:sz="6" w:space="0" w:color="auto"/>
              <w:right w:val="nil"/>
            </w:tcBorders>
          </w:tcPr>
          <w:p w14:paraId="6E7041DE" w14:textId="77777777" w:rsidR="00C626C2" w:rsidRPr="003C1BB2" w:rsidRDefault="00C626C2">
            <w:pPr>
              <w:rPr>
                <w:szCs w:val="22"/>
              </w:rPr>
            </w:pPr>
            <w:r w:rsidRPr="00C15C81">
              <w:rPr>
                <w:szCs w:val="22"/>
                <w:highlight w:val="lightGray"/>
              </w:rPr>
              <w:t xml:space="preserve"> [            ]</w:t>
            </w:r>
          </w:p>
        </w:tc>
      </w:tr>
      <w:tr w:rsidR="00C626C2" w:rsidRPr="003C1BB2" w14:paraId="6495C727" w14:textId="77777777">
        <w:tc>
          <w:tcPr>
            <w:tcW w:w="4779" w:type="dxa"/>
            <w:gridSpan w:val="8"/>
            <w:vMerge w:val="restart"/>
            <w:tcBorders>
              <w:top w:val="nil"/>
              <w:left w:val="nil"/>
              <w:right w:val="nil"/>
            </w:tcBorders>
          </w:tcPr>
          <w:p w14:paraId="6C14F275" w14:textId="77777777" w:rsidR="00C626C2" w:rsidRPr="003C1BB2" w:rsidRDefault="00C626C2">
            <w:pPr>
              <w:rPr>
                <w:szCs w:val="22"/>
              </w:rPr>
            </w:pPr>
          </w:p>
        </w:tc>
        <w:tc>
          <w:tcPr>
            <w:tcW w:w="278" w:type="dxa"/>
            <w:tcBorders>
              <w:top w:val="nil"/>
              <w:left w:val="nil"/>
              <w:bottom w:val="nil"/>
              <w:right w:val="nil"/>
            </w:tcBorders>
          </w:tcPr>
          <w:p w14:paraId="7AA66571" w14:textId="77777777" w:rsidR="00C626C2" w:rsidRPr="003C1BB2" w:rsidRDefault="00C626C2">
            <w:pPr>
              <w:rPr>
                <w:szCs w:val="22"/>
              </w:rPr>
            </w:pPr>
          </w:p>
        </w:tc>
        <w:tc>
          <w:tcPr>
            <w:tcW w:w="5311" w:type="dxa"/>
            <w:gridSpan w:val="9"/>
            <w:tcBorders>
              <w:top w:val="nil"/>
              <w:left w:val="nil"/>
              <w:bottom w:val="nil"/>
              <w:right w:val="nil"/>
            </w:tcBorders>
          </w:tcPr>
          <w:p w14:paraId="5C8E9277" w14:textId="77777777" w:rsidR="00C626C2" w:rsidRPr="003C1BB2" w:rsidRDefault="00C626C2">
            <w:pPr>
              <w:rPr>
                <w:szCs w:val="22"/>
              </w:rPr>
            </w:pPr>
          </w:p>
        </w:tc>
      </w:tr>
      <w:tr w:rsidR="00C626C2" w:rsidRPr="003C1BB2" w14:paraId="3564CDC4" w14:textId="77777777">
        <w:trPr>
          <w:trHeight w:val="306"/>
        </w:trPr>
        <w:tc>
          <w:tcPr>
            <w:tcW w:w="4779" w:type="dxa"/>
            <w:gridSpan w:val="8"/>
            <w:vMerge/>
            <w:tcBorders>
              <w:left w:val="nil"/>
              <w:right w:val="nil"/>
            </w:tcBorders>
          </w:tcPr>
          <w:p w14:paraId="610620E5" w14:textId="77777777" w:rsidR="00C626C2" w:rsidRPr="003C1BB2" w:rsidRDefault="00C626C2">
            <w:pPr>
              <w:jc w:val="center"/>
              <w:rPr>
                <w:szCs w:val="22"/>
              </w:rPr>
            </w:pPr>
          </w:p>
        </w:tc>
        <w:tc>
          <w:tcPr>
            <w:tcW w:w="278" w:type="dxa"/>
            <w:vMerge w:val="restart"/>
            <w:tcBorders>
              <w:top w:val="nil"/>
              <w:left w:val="nil"/>
              <w:right w:val="nil"/>
            </w:tcBorders>
          </w:tcPr>
          <w:p w14:paraId="4328E974" w14:textId="77777777" w:rsidR="00C626C2" w:rsidRPr="003C1BB2" w:rsidRDefault="00C626C2">
            <w:pPr>
              <w:rPr>
                <w:szCs w:val="22"/>
              </w:rPr>
            </w:pPr>
          </w:p>
        </w:tc>
        <w:tc>
          <w:tcPr>
            <w:tcW w:w="5311" w:type="dxa"/>
            <w:gridSpan w:val="9"/>
            <w:tcBorders>
              <w:top w:val="nil"/>
              <w:left w:val="nil"/>
              <w:bottom w:val="nil"/>
              <w:right w:val="nil"/>
            </w:tcBorders>
          </w:tcPr>
          <w:p w14:paraId="1390CF13" w14:textId="77777777" w:rsidR="00C626C2" w:rsidRPr="003C1BB2" w:rsidRDefault="00C626C2" w:rsidP="00C626C2">
            <w:pPr>
              <w:jc w:val="left"/>
              <w:rPr>
                <w:szCs w:val="22"/>
              </w:rPr>
            </w:pPr>
            <w:r w:rsidRPr="003C1BB2">
              <w:rPr>
                <w:szCs w:val="22"/>
              </w:rPr>
              <w:t>Engineer License or Firm's Certificate No. (if required)</w:t>
            </w:r>
            <w:r>
              <w:rPr>
                <w:szCs w:val="22"/>
              </w:rPr>
              <w:t>:</w:t>
            </w:r>
            <w:r w:rsidRPr="003C1BB2">
              <w:rPr>
                <w:szCs w:val="22"/>
              </w:rPr>
              <w:t xml:space="preserve"> </w:t>
            </w:r>
          </w:p>
        </w:tc>
      </w:tr>
      <w:tr w:rsidR="00C626C2" w:rsidRPr="003C1BB2" w14:paraId="6DD8FA9B" w14:textId="77777777">
        <w:trPr>
          <w:trHeight w:val="126"/>
        </w:trPr>
        <w:tc>
          <w:tcPr>
            <w:tcW w:w="4779" w:type="dxa"/>
            <w:gridSpan w:val="8"/>
            <w:vMerge/>
            <w:tcBorders>
              <w:left w:val="nil"/>
              <w:right w:val="nil"/>
            </w:tcBorders>
          </w:tcPr>
          <w:p w14:paraId="7736A514" w14:textId="77777777" w:rsidR="00C626C2" w:rsidRPr="003C1BB2" w:rsidRDefault="00C626C2">
            <w:pPr>
              <w:jc w:val="center"/>
              <w:rPr>
                <w:szCs w:val="22"/>
              </w:rPr>
            </w:pPr>
          </w:p>
        </w:tc>
        <w:tc>
          <w:tcPr>
            <w:tcW w:w="278" w:type="dxa"/>
            <w:vMerge/>
            <w:tcBorders>
              <w:left w:val="nil"/>
              <w:bottom w:val="nil"/>
              <w:right w:val="nil"/>
            </w:tcBorders>
          </w:tcPr>
          <w:p w14:paraId="0667D80C" w14:textId="77777777" w:rsidR="00C626C2" w:rsidRPr="003C1BB2" w:rsidRDefault="00C626C2">
            <w:pPr>
              <w:rPr>
                <w:szCs w:val="22"/>
              </w:rPr>
            </w:pPr>
          </w:p>
        </w:tc>
        <w:tc>
          <w:tcPr>
            <w:tcW w:w="5311" w:type="dxa"/>
            <w:gridSpan w:val="9"/>
            <w:tcBorders>
              <w:top w:val="nil"/>
              <w:left w:val="nil"/>
              <w:bottom w:val="nil"/>
              <w:right w:val="nil"/>
            </w:tcBorders>
          </w:tcPr>
          <w:p w14:paraId="58D7E780" w14:textId="77777777" w:rsidR="00C626C2" w:rsidRPr="003C1BB2" w:rsidRDefault="00C626C2" w:rsidP="00C626C2">
            <w:pPr>
              <w:jc w:val="left"/>
              <w:rPr>
                <w:szCs w:val="22"/>
              </w:rPr>
            </w:pPr>
            <w:r w:rsidRPr="00C15C81">
              <w:rPr>
                <w:szCs w:val="22"/>
                <w:highlight w:val="lightGray"/>
              </w:rPr>
              <w:t>[            ]</w:t>
            </w:r>
          </w:p>
        </w:tc>
      </w:tr>
      <w:tr w:rsidR="00C626C2" w:rsidRPr="003C1BB2" w14:paraId="5016CAAD" w14:textId="77777777">
        <w:tc>
          <w:tcPr>
            <w:tcW w:w="4779" w:type="dxa"/>
            <w:gridSpan w:val="8"/>
            <w:vMerge/>
            <w:tcBorders>
              <w:left w:val="nil"/>
              <w:bottom w:val="nil"/>
              <w:right w:val="nil"/>
            </w:tcBorders>
          </w:tcPr>
          <w:p w14:paraId="3812F5BC" w14:textId="77777777" w:rsidR="00C626C2" w:rsidRPr="003C1BB2" w:rsidRDefault="00C626C2">
            <w:pPr>
              <w:rPr>
                <w:szCs w:val="22"/>
              </w:rPr>
            </w:pPr>
          </w:p>
        </w:tc>
        <w:tc>
          <w:tcPr>
            <w:tcW w:w="278" w:type="dxa"/>
            <w:tcBorders>
              <w:top w:val="nil"/>
              <w:left w:val="nil"/>
              <w:bottom w:val="nil"/>
              <w:right w:val="nil"/>
            </w:tcBorders>
          </w:tcPr>
          <w:p w14:paraId="4A69F6A7" w14:textId="77777777" w:rsidR="00C626C2" w:rsidRPr="003C1BB2" w:rsidRDefault="00C626C2">
            <w:pPr>
              <w:rPr>
                <w:szCs w:val="22"/>
              </w:rPr>
            </w:pPr>
          </w:p>
        </w:tc>
        <w:tc>
          <w:tcPr>
            <w:tcW w:w="1167" w:type="dxa"/>
            <w:gridSpan w:val="5"/>
            <w:tcBorders>
              <w:top w:val="nil"/>
              <w:left w:val="nil"/>
              <w:bottom w:val="nil"/>
              <w:right w:val="nil"/>
            </w:tcBorders>
          </w:tcPr>
          <w:p w14:paraId="5E2837D6" w14:textId="77777777" w:rsidR="00C626C2" w:rsidRPr="003C1BB2" w:rsidRDefault="00C626C2">
            <w:pPr>
              <w:rPr>
                <w:szCs w:val="22"/>
              </w:rPr>
            </w:pPr>
            <w:r w:rsidRPr="003C1BB2">
              <w:rPr>
                <w:szCs w:val="22"/>
              </w:rPr>
              <w:t>State of:</w:t>
            </w:r>
          </w:p>
        </w:tc>
        <w:tc>
          <w:tcPr>
            <w:tcW w:w="4144" w:type="dxa"/>
            <w:gridSpan w:val="4"/>
            <w:tcBorders>
              <w:top w:val="nil"/>
              <w:left w:val="nil"/>
              <w:bottom w:val="single" w:sz="6" w:space="0" w:color="auto"/>
              <w:right w:val="nil"/>
            </w:tcBorders>
          </w:tcPr>
          <w:p w14:paraId="47F2FE69" w14:textId="77777777" w:rsidR="00C626C2" w:rsidRPr="003C1BB2" w:rsidRDefault="00C626C2">
            <w:pPr>
              <w:rPr>
                <w:szCs w:val="22"/>
              </w:rPr>
            </w:pPr>
            <w:r w:rsidRPr="00C15C81">
              <w:rPr>
                <w:szCs w:val="22"/>
                <w:highlight w:val="lightGray"/>
              </w:rPr>
              <w:t xml:space="preserve"> [            ]</w:t>
            </w:r>
          </w:p>
        </w:tc>
      </w:tr>
      <w:tr w:rsidR="00C626C2" w:rsidRPr="003C1BB2" w14:paraId="57DDF531" w14:textId="77777777">
        <w:tc>
          <w:tcPr>
            <w:tcW w:w="4779" w:type="dxa"/>
            <w:gridSpan w:val="8"/>
            <w:tcBorders>
              <w:top w:val="nil"/>
              <w:left w:val="nil"/>
              <w:bottom w:val="nil"/>
              <w:right w:val="nil"/>
            </w:tcBorders>
          </w:tcPr>
          <w:p w14:paraId="156A2219" w14:textId="77777777" w:rsidR="00C626C2" w:rsidRPr="003C1BB2" w:rsidRDefault="00C626C2">
            <w:pPr>
              <w:rPr>
                <w:szCs w:val="22"/>
              </w:rPr>
            </w:pPr>
          </w:p>
        </w:tc>
        <w:tc>
          <w:tcPr>
            <w:tcW w:w="278" w:type="dxa"/>
            <w:tcBorders>
              <w:top w:val="nil"/>
              <w:left w:val="nil"/>
              <w:bottom w:val="nil"/>
              <w:right w:val="nil"/>
            </w:tcBorders>
          </w:tcPr>
          <w:p w14:paraId="23AAC4FE" w14:textId="77777777" w:rsidR="00C626C2" w:rsidRPr="003C1BB2" w:rsidRDefault="00C626C2">
            <w:pPr>
              <w:rPr>
                <w:szCs w:val="22"/>
              </w:rPr>
            </w:pPr>
          </w:p>
        </w:tc>
        <w:tc>
          <w:tcPr>
            <w:tcW w:w="5311" w:type="dxa"/>
            <w:gridSpan w:val="9"/>
            <w:tcBorders>
              <w:top w:val="nil"/>
              <w:left w:val="nil"/>
              <w:bottom w:val="nil"/>
              <w:right w:val="nil"/>
            </w:tcBorders>
          </w:tcPr>
          <w:p w14:paraId="695408AE" w14:textId="77777777" w:rsidR="00C626C2" w:rsidRPr="003C1BB2" w:rsidRDefault="00C626C2">
            <w:pPr>
              <w:rPr>
                <w:szCs w:val="22"/>
              </w:rPr>
            </w:pPr>
          </w:p>
        </w:tc>
      </w:tr>
      <w:tr w:rsidR="00C626C2" w:rsidRPr="003C1BB2" w14:paraId="18D6225B" w14:textId="77777777">
        <w:tc>
          <w:tcPr>
            <w:tcW w:w="4779" w:type="dxa"/>
            <w:gridSpan w:val="8"/>
            <w:tcBorders>
              <w:top w:val="nil"/>
              <w:left w:val="nil"/>
              <w:bottom w:val="nil"/>
              <w:right w:val="nil"/>
            </w:tcBorders>
          </w:tcPr>
          <w:p w14:paraId="79144DE9" w14:textId="77777777" w:rsidR="00C626C2" w:rsidRPr="003C1BB2" w:rsidRDefault="00C626C2" w:rsidP="00C626C2">
            <w:pPr>
              <w:tabs>
                <w:tab w:val="left" w:pos="720"/>
                <w:tab w:val="left" w:pos="1152"/>
                <w:tab w:val="left" w:pos="1584"/>
                <w:tab w:val="left" w:pos="2016"/>
              </w:tabs>
              <w:rPr>
                <w:szCs w:val="22"/>
              </w:rPr>
            </w:pPr>
            <w:r w:rsidRPr="003C1BB2">
              <w:rPr>
                <w:szCs w:val="22"/>
              </w:rPr>
              <w:t xml:space="preserve">Address for </w:t>
            </w:r>
            <w:r>
              <w:rPr>
                <w:szCs w:val="22"/>
              </w:rPr>
              <w:t xml:space="preserve">Owner’s receipt of </w:t>
            </w:r>
            <w:r w:rsidRPr="003C1BB2">
              <w:rPr>
                <w:szCs w:val="22"/>
              </w:rPr>
              <w:t>notices:</w:t>
            </w:r>
          </w:p>
        </w:tc>
        <w:tc>
          <w:tcPr>
            <w:tcW w:w="278" w:type="dxa"/>
            <w:tcBorders>
              <w:top w:val="nil"/>
              <w:left w:val="nil"/>
              <w:bottom w:val="nil"/>
              <w:right w:val="nil"/>
            </w:tcBorders>
          </w:tcPr>
          <w:p w14:paraId="1AFDE02E" w14:textId="77777777" w:rsidR="00C626C2" w:rsidRPr="003C1BB2" w:rsidRDefault="00C626C2">
            <w:pPr>
              <w:rPr>
                <w:szCs w:val="22"/>
              </w:rPr>
            </w:pPr>
          </w:p>
        </w:tc>
        <w:tc>
          <w:tcPr>
            <w:tcW w:w="5311" w:type="dxa"/>
            <w:gridSpan w:val="9"/>
            <w:tcBorders>
              <w:top w:val="nil"/>
              <w:left w:val="nil"/>
              <w:bottom w:val="nil"/>
              <w:right w:val="nil"/>
            </w:tcBorders>
          </w:tcPr>
          <w:p w14:paraId="188DF3FE" w14:textId="77777777" w:rsidR="00C626C2" w:rsidRPr="003C1BB2" w:rsidRDefault="00C626C2" w:rsidP="00C626C2">
            <w:pPr>
              <w:tabs>
                <w:tab w:val="left" w:pos="720"/>
                <w:tab w:val="left" w:pos="1152"/>
                <w:tab w:val="left" w:pos="1584"/>
                <w:tab w:val="left" w:pos="2016"/>
              </w:tabs>
              <w:rPr>
                <w:szCs w:val="22"/>
              </w:rPr>
            </w:pPr>
            <w:r w:rsidRPr="003C1BB2">
              <w:rPr>
                <w:szCs w:val="22"/>
              </w:rPr>
              <w:t xml:space="preserve">Address for </w:t>
            </w:r>
            <w:r>
              <w:rPr>
                <w:szCs w:val="22"/>
              </w:rPr>
              <w:t xml:space="preserve">Engineer’s receipt of </w:t>
            </w:r>
            <w:r w:rsidRPr="003C1BB2">
              <w:rPr>
                <w:szCs w:val="22"/>
              </w:rPr>
              <w:t>notices:</w:t>
            </w:r>
          </w:p>
        </w:tc>
      </w:tr>
      <w:tr w:rsidR="00C626C2" w:rsidRPr="003C1BB2" w14:paraId="654F56AE" w14:textId="77777777">
        <w:tc>
          <w:tcPr>
            <w:tcW w:w="4779" w:type="dxa"/>
            <w:gridSpan w:val="8"/>
            <w:tcBorders>
              <w:top w:val="nil"/>
              <w:left w:val="nil"/>
              <w:bottom w:val="nil"/>
              <w:right w:val="nil"/>
            </w:tcBorders>
          </w:tcPr>
          <w:p w14:paraId="69F0B0AF" w14:textId="77777777" w:rsidR="00C626C2" w:rsidRPr="003C1BB2" w:rsidRDefault="00C626C2">
            <w:pPr>
              <w:rPr>
                <w:szCs w:val="22"/>
              </w:rPr>
            </w:pPr>
            <w:r w:rsidRPr="00C15C81">
              <w:rPr>
                <w:szCs w:val="22"/>
                <w:highlight w:val="lightGray"/>
              </w:rPr>
              <w:t>[            ]</w:t>
            </w:r>
          </w:p>
        </w:tc>
        <w:tc>
          <w:tcPr>
            <w:tcW w:w="278" w:type="dxa"/>
            <w:tcBorders>
              <w:top w:val="nil"/>
              <w:left w:val="nil"/>
              <w:bottom w:val="nil"/>
              <w:right w:val="nil"/>
            </w:tcBorders>
          </w:tcPr>
          <w:p w14:paraId="51B7092F" w14:textId="77777777" w:rsidR="00C626C2" w:rsidRPr="003C1BB2" w:rsidRDefault="00C626C2">
            <w:pPr>
              <w:rPr>
                <w:szCs w:val="22"/>
              </w:rPr>
            </w:pPr>
          </w:p>
        </w:tc>
        <w:tc>
          <w:tcPr>
            <w:tcW w:w="5311" w:type="dxa"/>
            <w:gridSpan w:val="9"/>
            <w:tcBorders>
              <w:top w:val="nil"/>
              <w:left w:val="nil"/>
              <w:bottom w:val="nil"/>
              <w:right w:val="nil"/>
            </w:tcBorders>
          </w:tcPr>
          <w:p w14:paraId="75E82138" w14:textId="77777777" w:rsidR="00C626C2" w:rsidRPr="003C1BB2" w:rsidRDefault="00C626C2">
            <w:pPr>
              <w:rPr>
                <w:szCs w:val="22"/>
              </w:rPr>
            </w:pPr>
            <w:r w:rsidRPr="00C15C81">
              <w:rPr>
                <w:szCs w:val="22"/>
                <w:highlight w:val="lightGray"/>
              </w:rPr>
              <w:t>[            ]</w:t>
            </w:r>
          </w:p>
        </w:tc>
      </w:tr>
      <w:tr w:rsidR="00C626C2" w:rsidRPr="003C1BB2" w14:paraId="2360E9E6" w14:textId="77777777">
        <w:trPr>
          <w:gridBefore w:val="1"/>
          <w:wBefore w:w="12" w:type="dxa"/>
        </w:trPr>
        <w:tc>
          <w:tcPr>
            <w:tcW w:w="4767" w:type="dxa"/>
            <w:gridSpan w:val="7"/>
            <w:tcBorders>
              <w:top w:val="nil"/>
              <w:left w:val="nil"/>
              <w:bottom w:val="single" w:sz="6" w:space="0" w:color="auto"/>
              <w:right w:val="nil"/>
            </w:tcBorders>
          </w:tcPr>
          <w:p w14:paraId="2FBD3C6F" w14:textId="3F5BFDCD" w:rsidR="00C626C2" w:rsidRPr="003C1BB2" w:rsidRDefault="00C626C2" w:rsidP="00C626C2">
            <w:pPr>
              <w:rPr>
                <w:szCs w:val="22"/>
              </w:rPr>
            </w:pPr>
            <w:r w:rsidRPr="00C15C81">
              <w:rPr>
                <w:szCs w:val="22"/>
                <w:highlight w:val="lightGray"/>
              </w:rPr>
              <w:t xml:space="preserve"> </w:t>
            </w:r>
            <w:r w:rsidR="004370AF">
              <w:rPr>
                <w:szCs w:val="22"/>
              </w:rPr>
              <w:t xml:space="preserve">1703 Gloucester Street </w:t>
            </w:r>
          </w:p>
        </w:tc>
        <w:tc>
          <w:tcPr>
            <w:tcW w:w="278" w:type="dxa"/>
            <w:tcBorders>
              <w:top w:val="nil"/>
              <w:left w:val="nil"/>
              <w:bottom w:val="nil"/>
              <w:right w:val="nil"/>
            </w:tcBorders>
          </w:tcPr>
          <w:p w14:paraId="09C44565" w14:textId="77777777" w:rsidR="00C626C2" w:rsidRPr="003C1BB2" w:rsidRDefault="00C626C2">
            <w:pPr>
              <w:rPr>
                <w:szCs w:val="22"/>
              </w:rPr>
            </w:pPr>
          </w:p>
        </w:tc>
        <w:tc>
          <w:tcPr>
            <w:tcW w:w="5311" w:type="dxa"/>
            <w:gridSpan w:val="9"/>
            <w:tcBorders>
              <w:top w:val="nil"/>
              <w:left w:val="nil"/>
              <w:bottom w:val="single" w:sz="6" w:space="0" w:color="auto"/>
              <w:right w:val="nil"/>
            </w:tcBorders>
          </w:tcPr>
          <w:p w14:paraId="49A6E9B7" w14:textId="77777777" w:rsidR="00C626C2" w:rsidRPr="003C1BB2" w:rsidRDefault="00C626C2">
            <w:pPr>
              <w:rPr>
                <w:szCs w:val="22"/>
              </w:rPr>
            </w:pPr>
          </w:p>
        </w:tc>
      </w:tr>
      <w:tr w:rsidR="00C626C2" w:rsidRPr="003C1BB2" w14:paraId="46726EA2" w14:textId="77777777">
        <w:trPr>
          <w:gridBefore w:val="1"/>
          <w:wBefore w:w="12" w:type="dxa"/>
        </w:trPr>
        <w:tc>
          <w:tcPr>
            <w:tcW w:w="4767" w:type="dxa"/>
            <w:gridSpan w:val="7"/>
            <w:tcBorders>
              <w:top w:val="nil"/>
              <w:left w:val="nil"/>
              <w:bottom w:val="single" w:sz="6" w:space="0" w:color="auto"/>
              <w:right w:val="nil"/>
            </w:tcBorders>
          </w:tcPr>
          <w:p w14:paraId="57F9DCEB" w14:textId="63D976D3" w:rsidR="00C626C2" w:rsidRPr="003C1BB2" w:rsidRDefault="004370AF">
            <w:pPr>
              <w:rPr>
                <w:szCs w:val="22"/>
              </w:rPr>
            </w:pPr>
            <w:r>
              <w:rPr>
                <w:szCs w:val="22"/>
              </w:rPr>
              <w:t>Brunswick, GA 31520</w:t>
            </w:r>
          </w:p>
        </w:tc>
        <w:tc>
          <w:tcPr>
            <w:tcW w:w="278" w:type="dxa"/>
            <w:tcBorders>
              <w:top w:val="nil"/>
              <w:left w:val="nil"/>
              <w:bottom w:val="nil"/>
              <w:right w:val="nil"/>
            </w:tcBorders>
          </w:tcPr>
          <w:p w14:paraId="279CFE56" w14:textId="77777777" w:rsidR="00C626C2" w:rsidRPr="003C1BB2" w:rsidRDefault="00C626C2">
            <w:pPr>
              <w:rPr>
                <w:szCs w:val="22"/>
              </w:rPr>
            </w:pPr>
          </w:p>
        </w:tc>
        <w:tc>
          <w:tcPr>
            <w:tcW w:w="5311" w:type="dxa"/>
            <w:gridSpan w:val="9"/>
            <w:tcBorders>
              <w:top w:val="nil"/>
              <w:left w:val="nil"/>
              <w:bottom w:val="single" w:sz="6" w:space="0" w:color="auto"/>
              <w:right w:val="nil"/>
            </w:tcBorders>
          </w:tcPr>
          <w:p w14:paraId="4CD5F059" w14:textId="77777777" w:rsidR="00C626C2" w:rsidRPr="003C1BB2" w:rsidRDefault="00C626C2">
            <w:pPr>
              <w:rPr>
                <w:szCs w:val="22"/>
              </w:rPr>
            </w:pPr>
          </w:p>
        </w:tc>
      </w:tr>
      <w:tr w:rsidR="00C626C2" w:rsidRPr="003C1BB2" w14:paraId="6328E4D6" w14:textId="77777777">
        <w:tc>
          <w:tcPr>
            <w:tcW w:w="4779" w:type="dxa"/>
            <w:gridSpan w:val="8"/>
            <w:tcBorders>
              <w:top w:val="nil"/>
              <w:left w:val="nil"/>
              <w:bottom w:val="nil"/>
              <w:right w:val="nil"/>
            </w:tcBorders>
          </w:tcPr>
          <w:p w14:paraId="2F0B10B3" w14:textId="77777777" w:rsidR="00C626C2" w:rsidRPr="003C1BB2" w:rsidRDefault="00C626C2">
            <w:pPr>
              <w:jc w:val="left"/>
              <w:rPr>
                <w:szCs w:val="22"/>
              </w:rPr>
            </w:pPr>
            <w:r w:rsidRPr="003C1BB2">
              <w:rPr>
                <w:szCs w:val="22"/>
              </w:rPr>
              <w:t>Designated Representative (Paragraph 8.03.A):</w:t>
            </w:r>
          </w:p>
        </w:tc>
        <w:tc>
          <w:tcPr>
            <w:tcW w:w="278" w:type="dxa"/>
            <w:tcBorders>
              <w:top w:val="nil"/>
              <w:left w:val="nil"/>
              <w:bottom w:val="nil"/>
              <w:right w:val="nil"/>
            </w:tcBorders>
          </w:tcPr>
          <w:p w14:paraId="568C6051" w14:textId="77777777" w:rsidR="00C626C2" w:rsidRPr="003C1BB2" w:rsidRDefault="00C626C2">
            <w:pPr>
              <w:rPr>
                <w:szCs w:val="22"/>
              </w:rPr>
            </w:pPr>
          </w:p>
        </w:tc>
        <w:tc>
          <w:tcPr>
            <w:tcW w:w="5311" w:type="dxa"/>
            <w:gridSpan w:val="9"/>
            <w:tcBorders>
              <w:top w:val="nil"/>
              <w:left w:val="nil"/>
              <w:bottom w:val="nil"/>
              <w:right w:val="nil"/>
            </w:tcBorders>
          </w:tcPr>
          <w:p w14:paraId="6257F397" w14:textId="77777777" w:rsidR="00C626C2" w:rsidRPr="003C1BB2" w:rsidRDefault="00C626C2">
            <w:pPr>
              <w:jc w:val="left"/>
              <w:rPr>
                <w:szCs w:val="22"/>
              </w:rPr>
            </w:pPr>
            <w:r w:rsidRPr="003C1BB2">
              <w:rPr>
                <w:szCs w:val="22"/>
              </w:rPr>
              <w:t>Designated Representative (Paragraph 8.03.A):</w:t>
            </w:r>
          </w:p>
        </w:tc>
      </w:tr>
      <w:tr w:rsidR="00C626C2" w:rsidRPr="003C1BB2" w14:paraId="5E739F13" w14:textId="77777777">
        <w:tc>
          <w:tcPr>
            <w:tcW w:w="4779" w:type="dxa"/>
            <w:gridSpan w:val="8"/>
            <w:tcBorders>
              <w:top w:val="nil"/>
              <w:left w:val="nil"/>
              <w:bottom w:val="nil"/>
              <w:right w:val="nil"/>
            </w:tcBorders>
          </w:tcPr>
          <w:p w14:paraId="32DFBEAF" w14:textId="2315DCF1" w:rsidR="00C626C2" w:rsidRPr="003C1BB2" w:rsidRDefault="00C626C2">
            <w:pPr>
              <w:rPr>
                <w:szCs w:val="22"/>
              </w:rPr>
            </w:pPr>
            <w:r w:rsidRPr="00C15C81">
              <w:rPr>
                <w:szCs w:val="22"/>
                <w:highlight w:val="lightGray"/>
              </w:rPr>
              <w:t>[            ]</w:t>
            </w:r>
            <w:r w:rsidR="004370AF">
              <w:rPr>
                <w:szCs w:val="22"/>
              </w:rPr>
              <w:t xml:space="preserve"> Andrew Burroughs</w:t>
            </w:r>
          </w:p>
        </w:tc>
        <w:tc>
          <w:tcPr>
            <w:tcW w:w="278" w:type="dxa"/>
            <w:tcBorders>
              <w:top w:val="nil"/>
              <w:left w:val="nil"/>
              <w:bottom w:val="nil"/>
              <w:right w:val="nil"/>
            </w:tcBorders>
          </w:tcPr>
          <w:p w14:paraId="4CA30A5A" w14:textId="77777777" w:rsidR="00C626C2" w:rsidRPr="003C1BB2" w:rsidRDefault="00C626C2">
            <w:pPr>
              <w:rPr>
                <w:szCs w:val="22"/>
              </w:rPr>
            </w:pPr>
          </w:p>
        </w:tc>
        <w:tc>
          <w:tcPr>
            <w:tcW w:w="5311" w:type="dxa"/>
            <w:gridSpan w:val="9"/>
            <w:tcBorders>
              <w:top w:val="nil"/>
              <w:left w:val="nil"/>
              <w:bottom w:val="nil"/>
              <w:right w:val="nil"/>
            </w:tcBorders>
          </w:tcPr>
          <w:p w14:paraId="25D1032D" w14:textId="77777777" w:rsidR="00C626C2" w:rsidRPr="003C1BB2" w:rsidRDefault="00C626C2">
            <w:pPr>
              <w:rPr>
                <w:szCs w:val="22"/>
              </w:rPr>
            </w:pPr>
            <w:r w:rsidRPr="00C15C81">
              <w:rPr>
                <w:szCs w:val="22"/>
                <w:highlight w:val="lightGray"/>
              </w:rPr>
              <w:t>[            ]</w:t>
            </w:r>
          </w:p>
        </w:tc>
      </w:tr>
      <w:tr w:rsidR="00C626C2" w:rsidRPr="003C1BB2" w14:paraId="37420C7D" w14:textId="77777777">
        <w:tc>
          <w:tcPr>
            <w:tcW w:w="819" w:type="dxa"/>
            <w:gridSpan w:val="4"/>
            <w:tcBorders>
              <w:top w:val="nil"/>
              <w:left w:val="nil"/>
              <w:bottom w:val="nil"/>
              <w:right w:val="nil"/>
            </w:tcBorders>
          </w:tcPr>
          <w:p w14:paraId="14AA91EB" w14:textId="77777777" w:rsidR="00C626C2" w:rsidRPr="003C1BB2" w:rsidRDefault="00C626C2">
            <w:pPr>
              <w:rPr>
                <w:szCs w:val="22"/>
              </w:rPr>
            </w:pPr>
            <w:r w:rsidRPr="003C1BB2">
              <w:rPr>
                <w:szCs w:val="22"/>
              </w:rPr>
              <w:t>Title:</w:t>
            </w:r>
          </w:p>
        </w:tc>
        <w:tc>
          <w:tcPr>
            <w:tcW w:w="3960" w:type="dxa"/>
            <w:gridSpan w:val="4"/>
            <w:tcBorders>
              <w:top w:val="nil"/>
              <w:left w:val="nil"/>
              <w:bottom w:val="single" w:sz="6" w:space="0" w:color="auto"/>
              <w:right w:val="nil"/>
            </w:tcBorders>
          </w:tcPr>
          <w:p w14:paraId="6EAC9B11" w14:textId="4BEC1ADA" w:rsidR="00C626C2" w:rsidRPr="003C1BB2" w:rsidRDefault="00C626C2">
            <w:pPr>
              <w:rPr>
                <w:szCs w:val="22"/>
              </w:rPr>
            </w:pPr>
            <w:r w:rsidRPr="00C15C81">
              <w:rPr>
                <w:szCs w:val="22"/>
                <w:highlight w:val="lightGray"/>
              </w:rPr>
              <w:t>[            ]</w:t>
            </w:r>
            <w:r w:rsidR="004370AF">
              <w:rPr>
                <w:szCs w:val="22"/>
              </w:rPr>
              <w:t xml:space="preserve"> Executive Director</w:t>
            </w:r>
          </w:p>
        </w:tc>
        <w:tc>
          <w:tcPr>
            <w:tcW w:w="278" w:type="dxa"/>
            <w:tcBorders>
              <w:top w:val="nil"/>
              <w:left w:val="nil"/>
              <w:bottom w:val="nil"/>
              <w:right w:val="nil"/>
            </w:tcBorders>
          </w:tcPr>
          <w:p w14:paraId="6EC5CBF1" w14:textId="77777777" w:rsidR="00C626C2" w:rsidRPr="003C1BB2" w:rsidRDefault="00C626C2">
            <w:pPr>
              <w:rPr>
                <w:szCs w:val="22"/>
              </w:rPr>
            </w:pPr>
          </w:p>
        </w:tc>
        <w:tc>
          <w:tcPr>
            <w:tcW w:w="811" w:type="dxa"/>
            <w:gridSpan w:val="3"/>
            <w:tcBorders>
              <w:top w:val="nil"/>
              <w:left w:val="nil"/>
              <w:bottom w:val="nil"/>
              <w:right w:val="nil"/>
            </w:tcBorders>
          </w:tcPr>
          <w:p w14:paraId="352DC4A1" w14:textId="77777777" w:rsidR="00C626C2" w:rsidRPr="003C1BB2" w:rsidRDefault="00C626C2">
            <w:pPr>
              <w:rPr>
                <w:szCs w:val="22"/>
              </w:rPr>
            </w:pPr>
            <w:r w:rsidRPr="003C1BB2">
              <w:rPr>
                <w:szCs w:val="22"/>
              </w:rPr>
              <w:t>Title:</w:t>
            </w:r>
          </w:p>
        </w:tc>
        <w:tc>
          <w:tcPr>
            <w:tcW w:w="4500" w:type="dxa"/>
            <w:gridSpan w:val="6"/>
            <w:tcBorders>
              <w:top w:val="nil"/>
              <w:left w:val="nil"/>
              <w:bottom w:val="single" w:sz="6" w:space="0" w:color="auto"/>
              <w:right w:val="nil"/>
            </w:tcBorders>
          </w:tcPr>
          <w:p w14:paraId="37DD1381" w14:textId="77777777" w:rsidR="00C626C2" w:rsidRPr="003C1BB2" w:rsidRDefault="00C626C2">
            <w:pPr>
              <w:rPr>
                <w:szCs w:val="22"/>
              </w:rPr>
            </w:pPr>
            <w:r w:rsidRPr="00C15C81">
              <w:rPr>
                <w:szCs w:val="22"/>
                <w:highlight w:val="lightGray"/>
              </w:rPr>
              <w:t>[            ]</w:t>
            </w:r>
          </w:p>
        </w:tc>
      </w:tr>
      <w:tr w:rsidR="00C626C2" w:rsidRPr="003C1BB2" w14:paraId="5D0DB43B" w14:textId="77777777">
        <w:tc>
          <w:tcPr>
            <w:tcW w:w="1728" w:type="dxa"/>
            <w:gridSpan w:val="7"/>
            <w:tcBorders>
              <w:top w:val="nil"/>
              <w:left w:val="nil"/>
              <w:bottom w:val="nil"/>
              <w:right w:val="nil"/>
            </w:tcBorders>
          </w:tcPr>
          <w:p w14:paraId="7BE5DBF7" w14:textId="77777777" w:rsidR="00C626C2" w:rsidRPr="003C1BB2" w:rsidRDefault="00C626C2">
            <w:pPr>
              <w:rPr>
                <w:szCs w:val="22"/>
              </w:rPr>
            </w:pPr>
            <w:r w:rsidRPr="003C1BB2">
              <w:rPr>
                <w:szCs w:val="22"/>
              </w:rPr>
              <w:t>Phone Number:</w:t>
            </w:r>
          </w:p>
        </w:tc>
        <w:tc>
          <w:tcPr>
            <w:tcW w:w="3051" w:type="dxa"/>
            <w:tcBorders>
              <w:top w:val="nil"/>
              <w:left w:val="nil"/>
              <w:bottom w:val="single" w:sz="6" w:space="0" w:color="auto"/>
              <w:right w:val="nil"/>
            </w:tcBorders>
          </w:tcPr>
          <w:p w14:paraId="3C349AA7" w14:textId="75DABB52" w:rsidR="00C626C2" w:rsidRPr="003C1BB2" w:rsidRDefault="00C626C2">
            <w:pPr>
              <w:rPr>
                <w:szCs w:val="22"/>
              </w:rPr>
            </w:pPr>
            <w:r w:rsidRPr="00C15C81">
              <w:rPr>
                <w:szCs w:val="22"/>
                <w:highlight w:val="lightGray"/>
              </w:rPr>
              <w:t>[            ]</w:t>
            </w:r>
            <w:r w:rsidR="004370AF">
              <w:rPr>
                <w:szCs w:val="22"/>
              </w:rPr>
              <w:t xml:space="preserve"> (912) 261-7108</w:t>
            </w:r>
          </w:p>
        </w:tc>
        <w:tc>
          <w:tcPr>
            <w:tcW w:w="278" w:type="dxa"/>
            <w:tcBorders>
              <w:top w:val="nil"/>
              <w:left w:val="nil"/>
              <w:bottom w:val="nil"/>
              <w:right w:val="nil"/>
            </w:tcBorders>
          </w:tcPr>
          <w:p w14:paraId="491DBF53" w14:textId="77777777" w:rsidR="00C626C2" w:rsidRPr="003C1BB2" w:rsidRDefault="00C626C2">
            <w:pPr>
              <w:rPr>
                <w:szCs w:val="22"/>
              </w:rPr>
            </w:pPr>
          </w:p>
        </w:tc>
        <w:tc>
          <w:tcPr>
            <w:tcW w:w="1711" w:type="dxa"/>
            <w:gridSpan w:val="8"/>
            <w:tcBorders>
              <w:top w:val="nil"/>
              <w:left w:val="nil"/>
              <w:bottom w:val="nil"/>
              <w:right w:val="nil"/>
            </w:tcBorders>
          </w:tcPr>
          <w:p w14:paraId="1541B802" w14:textId="77777777" w:rsidR="00C626C2" w:rsidRPr="003C1BB2" w:rsidRDefault="00C626C2">
            <w:pPr>
              <w:rPr>
                <w:szCs w:val="22"/>
              </w:rPr>
            </w:pPr>
            <w:r w:rsidRPr="003C1BB2">
              <w:rPr>
                <w:szCs w:val="22"/>
              </w:rPr>
              <w:t>Phone Number:</w:t>
            </w:r>
          </w:p>
        </w:tc>
        <w:tc>
          <w:tcPr>
            <w:tcW w:w="3600" w:type="dxa"/>
            <w:tcBorders>
              <w:top w:val="nil"/>
              <w:left w:val="nil"/>
              <w:bottom w:val="single" w:sz="6" w:space="0" w:color="auto"/>
              <w:right w:val="nil"/>
            </w:tcBorders>
          </w:tcPr>
          <w:p w14:paraId="153CEAF0" w14:textId="77777777" w:rsidR="00C626C2" w:rsidRPr="003C1BB2" w:rsidRDefault="00C626C2">
            <w:pPr>
              <w:rPr>
                <w:szCs w:val="22"/>
              </w:rPr>
            </w:pPr>
            <w:r w:rsidRPr="00C15C81">
              <w:rPr>
                <w:szCs w:val="22"/>
                <w:highlight w:val="lightGray"/>
              </w:rPr>
              <w:t>[            ]</w:t>
            </w:r>
          </w:p>
        </w:tc>
      </w:tr>
      <w:tr w:rsidR="00C626C2" w:rsidRPr="003C1BB2" w14:paraId="20933499" w14:textId="77777777">
        <w:tc>
          <w:tcPr>
            <w:tcW w:w="1728" w:type="dxa"/>
            <w:gridSpan w:val="7"/>
            <w:tcBorders>
              <w:top w:val="nil"/>
              <w:left w:val="nil"/>
              <w:bottom w:val="nil"/>
              <w:right w:val="nil"/>
            </w:tcBorders>
          </w:tcPr>
          <w:p w14:paraId="71C81A5D" w14:textId="77777777" w:rsidR="00C626C2" w:rsidRPr="003C1BB2" w:rsidRDefault="00C626C2">
            <w:pPr>
              <w:rPr>
                <w:szCs w:val="22"/>
              </w:rPr>
            </w:pPr>
            <w:r w:rsidRPr="003C1BB2">
              <w:rPr>
                <w:szCs w:val="22"/>
              </w:rPr>
              <w:t>E-Mail Address:</w:t>
            </w:r>
          </w:p>
        </w:tc>
        <w:tc>
          <w:tcPr>
            <w:tcW w:w="3051" w:type="dxa"/>
            <w:tcBorders>
              <w:top w:val="nil"/>
              <w:left w:val="nil"/>
              <w:bottom w:val="single" w:sz="6" w:space="0" w:color="auto"/>
              <w:right w:val="nil"/>
            </w:tcBorders>
          </w:tcPr>
          <w:p w14:paraId="24A8674F" w14:textId="23766219" w:rsidR="00C626C2" w:rsidRPr="003C1BB2" w:rsidRDefault="00C626C2">
            <w:pPr>
              <w:rPr>
                <w:szCs w:val="22"/>
              </w:rPr>
            </w:pPr>
            <w:r w:rsidRPr="00C15C81">
              <w:rPr>
                <w:szCs w:val="22"/>
                <w:highlight w:val="lightGray"/>
              </w:rPr>
              <w:t>[            ]</w:t>
            </w:r>
            <w:r w:rsidR="004370AF">
              <w:rPr>
                <w:szCs w:val="22"/>
              </w:rPr>
              <w:t xml:space="preserve"> aburroughs@bgjwsc.org</w:t>
            </w:r>
          </w:p>
        </w:tc>
        <w:tc>
          <w:tcPr>
            <w:tcW w:w="278" w:type="dxa"/>
            <w:tcBorders>
              <w:top w:val="nil"/>
              <w:left w:val="nil"/>
              <w:bottom w:val="nil"/>
              <w:right w:val="nil"/>
            </w:tcBorders>
          </w:tcPr>
          <w:p w14:paraId="6B900F8C" w14:textId="77777777" w:rsidR="00C626C2" w:rsidRPr="003C1BB2" w:rsidRDefault="00C626C2">
            <w:pPr>
              <w:rPr>
                <w:szCs w:val="22"/>
              </w:rPr>
            </w:pPr>
          </w:p>
        </w:tc>
        <w:tc>
          <w:tcPr>
            <w:tcW w:w="1711" w:type="dxa"/>
            <w:gridSpan w:val="8"/>
            <w:tcBorders>
              <w:top w:val="nil"/>
              <w:left w:val="nil"/>
              <w:bottom w:val="nil"/>
              <w:right w:val="nil"/>
            </w:tcBorders>
          </w:tcPr>
          <w:p w14:paraId="10B16380" w14:textId="77777777" w:rsidR="00C626C2" w:rsidRPr="003C1BB2" w:rsidRDefault="00C626C2">
            <w:pPr>
              <w:rPr>
                <w:szCs w:val="22"/>
              </w:rPr>
            </w:pPr>
            <w:r w:rsidRPr="003C1BB2">
              <w:rPr>
                <w:szCs w:val="22"/>
              </w:rPr>
              <w:t>E-Mail Address:</w:t>
            </w:r>
          </w:p>
        </w:tc>
        <w:tc>
          <w:tcPr>
            <w:tcW w:w="3600" w:type="dxa"/>
            <w:tcBorders>
              <w:top w:val="nil"/>
              <w:left w:val="nil"/>
              <w:bottom w:val="single" w:sz="6" w:space="0" w:color="auto"/>
              <w:right w:val="nil"/>
            </w:tcBorders>
          </w:tcPr>
          <w:p w14:paraId="0042DFE0" w14:textId="77777777" w:rsidR="00C626C2" w:rsidRPr="003C1BB2" w:rsidRDefault="00C626C2">
            <w:pPr>
              <w:rPr>
                <w:szCs w:val="22"/>
              </w:rPr>
            </w:pPr>
            <w:r w:rsidRPr="00C15C81">
              <w:rPr>
                <w:szCs w:val="22"/>
                <w:highlight w:val="lightGray"/>
              </w:rPr>
              <w:t>[            ]</w:t>
            </w:r>
          </w:p>
        </w:tc>
      </w:tr>
    </w:tbl>
    <w:p w14:paraId="4A55891B" w14:textId="77777777" w:rsidR="00C626C2" w:rsidRPr="003C1BB2" w:rsidRDefault="00C626C2" w:rsidP="00C626C2">
      <w:pPr>
        <w:pStyle w:val="suggestedtitle"/>
        <w:rPr>
          <w:rFonts w:ascii="Calibri" w:hAnsi="Calibri"/>
          <w:sz w:val="22"/>
          <w:szCs w:val="22"/>
        </w:rPr>
        <w:sectPr w:rsidR="00C626C2" w:rsidRPr="003C1BB2" w:rsidSect="00C626C2">
          <w:headerReference w:type="default" r:id="rId14"/>
          <w:footerReference w:type="default" r:id="rId15"/>
          <w:footnotePr>
            <w:numRestart w:val="eachSect"/>
          </w:footnotePr>
          <w:endnotePr>
            <w:numFmt w:val="decimal"/>
          </w:endnotePr>
          <w:pgSz w:w="12240" w:h="15840"/>
          <w:pgMar w:top="1152" w:right="1440" w:bottom="1152" w:left="1440" w:header="720" w:footer="432" w:gutter="0"/>
          <w:pgNumType w:start="1"/>
          <w:cols w:space="547"/>
        </w:sectPr>
      </w:pPr>
    </w:p>
    <w:p w14:paraId="4E79A986"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A</w:t>
      </w:r>
      <w:r w:rsidRPr="003C1BB2">
        <w:rPr>
          <w:rFonts w:ascii="Calibri" w:hAnsi="Calibri"/>
          <w:sz w:val="22"/>
          <w:szCs w:val="22"/>
        </w:rPr>
        <w:t xml:space="preserve">, consisting of </w:t>
      </w:r>
      <w:r w:rsidRPr="001F028B">
        <w:rPr>
          <w:szCs w:val="22"/>
          <w:highlight w:val="lightGray"/>
        </w:rPr>
        <w:t>[    ]</w:t>
      </w:r>
      <w:r>
        <w:rPr>
          <w:szCs w:val="22"/>
        </w:rPr>
        <w:t xml:space="preserve"> </w:t>
      </w:r>
      <w:r w:rsidRPr="003C1BB2">
        <w:rPr>
          <w:rFonts w:ascii="Calibri" w:hAnsi="Calibri"/>
          <w:sz w:val="22"/>
          <w:szCs w:val="22"/>
        </w:rPr>
        <w:t xml:space="preserve">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Pr>
          <w:szCs w:val="22"/>
        </w:rPr>
        <w:t>.</w:t>
      </w:r>
    </w:p>
    <w:p w14:paraId="2C6955EB" w14:textId="77777777" w:rsidR="00C626C2" w:rsidRPr="0007671D" w:rsidRDefault="00C626C2" w:rsidP="00C626C2">
      <w:pPr>
        <w:pStyle w:val="Titleunder"/>
        <w:rPr>
          <w:rFonts w:ascii="Calibri" w:hAnsi="Calibri"/>
          <w:b/>
          <w:szCs w:val="22"/>
        </w:rPr>
      </w:pPr>
      <w:r w:rsidRPr="0007671D">
        <w:rPr>
          <w:rFonts w:ascii="Calibri" w:hAnsi="Calibri"/>
          <w:b/>
          <w:szCs w:val="22"/>
        </w:rPr>
        <w:t>Engineer’s Services</w:t>
      </w:r>
    </w:p>
    <w:p w14:paraId="6011E2D9" w14:textId="77777777" w:rsidR="00C626C2" w:rsidRPr="006550CE" w:rsidRDefault="00C626C2" w:rsidP="00C626C2">
      <w:pPr>
        <w:pStyle w:val="a1CharCharChar"/>
      </w:pPr>
    </w:p>
    <w:p w14:paraId="29388DCD" w14:textId="77777777" w:rsidR="00C626C2" w:rsidRPr="00145A84" w:rsidRDefault="00C626C2" w:rsidP="00C626C2">
      <w:pPr>
        <w:pStyle w:val="BodyText"/>
        <w:rPr>
          <w:rFonts w:ascii="Calibri" w:hAnsi="Calibri"/>
          <w:sz w:val="22"/>
          <w:szCs w:val="22"/>
        </w:rPr>
      </w:pPr>
      <w:r w:rsidRPr="00145A84">
        <w:rPr>
          <w:rFonts w:ascii="Calibri" w:hAnsi="Calibri"/>
          <w:sz w:val="22"/>
          <w:szCs w:val="22"/>
        </w:rPr>
        <w:t xml:space="preserve">Article 1 of the Agreement is supplemented to include the following agreement of the parties.  </w:t>
      </w:r>
    </w:p>
    <w:p w14:paraId="79A4CBAF" w14:textId="77777777" w:rsidR="00C626C2" w:rsidRPr="00145A84" w:rsidRDefault="00C626C2" w:rsidP="00C626C2">
      <w:pPr>
        <w:pStyle w:val="BodyText"/>
        <w:rPr>
          <w:rFonts w:ascii="Calibri" w:hAnsi="Calibri"/>
          <w:sz w:val="22"/>
          <w:szCs w:val="22"/>
        </w:rPr>
      </w:pPr>
    </w:p>
    <w:p w14:paraId="4226ED17" w14:textId="77777777" w:rsidR="00C626C2" w:rsidRPr="00145A84" w:rsidRDefault="00C626C2" w:rsidP="00C626C2">
      <w:pPr>
        <w:pStyle w:val="BodyText"/>
        <w:rPr>
          <w:rFonts w:ascii="Calibri" w:hAnsi="Calibri"/>
          <w:sz w:val="22"/>
          <w:szCs w:val="22"/>
        </w:rPr>
      </w:pPr>
      <w:r w:rsidRPr="00145A84">
        <w:rPr>
          <w:rFonts w:ascii="Calibri" w:hAnsi="Calibri"/>
          <w:sz w:val="22"/>
          <w:szCs w:val="22"/>
        </w:rPr>
        <w:t>Engineer shall provide Basic and Additional Services as set forth below.</w:t>
      </w:r>
    </w:p>
    <w:p w14:paraId="6A625036" w14:textId="77777777" w:rsidR="00C626C2" w:rsidRPr="006550CE" w:rsidRDefault="00C626C2" w:rsidP="00C626C2">
      <w:pPr>
        <w:pStyle w:val="BodyText"/>
        <w:rPr>
          <w:szCs w:val="22"/>
        </w:rPr>
      </w:pPr>
    </w:p>
    <w:p w14:paraId="58AC250C" w14:textId="77777777" w:rsidR="00C626C2" w:rsidRPr="00F32DF1" w:rsidRDefault="00C626C2" w:rsidP="00C626C2">
      <w:pPr>
        <w:pStyle w:val="PartEx"/>
        <w:rPr>
          <w:sz w:val="24"/>
          <w:szCs w:val="22"/>
        </w:rPr>
      </w:pPr>
      <w:bookmarkStart w:id="100" w:name="_Toc214269771"/>
      <w:r w:rsidRPr="00F32DF1">
        <w:rPr>
          <w:sz w:val="24"/>
          <w:szCs w:val="22"/>
        </w:rPr>
        <w:t>PART 1 – BASIC SERVICES</w:t>
      </w:r>
      <w:bookmarkEnd w:id="100"/>
    </w:p>
    <w:p w14:paraId="5F1619BF" w14:textId="77777777" w:rsidR="00C626C2" w:rsidRPr="006550CE" w:rsidRDefault="00C626C2" w:rsidP="00C626C2">
      <w:pPr>
        <w:pStyle w:val="A101Ex"/>
        <w:rPr>
          <w:szCs w:val="22"/>
        </w:rPr>
      </w:pPr>
      <w:r w:rsidRPr="006550CE">
        <w:rPr>
          <w:szCs w:val="22"/>
        </w:rPr>
        <w:t>Study and Report Phase</w:t>
      </w:r>
    </w:p>
    <w:p w14:paraId="6DE68CCD" w14:textId="77777777" w:rsidR="00C626C2" w:rsidRPr="006550CE" w:rsidRDefault="00C626C2" w:rsidP="00C626C2">
      <w:pPr>
        <w:pStyle w:val="AEx"/>
      </w:pPr>
      <w:r w:rsidRPr="006550CE">
        <w:t>Engineer shall:</w:t>
      </w:r>
    </w:p>
    <w:p w14:paraId="40B47B33" w14:textId="77777777" w:rsidR="00C626C2" w:rsidRDefault="00C626C2" w:rsidP="00C626C2">
      <w:pPr>
        <w:pStyle w:val="1Ex"/>
      </w:pPr>
      <w:r w:rsidRPr="006550CE">
        <w:t>Consult with Owner to define and clarify Owner’s requirements for the Project</w:t>
      </w:r>
      <w:r>
        <w:t>,</w:t>
      </w:r>
      <w:r w:rsidRPr="006550CE">
        <w:t xml:space="preserve"> </w:t>
      </w:r>
      <w:r w:rsidRPr="006550CE">
        <w:rPr>
          <w:szCs w:val="22"/>
        </w:rPr>
        <w:t>including design objectives and constraints, space, capacity and performance requirements, flexibility, and expandability, and any budgetary limitations</w:t>
      </w:r>
      <w:r>
        <w:rPr>
          <w:szCs w:val="22"/>
        </w:rPr>
        <w:t>,</w:t>
      </w:r>
      <w:r w:rsidRPr="006550CE">
        <w:t xml:space="preserve"> and </w:t>
      </w:r>
      <w:r>
        <w:t xml:space="preserve">identify </w:t>
      </w:r>
      <w:r w:rsidRPr="006550CE">
        <w:t>available data</w:t>
      </w:r>
      <w:r>
        <w:t>, information, reports, facilities plans, and site evaluations</w:t>
      </w:r>
      <w:r w:rsidRPr="006550CE">
        <w:t>.</w:t>
      </w:r>
      <w:r>
        <w:t xml:space="preserve">  </w:t>
      </w:r>
    </w:p>
    <w:p w14:paraId="66E72E90" w14:textId="77777777" w:rsidR="00C626C2" w:rsidRDefault="00C626C2" w:rsidP="00C626C2">
      <w:pPr>
        <w:pStyle w:val="asmEx"/>
      </w:pPr>
      <w:r>
        <w:t xml:space="preserve">If Owner has already identified one or more potential solutions to meet its Project requirements, then proceed with the study and evaluation of such potential solutions: </w:t>
      </w:r>
      <w:r w:rsidRPr="00C15C81">
        <w:rPr>
          <w:szCs w:val="22"/>
          <w:highlight w:val="lightGray"/>
        </w:rPr>
        <w:t>[            ]</w:t>
      </w:r>
      <w:r>
        <w:rPr>
          <w:b/>
          <w:i/>
        </w:rPr>
        <w:t xml:space="preserve"> [L</w:t>
      </w:r>
      <w:r w:rsidRPr="006C4EA9">
        <w:rPr>
          <w:b/>
          <w:i/>
        </w:rPr>
        <w:t>ist the specific potential solutions here</w:t>
      </w:r>
      <w:r>
        <w:rPr>
          <w:b/>
          <w:i/>
        </w:rPr>
        <w:t>.</w:t>
      </w:r>
      <w:r w:rsidRPr="006C4EA9">
        <w:rPr>
          <w:b/>
          <w:i/>
        </w:rPr>
        <w:t xml:space="preserve">] </w:t>
      </w:r>
    </w:p>
    <w:p w14:paraId="4DF23EC0" w14:textId="77777777" w:rsidR="00C626C2" w:rsidRDefault="00C626C2" w:rsidP="00C626C2">
      <w:pPr>
        <w:pStyle w:val="asmEx"/>
      </w:pPr>
      <w:r>
        <w:t xml:space="preserve">If Owner has not identified specific potential solutions for study and evaluation, then assist Owner in determining whether Owner’s requirements, and available data, reports, plans, and evaluations, point to a single potential solution for Engineer’s study and evaluation, or are such that it will be necessary for Engineer to identify, study, and evaluate multiple potential solutions. </w:t>
      </w:r>
    </w:p>
    <w:p w14:paraId="615E2FED" w14:textId="77777777" w:rsidR="00C626C2" w:rsidRPr="006114E8" w:rsidRDefault="00C626C2" w:rsidP="00C626C2">
      <w:pPr>
        <w:pStyle w:val="asmEx"/>
      </w:pPr>
      <w:r>
        <w:rPr>
          <w:szCs w:val="22"/>
        </w:rPr>
        <w:t xml:space="preserve">If it is necessary for Engineer to identify, study, and evaluate multiple potential solutions, then identify </w:t>
      </w:r>
      <w:r w:rsidRPr="001F028B">
        <w:rPr>
          <w:szCs w:val="22"/>
          <w:highlight w:val="lightGray"/>
        </w:rPr>
        <w:t>[    ]</w:t>
      </w:r>
      <w:r w:rsidRPr="00462855">
        <w:rPr>
          <w:b/>
          <w:i/>
          <w:szCs w:val="22"/>
        </w:rPr>
        <w:t xml:space="preserve"> [insert specific number]</w:t>
      </w:r>
      <w:r w:rsidRPr="006550CE">
        <w:rPr>
          <w:szCs w:val="22"/>
        </w:rPr>
        <w:t xml:space="preserve"> alternative solutions </w:t>
      </w:r>
      <w:r>
        <w:rPr>
          <w:szCs w:val="22"/>
        </w:rPr>
        <w:t xml:space="preserve">potentially </w:t>
      </w:r>
      <w:r w:rsidRPr="006550CE">
        <w:rPr>
          <w:szCs w:val="22"/>
        </w:rPr>
        <w:t>available to Owne</w:t>
      </w:r>
      <w:r>
        <w:rPr>
          <w:szCs w:val="22"/>
        </w:rPr>
        <w:t>r, unless Owner and Engineer mutually agree that some other specific number of alternatives should be identified, studied, and evaluated.</w:t>
      </w:r>
    </w:p>
    <w:p w14:paraId="756191AD" w14:textId="77777777" w:rsidR="00C626C2" w:rsidRPr="00507E96" w:rsidRDefault="00C626C2" w:rsidP="00C626C2">
      <w:pPr>
        <w:pStyle w:val="1Ex"/>
      </w:pPr>
      <w:r>
        <w:rPr>
          <w:szCs w:val="22"/>
        </w:rPr>
        <w:t xml:space="preserve">Identify </w:t>
      </w:r>
      <w:r w:rsidRPr="006C4EA9">
        <w:rPr>
          <w:szCs w:val="22"/>
        </w:rPr>
        <w:t>pote</w:t>
      </w:r>
      <w:r>
        <w:rPr>
          <w:szCs w:val="22"/>
        </w:rPr>
        <w:t>ntial solution(s) to meet O</w:t>
      </w:r>
      <w:r w:rsidRPr="006C4EA9">
        <w:rPr>
          <w:szCs w:val="22"/>
        </w:rPr>
        <w:t>wner’s Project requirements</w:t>
      </w:r>
      <w:r>
        <w:rPr>
          <w:szCs w:val="22"/>
        </w:rPr>
        <w:t>, as needed.</w:t>
      </w:r>
    </w:p>
    <w:p w14:paraId="3B1EA058" w14:textId="77777777" w:rsidR="00C626C2" w:rsidRPr="005E2003" w:rsidRDefault="00C626C2" w:rsidP="00C626C2">
      <w:pPr>
        <w:pStyle w:val="1Ex"/>
      </w:pPr>
      <w:r>
        <w:rPr>
          <w:szCs w:val="22"/>
        </w:rPr>
        <w:t xml:space="preserve"> Study and evaluate the potential solution(s) to meet O</w:t>
      </w:r>
      <w:r w:rsidRPr="006C4EA9">
        <w:rPr>
          <w:szCs w:val="22"/>
        </w:rPr>
        <w:t>wner’s Project requirements.</w:t>
      </w:r>
      <w:r w:rsidRPr="00503D8B" w:rsidDel="0044331E">
        <w:rPr>
          <w:szCs w:val="22"/>
        </w:rPr>
        <w:t xml:space="preserve"> </w:t>
      </w:r>
    </w:p>
    <w:p w14:paraId="20FA2B9C" w14:textId="77777777" w:rsidR="00C626C2" w:rsidRPr="00684EE2" w:rsidRDefault="00C626C2" w:rsidP="00C626C2">
      <w:pPr>
        <w:pStyle w:val="1Ex"/>
      </w:pPr>
      <w:r w:rsidRPr="00684EE2">
        <w:rPr>
          <w:szCs w:val="22"/>
        </w:rPr>
        <w:t xml:space="preserve">Visit the Site, or potential Project sites, to review existing </w:t>
      </w:r>
      <w:r>
        <w:rPr>
          <w:szCs w:val="22"/>
        </w:rPr>
        <w:t>conditions and</w:t>
      </w:r>
      <w:r w:rsidRPr="00684EE2">
        <w:rPr>
          <w:szCs w:val="22"/>
        </w:rPr>
        <w:t xml:space="preserve"> facilities</w:t>
      </w:r>
      <w:r>
        <w:rPr>
          <w:szCs w:val="22"/>
        </w:rPr>
        <w:t>, unless such visits are not necessary or applicable to meeting the objectives of the Study and Report Phase</w:t>
      </w:r>
      <w:r w:rsidRPr="00684EE2">
        <w:rPr>
          <w:szCs w:val="22"/>
        </w:rPr>
        <w:t xml:space="preserve">. </w:t>
      </w:r>
    </w:p>
    <w:p w14:paraId="3867B8C5" w14:textId="77777777" w:rsidR="00C626C2" w:rsidRPr="00503D8B" w:rsidRDefault="00C626C2" w:rsidP="00C626C2">
      <w:pPr>
        <w:pStyle w:val="1Ex"/>
      </w:pPr>
      <w:r>
        <w:rPr>
          <w:szCs w:val="22"/>
        </w:rPr>
        <w:t>Advise Owner of any need for Owner to obtain, furnish, or otherwise make available to Engineer additional Project-related data and information, for  Engineer’s use in the study and evaluation of potential solution(s) to Owner’s Project requirements, and preparation of a related report.</w:t>
      </w:r>
    </w:p>
    <w:p w14:paraId="7E2820C6" w14:textId="77777777" w:rsidR="00C626C2" w:rsidRPr="006C4EA9" w:rsidRDefault="00C626C2" w:rsidP="00C626C2">
      <w:pPr>
        <w:pStyle w:val="1Ex"/>
      </w:pPr>
      <w:r>
        <w:rPr>
          <w:szCs w:val="22"/>
        </w:rPr>
        <w:t xml:space="preserve">After consultation with </w:t>
      </w:r>
      <w:r w:rsidRPr="006550CE">
        <w:rPr>
          <w:szCs w:val="22"/>
        </w:rPr>
        <w:t xml:space="preserve">Owner, recommend to Owner </w:t>
      </w:r>
      <w:r>
        <w:rPr>
          <w:szCs w:val="22"/>
        </w:rPr>
        <w:t xml:space="preserve">the </w:t>
      </w:r>
      <w:r w:rsidRPr="006550CE">
        <w:rPr>
          <w:szCs w:val="22"/>
        </w:rPr>
        <w:t>solution</w:t>
      </w:r>
      <w:r>
        <w:rPr>
          <w:szCs w:val="22"/>
        </w:rPr>
        <w:t>(</w:t>
      </w:r>
      <w:r w:rsidRPr="006550CE">
        <w:rPr>
          <w:szCs w:val="22"/>
        </w:rPr>
        <w:t>s</w:t>
      </w:r>
      <w:r>
        <w:rPr>
          <w:szCs w:val="22"/>
        </w:rPr>
        <w:t>)</w:t>
      </w:r>
      <w:r w:rsidRPr="006550CE">
        <w:rPr>
          <w:szCs w:val="22"/>
        </w:rPr>
        <w:t xml:space="preserve"> which in Engineer’s judgment meet Owner’s requirements for the Project.</w:t>
      </w:r>
    </w:p>
    <w:p w14:paraId="647E4982" w14:textId="77777777" w:rsidR="00C626C2" w:rsidRPr="006550CE" w:rsidRDefault="00C626C2" w:rsidP="00C626C2">
      <w:pPr>
        <w:pStyle w:val="1Ex"/>
      </w:pPr>
      <w:r w:rsidRPr="006550CE">
        <w:t xml:space="preserve">Identify, consult with, and analyze requirements of governmental authorities having jurisdiction to approve the portions of the Project </w:t>
      </w:r>
      <w:r>
        <w:t xml:space="preserve">to be </w:t>
      </w:r>
      <w:r w:rsidRPr="006550CE">
        <w:t xml:space="preserve">designed or specified by Engineer, including but not limited to mitigating measures identified in </w:t>
      </w:r>
      <w:r>
        <w:t xml:space="preserve">an </w:t>
      </w:r>
      <w:r w:rsidRPr="006550CE">
        <w:t>environmental assessment</w:t>
      </w:r>
      <w:r>
        <w:t xml:space="preserve"> for the Project</w:t>
      </w:r>
      <w:r w:rsidRPr="006550CE">
        <w:t>.</w:t>
      </w:r>
    </w:p>
    <w:p w14:paraId="5BD6EA8C" w14:textId="77777777" w:rsidR="00C626C2" w:rsidRDefault="00C626C2" w:rsidP="00C626C2">
      <w:pPr>
        <w:pStyle w:val="1Ex"/>
        <w:rPr>
          <w:szCs w:val="22"/>
        </w:rPr>
      </w:pPr>
      <w:r>
        <w:rPr>
          <w:szCs w:val="22"/>
        </w:rPr>
        <w:t xml:space="preserve"> Prepare a report (the “Report”) </w:t>
      </w:r>
      <w:r w:rsidRPr="006550CE">
        <w:rPr>
          <w:szCs w:val="22"/>
        </w:rPr>
        <w:t>which will, as appropriate, contain schematic layouts, sketches, and conceptual design criteria with appropriate exhibits to indicate the agreed-to requirements, considerations involved, and Engineer’s recommended solution</w:t>
      </w:r>
      <w:r>
        <w:rPr>
          <w:szCs w:val="22"/>
        </w:rPr>
        <w:t>(</w:t>
      </w:r>
      <w:r w:rsidRPr="006550CE">
        <w:rPr>
          <w:szCs w:val="22"/>
        </w:rPr>
        <w:t>s</w:t>
      </w:r>
      <w:r>
        <w:rPr>
          <w:szCs w:val="22"/>
        </w:rPr>
        <w:t>)</w:t>
      </w:r>
      <w:r w:rsidRPr="006550CE">
        <w:rPr>
          <w:szCs w:val="22"/>
        </w:rPr>
        <w:t xml:space="preserve">. For each recommended solution Engineer will provide the following, which will be separately itemized:  opinion of probable Construction Cost; proposed allowances for contingencies; the estimated total costs of design, professional, and related services to be provided by Engineer and its Consultants; and, on the basis of information furnished by Owner, a </w:t>
      </w:r>
      <w:r>
        <w:rPr>
          <w:szCs w:val="22"/>
        </w:rPr>
        <w:t xml:space="preserve">tabulation of </w:t>
      </w:r>
      <w:r w:rsidRPr="006550CE">
        <w:rPr>
          <w:szCs w:val="22"/>
        </w:rPr>
        <w:t>other items and services included within the definition of Total Project Costs.</w:t>
      </w:r>
    </w:p>
    <w:p w14:paraId="5EF0F365" w14:textId="77777777" w:rsidR="00C626C2" w:rsidRPr="00CC38FE" w:rsidRDefault="00C626C2" w:rsidP="00C626C2">
      <w:pPr>
        <w:pStyle w:val="1Ex"/>
      </w:pPr>
      <w:r w:rsidRPr="006550CE">
        <w:t>Advise Owner of any need for Owner to provide data or services of t</w:t>
      </w:r>
      <w:r>
        <w:t>he types described in Exhibit B, for use in Project design, or in preparation for Contractor selection and construction</w:t>
      </w:r>
      <w:r w:rsidRPr="006550CE">
        <w:t xml:space="preserve">.  </w:t>
      </w:r>
    </w:p>
    <w:p w14:paraId="5CB6512A" w14:textId="77777777" w:rsidR="00C626C2" w:rsidRPr="00AC5A56" w:rsidRDefault="00C626C2" w:rsidP="00C626C2">
      <w:pPr>
        <w:pStyle w:val="1Ex"/>
      </w:pPr>
      <w:r w:rsidRPr="00AC5A56">
        <w:t xml:space="preserve">When mutually agreed, assist Owner in evaluating the possible use of building information modeling; civil integrated management; geotechnical baselining of subsurface site conditions; innovative design, contracting, or procurement strategies; or other strategies, technologies, or techniques for assisting in the design, construction, and operation of Owner’s facilities.  </w:t>
      </w:r>
      <w:r>
        <w:t>The subject matter of this paragraph shall be referred to in Exhibit A and B as “Project Strategies, Technologies, and Techniques.”</w:t>
      </w:r>
    </w:p>
    <w:p w14:paraId="5954B28A" w14:textId="77777777" w:rsidR="00C626C2" w:rsidRDefault="00C626C2" w:rsidP="00C626C2">
      <w:pPr>
        <w:pStyle w:val="1Ex"/>
        <w:rPr>
          <w:szCs w:val="22"/>
        </w:rPr>
      </w:pPr>
      <w:r w:rsidRPr="00AC5A56">
        <w:rPr>
          <w:szCs w:val="22"/>
        </w:rPr>
        <w:t xml:space="preserve">If requested to do so by Owner, assist Owner in identifying opportunities for enhancing the sustainability of the Project, and pursuant to Owner’s instructions plan for the inclusion of sustainable features in the design. </w:t>
      </w:r>
    </w:p>
    <w:p w14:paraId="215242C2" w14:textId="77777777" w:rsidR="00C626C2" w:rsidRDefault="00C626C2" w:rsidP="00C626C2">
      <w:pPr>
        <w:pStyle w:val="1Ex"/>
      </w:pPr>
      <w:r>
        <w:t xml:space="preserve">Use ASCE 38, “Standard Guideline for the Collection and Depiction of Existing Subsurface Utility Data” as a means to advise the Owner on a recommended scope of work and procedure for the identification and mapping of existing utilities. </w:t>
      </w:r>
    </w:p>
    <w:p w14:paraId="6BD7D228" w14:textId="77777777" w:rsidR="00C626C2" w:rsidRPr="000350CF" w:rsidRDefault="00C626C2" w:rsidP="00C626C2">
      <w:pPr>
        <w:pStyle w:val="1Ex"/>
      </w:pPr>
      <w:r>
        <w:t>Develop a scope of work and survey limits for any topographic and other surveys necessary for design.</w:t>
      </w:r>
    </w:p>
    <w:p w14:paraId="51A645E3" w14:textId="77777777" w:rsidR="00C626C2" w:rsidRPr="006550CE" w:rsidRDefault="00C626C2" w:rsidP="00C626C2">
      <w:pPr>
        <w:pStyle w:val="1Ex"/>
      </w:pPr>
      <w:r w:rsidRPr="006550CE">
        <w:t xml:space="preserve">Perform or provide the following </w:t>
      </w:r>
      <w:r>
        <w:t xml:space="preserve">other </w:t>
      </w:r>
      <w:r w:rsidRPr="006550CE">
        <w:t xml:space="preserve">Study and Report Phase tasks or deliverables: </w:t>
      </w:r>
      <w:r>
        <w:t xml:space="preserve">      </w:t>
      </w:r>
      <w:r w:rsidRPr="00C15C81">
        <w:rPr>
          <w:szCs w:val="22"/>
          <w:highlight w:val="lightGray"/>
        </w:rPr>
        <w:t>[            ]</w:t>
      </w:r>
      <w:r w:rsidRPr="006550CE">
        <w:t xml:space="preserve"> </w:t>
      </w:r>
      <w:r w:rsidRPr="009B7B06">
        <w:rPr>
          <w:b/>
          <w:i/>
        </w:rPr>
        <w:t>[List any such tasks or deliverables here.]</w:t>
      </w:r>
    </w:p>
    <w:p w14:paraId="72D3EAF5" w14:textId="77777777" w:rsidR="00C626C2" w:rsidRPr="006550CE" w:rsidRDefault="00C626C2" w:rsidP="00C626C2">
      <w:pPr>
        <w:pStyle w:val="1Ex"/>
        <w:rPr>
          <w:szCs w:val="22"/>
        </w:rPr>
      </w:pPr>
      <w:r w:rsidRPr="006550CE">
        <w:rPr>
          <w:szCs w:val="22"/>
        </w:rPr>
        <w:t xml:space="preserve">Furnish </w:t>
      </w:r>
      <w:r w:rsidRPr="001F028B">
        <w:rPr>
          <w:szCs w:val="22"/>
          <w:highlight w:val="lightGray"/>
        </w:rPr>
        <w:t>[    ]</w:t>
      </w:r>
      <w:r>
        <w:rPr>
          <w:szCs w:val="22"/>
        </w:rPr>
        <w:t xml:space="preserve"> </w:t>
      </w:r>
      <w:r w:rsidRPr="006550CE">
        <w:rPr>
          <w:szCs w:val="22"/>
        </w:rPr>
        <w:t xml:space="preserve">review copies of the Report and any other </w:t>
      </w:r>
      <w:r>
        <w:rPr>
          <w:szCs w:val="22"/>
        </w:rPr>
        <w:t xml:space="preserve">Study and Report Phase </w:t>
      </w:r>
      <w:r w:rsidRPr="006550CE">
        <w:rPr>
          <w:szCs w:val="22"/>
        </w:rPr>
        <w:t>deliverables to Owner within</w:t>
      </w:r>
      <w:r>
        <w:rPr>
          <w:szCs w:val="22"/>
        </w:rPr>
        <w:t xml:space="preserve"> </w:t>
      </w:r>
      <w:r w:rsidRPr="001F028B">
        <w:rPr>
          <w:szCs w:val="22"/>
          <w:highlight w:val="lightGray"/>
        </w:rPr>
        <w:t>[    ]</w:t>
      </w:r>
      <w:r w:rsidRPr="006550CE">
        <w:rPr>
          <w:szCs w:val="22"/>
        </w:rPr>
        <w:t xml:space="preserve"> days of the Effective Date and review it with Owner.  Within </w:t>
      </w:r>
      <w:r w:rsidRPr="001F028B">
        <w:rPr>
          <w:szCs w:val="22"/>
          <w:highlight w:val="lightGray"/>
        </w:rPr>
        <w:t>[    ]</w:t>
      </w:r>
      <w:r>
        <w:rPr>
          <w:szCs w:val="22"/>
        </w:rPr>
        <w:t xml:space="preserve"> </w:t>
      </w:r>
      <w:r w:rsidRPr="006550CE">
        <w:rPr>
          <w:szCs w:val="22"/>
        </w:rPr>
        <w:t>days of receipt, Owner shall submit to Engineer any comments regarding the</w:t>
      </w:r>
      <w:r>
        <w:rPr>
          <w:szCs w:val="22"/>
        </w:rPr>
        <w:t xml:space="preserve"> furnished items.</w:t>
      </w:r>
    </w:p>
    <w:p w14:paraId="46E99C82" w14:textId="77777777" w:rsidR="00C626C2" w:rsidRPr="006550CE" w:rsidRDefault="00C626C2" w:rsidP="00C626C2">
      <w:pPr>
        <w:pStyle w:val="1Ex"/>
        <w:tabs>
          <w:tab w:val="left" w:pos="1980"/>
        </w:tabs>
        <w:rPr>
          <w:szCs w:val="22"/>
        </w:rPr>
      </w:pPr>
      <w:r w:rsidRPr="006550CE">
        <w:rPr>
          <w:szCs w:val="22"/>
        </w:rPr>
        <w:t xml:space="preserve">Revise the Report and any other </w:t>
      </w:r>
      <w:r>
        <w:rPr>
          <w:szCs w:val="22"/>
        </w:rPr>
        <w:t xml:space="preserve">Study and Report Phase </w:t>
      </w:r>
      <w:r w:rsidRPr="006550CE">
        <w:rPr>
          <w:szCs w:val="22"/>
        </w:rPr>
        <w:t xml:space="preserve">deliverables in response to Owner’s comments, as appropriate, and furnish </w:t>
      </w:r>
      <w:r w:rsidRPr="001F028B">
        <w:rPr>
          <w:szCs w:val="22"/>
          <w:highlight w:val="lightGray"/>
        </w:rPr>
        <w:t>[    ]</w:t>
      </w:r>
      <w:r>
        <w:rPr>
          <w:szCs w:val="22"/>
        </w:rPr>
        <w:t xml:space="preserve"> </w:t>
      </w:r>
      <w:r w:rsidRPr="006550CE">
        <w:rPr>
          <w:szCs w:val="22"/>
        </w:rPr>
        <w:t xml:space="preserve">copies of the revised Report and any other </w:t>
      </w:r>
      <w:r>
        <w:rPr>
          <w:szCs w:val="22"/>
        </w:rPr>
        <w:t xml:space="preserve">Study and Report Phase </w:t>
      </w:r>
      <w:r w:rsidRPr="006550CE">
        <w:rPr>
          <w:szCs w:val="22"/>
        </w:rPr>
        <w:t xml:space="preserve">deliverables to the Owner within </w:t>
      </w:r>
      <w:r w:rsidRPr="001F028B">
        <w:rPr>
          <w:szCs w:val="22"/>
          <w:highlight w:val="lightGray"/>
        </w:rPr>
        <w:t>[    ]</w:t>
      </w:r>
      <w:r w:rsidRPr="006550CE">
        <w:rPr>
          <w:szCs w:val="22"/>
        </w:rPr>
        <w:t xml:space="preserve"> days of receipt of Owner’s comments.</w:t>
      </w:r>
    </w:p>
    <w:p w14:paraId="0B260976" w14:textId="77777777" w:rsidR="00C626C2" w:rsidRPr="006550CE" w:rsidRDefault="00C626C2" w:rsidP="00C626C2">
      <w:pPr>
        <w:pStyle w:val="AEx"/>
        <w:rPr>
          <w:szCs w:val="22"/>
        </w:rPr>
      </w:pPr>
      <w:r w:rsidRPr="006550CE">
        <w:rPr>
          <w:szCs w:val="22"/>
        </w:rPr>
        <w:t xml:space="preserve">Engineer’s services under the Study and Report Phase will be considered complete on the date when </w:t>
      </w:r>
      <w:r>
        <w:rPr>
          <w:szCs w:val="22"/>
        </w:rPr>
        <w:t xml:space="preserve">Engineer has delivered to Owner </w:t>
      </w:r>
      <w:r w:rsidRPr="006550CE">
        <w:rPr>
          <w:szCs w:val="22"/>
        </w:rPr>
        <w:t xml:space="preserve">the revised Report and </w:t>
      </w:r>
      <w:r>
        <w:rPr>
          <w:szCs w:val="22"/>
        </w:rPr>
        <w:t xml:space="preserve">any </w:t>
      </w:r>
      <w:r w:rsidRPr="006550CE">
        <w:rPr>
          <w:szCs w:val="22"/>
        </w:rPr>
        <w:t xml:space="preserve">other </w:t>
      </w:r>
      <w:r>
        <w:rPr>
          <w:szCs w:val="22"/>
        </w:rPr>
        <w:t xml:space="preserve">Study and Report Phase </w:t>
      </w:r>
      <w:r w:rsidRPr="006550CE">
        <w:rPr>
          <w:szCs w:val="22"/>
        </w:rPr>
        <w:t>deliverables</w:t>
      </w:r>
      <w:r>
        <w:rPr>
          <w:szCs w:val="22"/>
        </w:rPr>
        <w:t>.</w:t>
      </w:r>
    </w:p>
    <w:p w14:paraId="4D45AC5D" w14:textId="77777777" w:rsidR="00C626C2" w:rsidRPr="006550CE" w:rsidRDefault="00C626C2" w:rsidP="00C626C2">
      <w:pPr>
        <w:pStyle w:val="A101Ex"/>
        <w:rPr>
          <w:szCs w:val="22"/>
        </w:rPr>
      </w:pPr>
      <w:r w:rsidRPr="006550CE">
        <w:rPr>
          <w:szCs w:val="22"/>
        </w:rPr>
        <w:t>Preliminary Design Phase</w:t>
      </w:r>
    </w:p>
    <w:p w14:paraId="04F243FB" w14:textId="77777777" w:rsidR="00C626C2" w:rsidRPr="006550CE" w:rsidRDefault="00C626C2" w:rsidP="00C626C2">
      <w:pPr>
        <w:pStyle w:val="AEx"/>
        <w:rPr>
          <w:szCs w:val="22"/>
        </w:rPr>
      </w:pPr>
      <w:r w:rsidRPr="006550CE">
        <w:rPr>
          <w:szCs w:val="22"/>
        </w:rPr>
        <w:t xml:space="preserve">After acceptance by Owner of the Report and any other </w:t>
      </w:r>
      <w:r>
        <w:rPr>
          <w:szCs w:val="22"/>
        </w:rPr>
        <w:t xml:space="preserve">Study and Report Phase </w:t>
      </w:r>
      <w:r w:rsidRPr="006550CE">
        <w:rPr>
          <w:szCs w:val="22"/>
        </w:rPr>
        <w:t>deliverables</w:t>
      </w:r>
      <w:r>
        <w:rPr>
          <w:szCs w:val="22"/>
        </w:rPr>
        <w:t xml:space="preserve">; </w:t>
      </w:r>
      <w:r w:rsidRPr="006550CE">
        <w:rPr>
          <w:szCs w:val="22"/>
        </w:rPr>
        <w:t>selection by Owner of a recommended solution</w:t>
      </w:r>
      <w:r>
        <w:rPr>
          <w:szCs w:val="22"/>
        </w:rPr>
        <w:t xml:space="preserve">; issuance by Owner of any instructions of for use of Project Strategies, Technologies, and Techniques, or for inclusion of sustainable features in the design; </w:t>
      </w:r>
      <w:r w:rsidRPr="006550CE">
        <w:rPr>
          <w:szCs w:val="22"/>
        </w:rPr>
        <w:t xml:space="preserve">and indication </w:t>
      </w:r>
      <w:r>
        <w:rPr>
          <w:szCs w:val="22"/>
        </w:rPr>
        <w:t xml:space="preserve">by Owner </w:t>
      </w:r>
      <w:r w:rsidRPr="006550CE">
        <w:rPr>
          <w:szCs w:val="22"/>
        </w:rPr>
        <w:t xml:space="preserve">of any specific modifications or changes in the scope, extent, character, or design requirements of the Project desired by Owner, </w:t>
      </w:r>
      <w:r>
        <w:rPr>
          <w:szCs w:val="22"/>
        </w:rPr>
        <w:t xml:space="preserve">(1) Engineer and Owner shall discuss and resolve any necessary revisions to Engineer’s compensation (through application of the provisions regarding Additional Services, or otherwise), or the time for completion of Engineer’s services, resulting from the selected solution, related Project Strategies, Technologies, or Techniques,  sustainable design instructions, or specific modifications to the Project, and (2) </w:t>
      </w:r>
      <w:r w:rsidRPr="006550CE">
        <w:rPr>
          <w:szCs w:val="22"/>
        </w:rPr>
        <w:t xml:space="preserve">upon written authorization from Owner, Engineer shall: </w:t>
      </w:r>
    </w:p>
    <w:p w14:paraId="5D269FA4" w14:textId="77777777" w:rsidR="00C626C2" w:rsidRDefault="00C626C2" w:rsidP="00C626C2">
      <w:pPr>
        <w:pStyle w:val="1Ex"/>
        <w:rPr>
          <w:szCs w:val="22"/>
        </w:rPr>
      </w:pPr>
      <w:r w:rsidRPr="006550CE">
        <w:rPr>
          <w:szCs w:val="22"/>
        </w:rPr>
        <w:t>Prepare Preliminary Design Phase documents consisting of final design criteria, preliminary drawings, outline specifications, and written descriptions of the Project.</w:t>
      </w:r>
      <w:r w:rsidRPr="001D2675">
        <w:rPr>
          <w:szCs w:val="22"/>
        </w:rPr>
        <w:t xml:space="preserve"> </w:t>
      </w:r>
    </w:p>
    <w:p w14:paraId="2DC73DE8" w14:textId="77777777" w:rsidR="00C626C2" w:rsidRPr="006550CE" w:rsidRDefault="00C626C2" w:rsidP="00C626C2">
      <w:pPr>
        <w:pStyle w:val="1Ex"/>
        <w:rPr>
          <w:szCs w:val="22"/>
        </w:rPr>
      </w:pPr>
      <w:r>
        <w:rPr>
          <w:szCs w:val="22"/>
        </w:rPr>
        <w:t xml:space="preserve">In preparing the Preliminary Design Phase documents, use any specific applicable Project Strategies, Technologies, and Techniques authorized by Owner </w:t>
      </w:r>
      <w:r>
        <w:t>during or following the Study and Report Phase, and include sustainable features, as appropriate, pursuant to Owner’s instructions</w:t>
      </w:r>
      <w:r w:rsidRPr="006550CE">
        <w:t>.</w:t>
      </w:r>
    </w:p>
    <w:p w14:paraId="4F9EB343" w14:textId="77777777" w:rsidR="00C626C2" w:rsidRDefault="00C626C2" w:rsidP="00C626C2">
      <w:pPr>
        <w:pStyle w:val="1Ex"/>
      </w:pPr>
      <w:r w:rsidRPr="006550CE">
        <w:t xml:space="preserve">Provide necessary field surveys and topographic and utility mapping for </w:t>
      </w:r>
      <w:r>
        <w:t xml:space="preserve">Engineer’s </w:t>
      </w:r>
      <w:r w:rsidRPr="006550CE">
        <w:t xml:space="preserve">design purposes. </w:t>
      </w:r>
      <w:r>
        <w:t xml:space="preserve"> Comply with the scope of work and procedure for the identification and mapping of existing utilities selected and authorized by Owner pursuant to advice from Engineer based on ASCE 38, “Standard Guideline for the Collection and Depiction of Existing Subsurface Utility Data,” as set forth in Paragraph </w:t>
      </w:r>
      <w:r w:rsidRPr="004151EC">
        <w:t>A1.01.A.1</w:t>
      </w:r>
      <w:r>
        <w:t>2 above. If no such scope of work and procedure for utility mapping has been selected and authorized, then at a minimum the utility mapping will include Engineer contacting utility owners and obtaining available information.</w:t>
      </w:r>
    </w:p>
    <w:p w14:paraId="16500435" w14:textId="77777777" w:rsidR="00C626C2" w:rsidRPr="006550CE" w:rsidRDefault="00C626C2" w:rsidP="00C626C2">
      <w:pPr>
        <w:pStyle w:val="1Ex"/>
      </w:pPr>
      <w:r w:rsidRPr="00684EE2">
        <w:rPr>
          <w:szCs w:val="22"/>
        </w:rPr>
        <w:t>Visit the Site</w:t>
      </w:r>
      <w:r>
        <w:rPr>
          <w:szCs w:val="22"/>
        </w:rPr>
        <w:t xml:space="preserve"> as needed to prepare the Preliminary Design Phase documents</w:t>
      </w:r>
      <w:r w:rsidRPr="00684EE2">
        <w:rPr>
          <w:szCs w:val="22"/>
        </w:rPr>
        <w:t>.</w:t>
      </w:r>
    </w:p>
    <w:p w14:paraId="16BE2A31" w14:textId="77777777" w:rsidR="00C626C2" w:rsidRDefault="00C626C2" w:rsidP="00C626C2">
      <w:pPr>
        <w:pStyle w:val="1Ex"/>
        <w:rPr>
          <w:szCs w:val="22"/>
        </w:rPr>
      </w:pPr>
      <w:r w:rsidRPr="006550CE">
        <w:rPr>
          <w:szCs w:val="22"/>
        </w:rPr>
        <w:t>Advise Owner if additional reports, data, information, or services of the types described in Exhibit B are necessary and assist Owner in obtaining such reports, data, information, or services.</w:t>
      </w:r>
    </w:p>
    <w:p w14:paraId="1865517A" w14:textId="77777777" w:rsidR="00C626C2" w:rsidRPr="006550CE" w:rsidRDefault="00C626C2" w:rsidP="00C626C2">
      <w:pPr>
        <w:pStyle w:val="1Ex"/>
        <w:rPr>
          <w:szCs w:val="22"/>
        </w:rPr>
      </w:pPr>
      <w:r>
        <w:rPr>
          <w:szCs w:val="22"/>
        </w:rPr>
        <w:t>Continue to assist Owner with Project Strategies, Technologies, and Techniques that Owner has chosen to implement.</w:t>
      </w:r>
    </w:p>
    <w:p w14:paraId="01F3673A" w14:textId="77777777" w:rsidR="00C626C2" w:rsidRPr="006550CE" w:rsidRDefault="00C626C2" w:rsidP="00C626C2">
      <w:pPr>
        <w:pStyle w:val="1Ex"/>
      </w:pPr>
      <w:r w:rsidRPr="006550CE">
        <w:t>Based on the information contained in the Preliminary Design Phase documents, prepare a revised opinion of probable Construction Cost, and assist Owner in tabulating the various cost categories which</w:t>
      </w:r>
      <w:r>
        <w:t xml:space="preserve"> comprise Total Project Costs.</w:t>
      </w:r>
    </w:p>
    <w:p w14:paraId="71CBCE7F" w14:textId="77777777" w:rsidR="00C626C2" w:rsidRPr="001B707F" w:rsidRDefault="00C626C2" w:rsidP="00C626C2">
      <w:pPr>
        <w:pStyle w:val="1Ex"/>
      </w:pPr>
      <w:r>
        <w:t xml:space="preserve">Obtain and review Owner’s </w:t>
      </w:r>
      <w:r w:rsidRPr="006550CE">
        <w:t xml:space="preserve">instructions regarding Owner’s procurement of construction services (including instructions regarding advertisements for bids, instructions to bidders, and requests for proposals, as applicable), </w:t>
      </w:r>
      <w:r>
        <w:t xml:space="preserve">Owner’s </w:t>
      </w:r>
      <w:r w:rsidRPr="006550CE">
        <w:t xml:space="preserve">construction contract practices and requirements, insurance and bonding requirements, electronic transmittals during construction, and other information necessary for the finalization of </w:t>
      </w:r>
      <w:r>
        <w:t xml:space="preserve">Owner’s </w:t>
      </w:r>
      <w:r w:rsidRPr="006550CE">
        <w:rPr>
          <w:szCs w:val="22"/>
        </w:rPr>
        <w:t>bidding-related documents (or requests for proposals or other construction procurement documents)</w:t>
      </w:r>
      <w:r w:rsidRPr="006550CE">
        <w:t>, and Construction Contract Documents</w:t>
      </w:r>
      <w:r>
        <w:t xml:space="preserve">. </w:t>
      </w:r>
      <w:r w:rsidRPr="009E6FAC">
        <w:t xml:space="preserve">Also obtain and review </w:t>
      </w:r>
      <w:r w:rsidRPr="009E6FAC">
        <w:rPr>
          <w:szCs w:val="22"/>
        </w:rPr>
        <w:t xml:space="preserve">copies of Owner’s </w:t>
      </w:r>
      <w:r>
        <w:rPr>
          <w:szCs w:val="22"/>
        </w:rPr>
        <w:t xml:space="preserve">design and construction standards, Owner’s </w:t>
      </w:r>
      <w:r w:rsidRPr="009E6FAC">
        <w:rPr>
          <w:szCs w:val="22"/>
        </w:rPr>
        <w:t xml:space="preserve">standard forms, general conditions (if other than </w:t>
      </w:r>
      <w:r w:rsidRPr="009E6FAC">
        <w:t>EJCDC® C-700, Standard General Conditions of the Construction Contract, 2013 Edition)</w:t>
      </w:r>
      <w:r w:rsidRPr="009E6FAC">
        <w:rPr>
          <w:szCs w:val="22"/>
        </w:rPr>
        <w:t>, supplementary conditions, text, and related documents or content for Engineer to include in the draft bidding-related documents (or requests for proposals or other construction procurement documents), and in the draft Construction Contract Documents, when applicable</w:t>
      </w:r>
      <w:r w:rsidRPr="009E6FAC">
        <w:t>.</w:t>
      </w:r>
    </w:p>
    <w:p w14:paraId="32BDC158" w14:textId="77777777" w:rsidR="00C626C2" w:rsidRPr="001B707F" w:rsidRDefault="00C626C2" w:rsidP="00C626C2">
      <w:pPr>
        <w:pStyle w:val="1Ex"/>
        <w:numPr>
          <w:ilvl w:val="0"/>
          <w:numId w:val="0"/>
        </w:numPr>
        <w:tabs>
          <w:tab w:val="clear" w:pos="5760"/>
          <w:tab w:val="left" w:pos="4230"/>
        </w:tabs>
        <w:ind w:left="1530"/>
        <w:rPr>
          <w:i/>
          <w:szCs w:val="22"/>
        </w:rPr>
      </w:pPr>
      <w:r w:rsidRPr="009275A0">
        <w:rPr>
          <w:b/>
          <w:i/>
          <w:szCs w:val="22"/>
        </w:rPr>
        <w:t>[Note to User</w:t>
      </w:r>
      <w:r>
        <w:rPr>
          <w:b/>
          <w:i/>
          <w:szCs w:val="22"/>
        </w:rPr>
        <w:t xml:space="preserve">: </w:t>
      </w:r>
      <w:r w:rsidRPr="009275A0">
        <w:rPr>
          <w:b/>
          <w:i/>
          <w:szCs w:val="22"/>
        </w:rPr>
        <w:t xml:space="preserve">Some owners prefer to handle the preparation of bidding (procurement) and construction contract documents with little or no involvement by the Engineer (other </w:t>
      </w:r>
      <w:r>
        <w:rPr>
          <w:b/>
          <w:i/>
          <w:szCs w:val="22"/>
        </w:rPr>
        <w:t>than with respect to Engineer’s</w:t>
      </w:r>
      <w:r w:rsidRPr="009275A0">
        <w:rPr>
          <w:b/>
          <w:i/>
          <w:szCs w:val="22"/>
        </w:rPr>
        <w:t xml:space="preserve"> preparation or furnishing of the Drawings, Specifications, and other design and technical documents), relying either on Owner’s in-house staff and legal counsel for such services, or on third-parties such as a construction manager. When such is the case, the task item above, and related items in the Final Design Phase (Paragraph A1.03 below) and in Exhibit B, Owner’s Responsibilities, should be modified to fit the requirements of the specific project.]</w:t>
      </w:r>
    </w:p>
    <w:p w14:paraId="34AF2A68" w14:textId="77777777" w:rsidR="00C626C2" w:rsidRPr="006550CE" w:rsidRDefault="00C626C2" w:rsidP="00C626C2">
      <w:pPr>
        <w:pStyle w:val="1Ex"/>
      </w:pPr>
      <w:r w:rsidRPr="006550CE">
        <w:t xml:space="preserve">Perform or provide the following </w:t>
      </w:r>
      <w:r>
        <w:t xml:space="preserve">other </w:t>
      </w:r>
      <w:r w:rsidRPr="006550CE">
        <w:t xml:space="preserve">Preliminary Design Phase tasks or deliverables: </w:t>
      </w:r>
      <w:r>
        <w:t xml:space="preserve">   </w:t>
      </w:r>
      <w:r w:rsidRPr="00C15C81">
        <w:rPr>
          <w:szCs w:val="22"/>
          <w:highlight w:val="lightGray"/>
        </w:rPr>
        <w:t>[            ]</w:t>
      </w:r>
      <w:r w:rsidRPr="006550CE">
        <w:t xml:space="preserve"> </w:t>
      </w:r>
      <w:r w:rsidRPr="009B7B06">
        <w:rPr>
          <w:b/>
          <w:i/>
        </w:rPr>
        <w:t>[List any such tasks or deliverables here.]</w:t>
      </w:r>
    </w:p>
    <w:p w14:paraId="3EFA9EAA" w14:textId="77777777" w:rsidR="00C626C2" w:rsidRPr="000C0160" w:rsidRDefault="00C626C2" w:rsidP="00C626C2">
      <w:pPr>
        <w:pStyle w:val="1Ex"/>
        <w:rPr>
          <w:szCs w:val="22"/>
        </w:rPr>
      </w:pPr>
      <w:r w:rsidRPr="000C0160">
        <w:rPr>
          <w:szCs w:val="22"/>
        </w:rPr>
        <w:t>Furnish</w:t>
      </w:r>
      <w:r>
        <w:rPr>
          <w:szCs w:val="22"/>
        </w:rPr>
        <w:t xml:space="preserve"> </w:t>
      </w:r>
      <w:r w:rsidRPr="001F028B">
        <w:rPr>
          <w:szCs w:val="22"/>
          <w:highlight w:val="lightGray"/>
        </w:rPr>
        <w:t xml:space="preserve">[  </w:t>
      </w:r>
      <w:bookmarkStart w:id="101" w:name="_GoBack"/>
      <w:bookmarkEnd w:id="101"/>
      <w:r w:rsidRPr="001F028B">
        <w:rPr>
          <w:szCs w:val="22"/>
          <w:highlight w:val="lightGray"/>
        </w:rPr>
        <w:t xml:space="preserve">  ]</w:t>
      </w:r>
      <w:r>
        <w:rPr>
          <w:szCs w:val="22"/>
        </w:rPr>
        <w:t xml:space="preserve"> </w:t>
      </w:r>
      <w:r w:rsidRPr="000C0160">
        <w:rPr>
          <w:szCs w:val="22"/>
        </w:rPr>
        <w:t xml:space="preserve">review copies of the Preliminary Design Phase documents, opinion of probable Construction Cost, and any other </w:t>
      </w:r>
      <w:r>
        <w:rPr>
          <w:szCs w:val="22"/>
        </w:rPr>
        <w:t xml:space="preserve">Preliminary Design Phase </w:t>
      </w:r>
      <w:r w:rsidRPr="000C0160">
        <w:rPr>
          <w:szCs w:val="22"/>
        </w:rPr>
        <w:t xml:space="preserve">deliverables to Owner within </w:t>
      </w:r>
      <w:r w:rsidRPr="001F028B">
        <w:rPr>
          <w:szCs w:val="22"/>
          <w:highlight w:val="lightGray"/>
        </w:rPr>
        <w:t>[    ]</w:t>
      </w:r>
      <w:r>
        <w:rPr>
          <w:szCs w:val="22"/>
        </w:rPr>
        <w:t xml:space="preserve"> </w:t>
      </w:r>
      <w:r w:rsidRPr="000C0160">
        <w:rPr>
          <w:szCs w:val="22"/>
        </w:rPr>
        <w:t xml:space="preserve">days of authorization to proceed with this phase, and review them with Owner.  Within </w:t>
      </w:r>
      <w:r w:rsidRPr="001F028B">
        <w:rPr>
          <w:szCs w:val="22"/>
          <w:highlight w:val="lightGray"/>
        </w:rPr>
        <w:t>[    ]</w:t>
      </w:r>
      <w:r>
        <w:rPr>
          <w:szCs w:val="22"/>
        </w:rPr>
        <w:t xml:space="preserve"> </w:t>
      </w:r>
      <w:r w:rsidRPr="000C0160">
        <w:rPr>
          <w:szCs w:val="22"/>
        </w:rPr>
        <w:t xml:space="preserve">days of receipt, Owner shall submit to Engineer any comments regarding the </w:t>
      </w:r>
      <w:r>
        <w:rPr>
          <w:szCs w:val="22"/>
        </w:rPr>
        <w:t xml:space="preserve">furnished items. </w:t>
      </w:r>
    </w:p>
    <w:p w14:paraId="2FA5B328" w14:textId="77777777" w:rsidR="00C626C2" w:rsidRPr="006550CE" w:rsidRDefault="00C626C2" w:rsidP="00C626C2">
      <w:pPr>
        <w:pStyle w:val="1Ex"/>
        <w:rPr>
          <w:szCs w:val="22"/>
        </w:rPr>
      </w:pPr>
      <w:r w:rsidRPr="000C0160">
        <w:rPr>
          <w:szCs w:val="22"/>
        </w:rPr>
        <w:t>Revise the Preliminary Design Phase documents</w:t>
      </w:r>
      <w:r>
        <w:rPr>
          <w:szCs w:val="22"/>
        </w:rPr>
        <w:t>,</w:t>
      </w:r>
      <w:r w:rsidRPr="000C0160">
        <w:rPr>
          <w:szCs w:val="22"/>
        </w:rPr>
        <w:t xml:space="preserve"> opinion of probable Construction Cost, and any other </w:t>
      </w:r>
      <w:r>
        <w:rPr>
          <w:szCs w:val="22"/>
        </w:rPr>
        <w:t xml:space="preserve">Preliminary Design Phase </w:t>
      </w:r>
      <w:r w:rsidRPr="000C0160">
        <w:rPr>
          <w:szCs w:val="22"/>
        </w:rPr>
        <w:t xml:space="preserve">deliverables in response to Owner’s comments, as appropriate, and furnish to Owner </w:t>
      </w:r>
      <w:r w:rsidRPr="001F028B">
        <w:rPr>
          <w:szCs w:val="22"/>
          <w:highlight w:val="lightGray"/>
        </w:rPr>
        <w:t>[    ]</w:t>
      </w:r>
      <w:r>
        <w:rPr>
          <w:szCs w:val="22"/>
        </w:rPr>
        <w:t xml:space="preserve"> </w:t>
      </w:r>
      <w:r w:rsidRPr="000C0160">
        <w:rPr>
          <w:szCs w:val="22"/>
        </w:rPr>
        <w:t xml:space="preserve">copies of the revised Preliminary Design Phase documents, revised opinion of probable Construction Cost, and any other deliverables within </w:t>
      </w:r>
      <w:r w:rsidRPr="001F028B">
        <w:rPr>
          <w:szCs w:val="22"/>
          <w:highlight w:val="lightGray"/>
        </w:rPr>
        <w:t>[    ]</w:t>
      </w:r>
      <w:r w:rsidRPr="001F028B">
        <w:rPr>
          <w:szCs w:val="22"/>
        </w:rPr>
        <w:t xml:space="preserve"> </w:t>
      </w:r>
      <w:r>
        <w:rPr>
          <w:szCs w:val="22"/>
        </w:rPr>
        <w:t xml:space="preserve"> </w:t>
      </w:r>
      <w:r w:rsidRPr="000C0160">
        <w:rPr>
          <w:szCs w:val="22"/>
        </w:rPr>
        <w:t>days after</w:t>
      </w:r>
      <w:r w:rsidRPr="006550CE">
        <w:rPr>
          <w:szCs w:val="22"/>
        </w:rPr>
        <w:t xml:space="preserve"> receipt of Owner’s comments.</w:t>
      </w:r>
    </w:p>
    <w:p w14:paraId="02D6BF61" w14:textId="77777777" w:rsidR="00C626C2" w:rsidRPr="006550CE" w:rsidRDefault="00C626C2" w:rsidP="00C626C2">
      <w:pPr>
        <w:pStyle w:val="AEx"/>
        <w:rPr>
          <w:szCs w:val="22"/>
        </w:rPr>
      </w:pPr>
      <w:r w:rsidRPr="006550CE">
        <w:rPr>
          <w:szCs w:val="22"/>
        </w:rPr>
        <w:t xml:space="preserve">Engineer’s services under the Preliminary Design Phase will be considered complete on the date when </w:t>
      </w:r>
      <w:r>
        <w:rPr>
          <w:szCs w:val="22"/>
        </w:rPr>
        <w:t xml:space="preserve">Engineer has delivered to Owner </w:t>
      </w:r>
      <w:r w:rsidRPr="006550CE">
        <w:rPr>
          <w:szCs w:val="22"/>
        </w:rPr>
        <w:t xml:space="preserve">the revised Preliminary Design Phase documents, revised opinion of probable Construction Cost, and any other </w:t>
      </w:r>
      <w:r>
        <w:rPr>
          <w:szCs w:val="22"/>
        </w:rPr>
        <w:t xml:space="preserve">Preliminary Design Phase </w:t>
      </w:r>
      <w:r w:rsidRPr="006550CE">
        <w:rPr>
          <w:szCs w:val="22"/>
        </w:rPr>
        <w:t>deliverables</w:t>
      </w:r>
      <w:r>
        <w:rPr>
          <w:szCs w:val="22"/>
        </w:rPr>
        <w:t>.</w:t>
      </w:r>
      <w:r w:rsidRPr="006550CE">
        <w:rPr>
          <w:szCs w:val="22"/>
        </w:rPr>
        <w:t xml:space="preserve"> </w:t>
      </w:r>
    </w:p>
    <w:p w14:paraId="0378A869" w14:textId="77777777" w:rsidR="00C626C2" w:rsidRPr="006550CE" w:rsidRDefault="00C626C2" w:rsidP="00C626C2">
      <w:pPr>
        <w:pStyle w:val="A101Ex"/>
        <w:tabs>
          <w:tab w:val="clear" w:pos="720"/>
          <w:tab w:val="num" w:pos="810"/>
        </w:tabs>
        <w:rPr>
          <w:szCs w:val="22"/>
        </w:rPr>
      </w:pPr>
      <w:r w:rsidRPr="006550CE">
        <w:rPr>
          <w:szCs w:val="22"/>
        </w:rPr>
        <w:t>Final Design Phase</w:t>
      </w:r>
    </w:p>
    <w:p w14:paraId="46E17227" w14:textId="77777777" w:rsidR="00C626C2" w:rsidRPr="006550CE" w:rsidRDefault="00C626C2" w:rsidP="00C626C2">
      <w:pPr>
        <w:pStyle w:val="AEx"/>
        <w:rPr>
          <w:szCs w:val="22"/>
        </w:rPr>
      </w:pPr>
      <w:r w:rsidRPr="006550CE">
        <w:rPr>
          <w:szCs w:val="22"/>
        </w:rPr>
        <w:t xml:space="preserve">After acceptance by Owner of the Preliminary Design Phase documents, revised opinion of probable Construction Cost as determined in the Preliminary Design Phase, and any other </w:t>
      </w:r>
      <w:r>
        <w:rPr>
          <w:szCs w:val="22"/>
        </w:rPr>
        <w:t xml:space="preserve">Preliminary Design Phase </w:t>
      </w:r>
      <w:r w:rsidRPr="006550CE">
        <w:rPr>
          <w:szCs w:val="22"/>
        </w:rPr>
        <w:t>deliverables</w:t>
      </w:r>
      <w:r>
        <w:rPr>
          <w:szCs w:val="22"/>
        </w:rPr>
        <w:t>,</w:t>
      </w:r>
      <w:r w:rsidRPr="006550CE">
        <w:rPr>
          <w:szCs w:val="22"/>
        </w:rPr>
        <w:t xml:space="preserve"> subject to any Owner-directed modifications or changes in the scope, extent, character, or design requirements of or for the Project, and upon written authorization from Owner, Engineer shall:</w:t>
      </w:r>
    </w:p>
    <w:p w14:paraId="51E520DE" w14:textId="77777777" w:rsidR="00C626C2" w:rsidRDefault="00C626C2" w:rsidP="00C626C2">
      <w:pPr>
        <w:pStyle w:val="1Ex"/>
        <w:rPr>
          <w:szCs w:val="22"/>
        </w:rPr>
      </w:pPr>
      <w:r w:rsidRPr="006550CE">
        <w:rPr>
          <w:szCs w:val="22"/>
        </w:rPr>
        <w:t>Prepare final Drawings and Specifications indicating the scope, extent, and character of the Work to be performe</w:t>
      </w:r>
      <w:r>
        <w:rPr>
          <w:szCs w:val="22"/>
        </w:rPr>
        <w:t>d and furnished by Contractor.</w:t>
      </w:r>
    </w:p>
    <w:p w14:paraId="5E2AC5FB" w14:textId="77777777" w:rsidR="00C626C2" w:rsidRPr="006550CE" w:rsidRDefault="00C626C2" w:rsidP="00C626C2">
      <w:pPr>
        <w:pStyle w:val="1Ex"/>
        <w:rPr>
          <w:szCs w:val="22"/>
        </w:rPr>
      </w:pPr>
      <w:r w:rsidRPr="00684EE2">
        <w:rPr>
          <w:szCs w:val="22"/>
        </w:rPr>
        <w:t>Visit the Site</w:t>
      </w:r>
      <w:r>
        <w:rPr>
          <w:szCs w:val="22"/>
        </w:rPr>
        <w:t xml:space="preserve"> as needed to assist in preparing the final Drawings and Specifications</w:t>
      </w:r>
      <w:r w:rsidRPr="00684EE2">
        <w:rPr>
          <w:szCs w:val="22"/>
        </w:rPr>
        <w:t>.</w:t>
      </w:r>
    </w:p>
    <w:p w14:paraId="29FA0627" w14:textId="77777777" w:rsidR="00C626C2" w:rsidRPr="006550CE" w:rsidRDefault="00C626C2" w:rsidP="00C626C2">
      <w:pPr>
        <w:pStyle w:val="1Ex"/>
        <w:rPr>
          <w:szCs w:val="22"/>
        </w:rPr>
      </w:pPr>
      <w:r w:rsidRPr="006550CE">
        <w:rPr>
          <w:szCs w:val="22"/>
        </w:rPr>
        <w:t>Provide technical criteria, written descriptions, and design data for Owner’s use in filing applications for permits from or approvals of governmental authorities having jurisdiction to review or approve the final design; assist Owner in consultations with such authorities; and revise the Drawings and Specifications in response to directives from such authorities</w:t>
      </w:r>
      <w:r>
        <w:rPr>
          <w:szCs w:val="22"/>
        </w:rPr>
        <w:t>, as appropriate</w:t>
      </w:r>
      <w:r w:rsidRPr="006550CE">
        <w:rPr>
          <w:szCs w:val="22"/>
        </w:rPr>
        <w:t>.</w:t>
      </w:r>
    </w:p>
    <w:p w14:paraId="77CAC315" w14:textId="77777777" w:rsidR="00C626C2" w:rsidRDefault="00C626C2" w:rsidP="00C626C2">
      <w:pPr>
        <w:pStyle w:val="1Ex"/>
        <w:rPr>
          <w:szCs w:val="22"/>
        </w:rPr>
      </w:pPr>
      <w:r w:rsidRPr="006550CE">
        <w:rPr>
          <w:szCs w:val="22"/>
        </w:rPr>
        <w:t xml:space="preserve">Advise Owner of any </w:t>
      </w:r>
      <w:r>
        <w:rPr>
          <w:szCs w:val="22"/>
        </w:rPr>
        <w:t xml:space="preserve">recommended </w:t>
      </w:r>
      <w:r w:rsidRPr="006550CE">
        <w:rPr>
          <w:szCs w:val="22"/>
        </w:rPr>
        <w:t>adjustments to the opinion of probable Construction Cost</w:t>
      </w:r>
      <w:r>
        <w:rPr>
          <w:szCs w:val="22"/>
        </w:rPr>
        <w:t>.</w:t>
      </w:r>
    </w:p>
    <w:p w14:paraId="38AAF052" w14:textId="77777777" w:rsidR="00C626C2" w:rsidRPr="000629D8" w:rsidRDefault="00C626C2" w:rsidP="00C626C2">
      <w:pPr>
        <w:pStyle w:val="1Ex"/>
        <w:rPr>
          <w:szCs w:val="22"/>
        </w:rPr>
      </w:pPr>
      <w:r w:rsidRPr="000629D8">
        <w:rPr>
          <w:szCs w:val="22"/>
        </w:rPr>
        <w:t>After consultation with Owner, include in the Construction Contract Documents any specific protocols for the transmittal of Project-related correspondence, documents, text, data, drawings, information, and graphics, in electronic media or digital format, either directly, or through access to a secure Project website. Any such protocols shall be applicable to transmittals between and among Owner, Engineer, and Contractor during the Construction Phase and Post-Construction Phase, and unless agreed otherwise shall supersede any conflicting protocols previously established for transmittals between Owner and Engineer.</w:t>
      </w:r>
    </w:p>
    <w:p w14:paraId="10D23EA7" w14:textId="77777777" w:rsidR="00C626C2" w:rsidRPr="006550CE" w:rsidRDefault="00C626C2" w:rsidP="00C626C2">
      <w:pPr>
        <w:pStyle w:val="1Ex"/>
        <w:rPr>
          <w:szCs w:val="22"/>
        </w:rPr>
      </w:pPr>
      <w:r w:rsidRPr="006550CE">
        <w:rPr>
          <w:szCs w:val="22"/>
        </w:rPr>
        <w:t xml:space="preserve">Assist Owner in assembling known reports and drawings of Site conditions, </w:t>
      </w:r>
      <w:r w:rsidRPr="000629D8">
        <w:rPr>
          <w:szCs w:val="22"/>
        </w:rPr>
        <w:t xml:space="preserve">and </w:t>
      </w:r>
      <w:r>
        <w:rPr>
          <w:szCs w:val="22"/>
        </w:rPr>
        <w:t xml:space="preserve">in </w:t>
      </w:r>
      <w:r w:rsidRPr="000629D8">
        <w:rPr>
          <w:szCs w:val="22"/>
        </w:rPr>
        <w:t>identify</w:t>
      </w:r>
      <w:r>
        <w:rPr>
          <w:szCs w:val="22"/>
        </w:rPr>
        <w:t>ing</w:t>
      </w:r>
      <w:r w:rsidRPr="006550CE">
        <w:rPr>
          <w:szCs w:val="22"/>
        </w:rPr>
        <w:t xml:space="preserve"> the technical data contained in such reports and drawings upon which bidders or other prospective contractors may rely.</w:t>
      </w:r>
    </w:p>
    <w:p w14:paraId="6CBA3D5E" w14:textId="77777777" w:rsidR="00C626C2" w:rsidRPr="006550CE" w:rsidRDefault="00C626C2" w:rsidP="00C626C2">
      <w:pPr>
        <w:pStyle w:val="1Ex"/>
        <w:rPr>
          <w:szCs w:val="22"/>
        </w:rPr>
      </w:pPr>
      <w:r>
        <w:rPr>
          <w:szCs w:val="22"/>
        </w:rPr>
        <w:t>In addition to preparing the final Drawings and Specifications, assemble drafts of other Construction Contract D</w:t>
      </w:r>
      <w:r w:rsidRPr="006550CE">
        <w:rPr>
          <w:szCs w:val="22"/>
        </w:rPr>
        <w:t xml:space="preserve">ocuments based on </w:t>
      </w:r>
      <w:r>
        <w:rPr>
          <w:szCs w:val="22"/>
        </w:rPr>
        <w:t xml:space="preserve">specific </w:t>
      </w:r>
      <w:r w:rsidRPr="006550CE">
        <w:rPr>
          <w:szCs w:val="22"/>
        </w:rPr>
        <w:t xml:space="preserve">instructions and </w:t>
      </w:r>
      <w:r>
        <w:rPr>
          <w:szCs w:val="22"/>
        </w:rPr>
        <w:t xml:space="preserve">contract forms, </w:t>
      </w:r>
      <w:r w:rsidRPr="006550CE">
        <w:rPr>
          <w:szCs w:val="22"/>
        </w:rPr>
        <w:t>text</w:t>
      </w:r>
      <w:r>
        <w:rPr>
          <w:szCs w:val="22"/>
        </w:rPr>
        <w:t xml:space="preserve">, or content </w:t>
      </w:r>
      <w:r w:rsidRPr="006550CE">
        <w:rPr>
          <w:szCs w:val="22"/>
        </w:rPr>
        <w:t xml:space="preserve"> received from Owner.</w:t>
      </w:r>
    </w:p>
    <w:p w14:paraId="3FD141E6" w14:textId="77777777" w:rsidR="00C626C2" w:rsidRDefault="00C626C2" w:rsidP="00C626C2">
      <w:pPr>
        <w:pStyle w:val="1Ex"/>
        <w:rPr>
          <w:szCs w:val="22"/>
        </w:rPr>
      </w:pPr>
      <w:r w:rsidRPr="006550CE">
        <w:rPr>
          <w:szCs w:val="22"/>
        </w:rPr>
        <w:t xml:space="preserve">Prepare </w:t>
      </w:r>
      <w:r>
        <w:rPr>
          <w:szCs w:val="22"/>
        </w:rPr>
        <w:t xml:space="preserve">or assemble draft </w:t>
      </w:r>
      <w:r w:rsidRPr="006550CE">
        <w:rPr>
          <w:szCs w:val="22"/>
        </w:rPr>
        <w:t xml:space="preserve">bidding-related documents (or requests for proposals or other construction procurement documents), based on the </w:t>
      </w:r>
      <w:r>
        <w:rPr>
          <w:szCs w:val="22"/>
        </w:rPr>
        <w:t xml:space="preserve">specific bidding or procurement-related </w:t>
      </w:r>
      <w:r w:rsidRPr="006550CE">
        <w:rPr>
          <w:szCs w:val="22"/>
        </w:rPr>
        <w:t xml:space="preserve">instructions </w:t>
      </w:r>
      <w:r>
        <w:rPr>
          <w:szCs w:val="22"/>
        </w:rPr>
        <w:t xml:space="preserve">and forms, text, or content </w:t>
      </w:r>
      <w:r w:rsidRPr="006550CE">
        <w:rPr>
          <w:szCs w:val="22"/>
        </w:rPr>
        <w:t>received from Owner.</w:t>
      </w:r>
    </w:p>
    <w:p w14:paraId="59D9ED0B" w14:textId="77777777" w:rsidR="00C626C2" w:rsidRPr="0019420D" w:rsidRDefault="00C626C2" w:rsidP="00C626C2">
      <w:pPr>
        <w:pStyle w:val="1Ex"/>
        <w:rPr>
          <w:szCs w:val="22"/>
        </w:rPr>
      </w:pPr>
      <w:r w:rsidRPr="006550CE">
        <w:rPr>
          <w:szCs w:val="22"/>
        </w:rPr>
        <w:t xml:space="preserve">Perform or provide the following </w:t>
      </w:r>
      <w:r>
        <w:rPr>
          <w:szCs w:val="22"/>
        </w:rPr>
        <w:t xml:space="preserve">other </w:t>
      </w:r>
      <w:r w:rsidRPr="006550CE">
        <w:rPr>
          <w:szCs w:val="22"/>
        </w:rPr>
        <w:t>Final Design Phase tasks or deliverables:</w:t>
      </w:r>
      <w:r>
        <w:rPr>
          <w:szCs w:val="22"/>
        </w:rPr>
        <w:t xml:space="preserve">       </w:t>
      </w:r>
      <w:r w:rsidRPr="006550CE">
        <w:rPr>
          <w:szCs w:val="22"/>
        </w:rPr>
        <w:t xml:space="preserve"> </w:t>
      </w:r>
      <w:r>
        <w:rPr>
          <w:szCs w:val="22"/>
        </w:rPr>
        <w:t xml:space="preserve">        </w:t>
      </w:r>
      <w:r w:rsidRPr="00C15C81">
        <w:rPr>
          <w:szCs w:val="22"/>
          <w:highlight w:val="lightGray"/>
        </w:rPr>
        <w:t>[            ]</w:t>
      </w:r>
      <w:r w:rsidRPr="00770D85">
        <w:rPr>
          <w:b/>
          <w:i/>
          <w:szCs w:val="22"/>
        </w:rPr>
        <w:t xml:space="preserve"> </w:t>
      </w:r>
      <w:r w:rsidRPr="009B7B06">
        <w:rPr>
          <w:b/>
          <w:i/>
          <w:szCs w:val="22"/>
        </w:rPr>
        <w:t>[List any such tasks or deliverables here.]</w:t>
      </w:r>
      <w:r>
        <w:rPr>
          <w:szCs w:val="22"/>
          <w:u w:val="single"/>
        </w:rPr>
        <w:t xml:space="preserve"> </w:t>
      </w:r>
    </w:p>
    <w:p w14:paraId="1867ACB2" w14:textId="77777777" w:rsidR="00C626C2" w:rsidRPr="006550CE" w:rsidRDefault="00C626C2" w:rsidP="00C626C2">
      <w:pPr>
        <w:pStyle w:val="1Ex"/>
        <w:rPr>
          <w:szCs w:val="22"/>
        </w:rPr>
      </w:pPr>
      <w:r w:rsidRPr="006550CE">
        <w:rPr>
          <w:szCs w:val="22"/>
        </w:rPr>
        <w:t xml:space="preserve"> </w:t>
      </w:r>
      <w:r>
        <w:rPr>
          <w:szCs w:val="22"/>
        </w:rPr>
        <w:t>Furnish</w:t>
      </w:r>
      <w:r w:rsidRPr="006550CE">
        <w:rPr>
          <w:szCs w:val="22"/>
        </w:rPr>
        <w:t xml:space="preserve"> for review by Owner, its legal counsel, and other advisors, </w:t>
      </w:r>
      <w:r w:rsidRPr="00617C56">
        <w:rPr>
          <w:szCs w:val="22"/>
          <w:highlight w:val="lightGray"/>
        </w:rPr>
        <w:t>[    ]</w:t>
      </w:r>
      <w:r w:rsidRPr="00617C56">
        <w:rPr>
          <w:szCs w:val="22"/>
        </w:rPr>
        <w:t xml:space="preserve"> </w:t>
      </w:r>
      <w:r>
        <w:rPr>
          <w:szCs w:val="22"/>
        </w:rPr>
        <w:t xml:space="preserve">copies of </w:t>
      </w:r>
      <w:r w:rsidRPr="006550CE">
        <w:rPr>
          <w:szCs w:val="22"/>
        </w:rPr>
        <w:t xml:space="preserve">the </w:t>
      </w:r>
      <w:r>
        <w:rPr>
          <w:szCs w:val="22"/>
        </w:rPr>
        <w:t xml:space="preserve">final </w:t>
      </w:r>
      <w:r w:rsidRPr="006550CE">
        <w:rPr>
          <w:szCs w:val="22"/>
        </w:rPr>
        <w:t>Drawings and Specifications,</w:t>
      </w:r>
      <w:r>
        <w:rPr>
          <w:szCs w:val="22"/>
        </w:rPr>
        <w:t xml:space="preserve"> assembled drafts of other Construction Contract Documents, </w:t>
      </w:r>
      <w:r w:rsidRPr="006550CE">
        <w:rPr>
          <w:szCs w:val="22"/>
        </w:rPr>
        <w:t xml:space="preserve">the </w:t>
      </w:r>
      <w:r>
        <w:rPr>
          <w:szCs w:val="22"/>
        </w:rPr>
        <w:t xml:space="preserve">draft </w:t>
      </w:r>
      <w:r w:rsidRPr="006550CE">
        <w:rPr>
          <w:szCs w:val="22"/>
        </w:rPr>
        <w:t>bidding-related documents (or requests for proposals or other construction procurement documents)</w:t>
      </w:r>
      <w:r>
        <w:rPr>
          <w:szCs w:val="22"/>
        </w:rPr>
        <w:t xml:space="preserve">, and any other Final Design Phase deliverables, </w:t>
      </w:r>
      <w:r w:rsidRPr="006550CE">
        <w:rPr>
          <w:szCs w:val="22"/>
        </w:rPr>
        <w:t xml:space="preserve">within </w:t>
      </w:r>
      <w:r w:rsidRPr="001F028B">
        <w:rPr>
          <w:szCs w:val="22"/>
          <w:highlight w:val="lightGray"/>
        </w:rPr>
        <w:t>[    ]</w:t>
      </w:r>
      <w:r w:rsidRPr="001F028B">
        <w:rPr>
          <w:szCs w:val="22"/>
        </w:rPr>
        <w:t xml:space="preserve"> </w:t>
      </w:r>
      <w:r w:rsidRPr="006550CE">
        <w:rPr>
          <w:szCs w:val="22"/>
        </w:rPr>
        <w:t xml:space="preserve">days of authorization to proceed </w:t>
      </w:r>
      <w:r>
        <w:rPr>
          <w:szCs w:val="22"/>
        </w:rPr>
        <w:t>with the Final Design Phase</w:t>
      </w:r>
      <w:r w:rsidRPr="006550CE">
        <w:rPr>
          <w:szCs w:val="22"/>
        </w:rPr>
        <w:t xml:space="preserve">, and review them with Owner. Within </w:t>
      </w:r>
      <w:r w:rsidRPr="001F028B">
        <w:rPr>
          <w:szCs w:val="22"/>
          <w:highlight w:val="lightGray"/>
        </w:rPr>
        <w:t>[    ]</w:t>
      </w:r>
      <w:r>
        <w:rPr>
          <w:szCs w:val="22"/>
        </w:rPr>
        <w:t xml:space="preserve"> </w:t>
      </w:r>
      <w:r w:rsidRPr="006550CE">
        <w:rPr>
          <w:szCs w:val="22"/>
        </w:rPr>
        <w:t xml:space="preserve">days of receipt, Owner shall submit to Engineer any comments </w:t>
      </w:r>
      <w:r>
        <w:rPr>
          <w:szCs w:val="22"/>
        </w:rPr>
        <w:t xml:space="preserve">regarding the furnished items, </w:t>
      </w:r>
      <w:r w:rsidRPr="006550CE">
        <w:rPr>
          <w:szCs w:val="22"/>
        </w:rPr>
        <w:t xml:space="preserve">and </w:t>
      </w:r>
      <w:r>
        <w:rPr>
          <w:szCs w:val="22"/>
        </w:rPr>
        <w:t>any instructions for revisions.</w:t>
      </w:r>
    </w:p>
    <w:p w14:paraId="5C58D924" w14:textId="77777777" w:rsidR="00C626C2" w:rsidRPr="006550CE" w:rsidRDefault="00C626C2" w:rsidP="00C626C2">
      <w:pPr>
        <w:pStyle w:val="1Ex"/>
        <w:keepLines/>
        <w:rPr>
          <w:szCs w:val="22"/>
        </w:rPr>
      </w:pPr>
      <w:r w:rsidRPr="006550CE">
        <w:rPr>
          <w:szCs w:val="22"/>
        </w:rPr>
        <w:t xml:space="preserve">Revise the </w:t>
      </w:r>
      <w:r>
        <w:rPr>
          <w:szCs w:val="22"/>
        </w:rPr>
        <w:t xml:space="preserve">final </w:t>
      </w:r>
      <w:r w:rsidRPr="006550CE">
        <w:rPr>
          <w:szCs w:val="22"/>
        </w:rPr>
        <w:t>Drawings and Specifications,</w:t>
      </w:r>
      <w:r>
        <w:rPr>
          <w:szCs w:val="22"/>
        </w:rPr>
        <w:t xml:space="preserve"> assembled drafts of other Construction Contract Documents, </w:t>
      </w:r>
      <w:r w:rsidRPr="006550CE">
        <w:rPr>
          <w:szCs w:val="22"/>
        </w:rPr>
        <w:t xml:space="preserve">the </w:t>
      </w:r>
      <w:r>
        <w:rPr>
          <w:szCs w:val="22"/>
        </w:rPr>
        <w:t xml:space="preserve">draft </w:t>
      </w:r>
      <w:r w:rsidRPr="006550CE">
        <w:rPr>
          <w:szCs w:val="22"/>
        </w:rPr>
        <w:t>bidding-related documents (or requests for proposals or other construction procurement documents)</w:t>
      </w:r>
      <w:r>
        <w:rPr>
          <w:szCs w:val="22"/>
        </w:rPr>
        <w:t xml:space="preserve">, and any other Final Design Phase deliverables </w:t>
      </w:r>
      <w:r w:rsidRPr="006550CE">
        <w:rPr>
          <w:szCs w:val="22"/>
        </w:rPr>
        <w:t xml:space="preserve">in accordance with comments and instructions from the Owner, as appropriate, and submit </w:t>
      </w:r>
      <w:r w:rsidRPr="001F028B">
        <w:rPr>
          <w:szCs w:val="22"/>
          <w:highlight w:val="lightGray"/>
        </w:rPr>
        <w:t>[    ]</w:t>
      </w:r>
      <w:r>
        <w:rPr>
          <w:szCs w:val="22"/>
        </w:rPr>
        <w:t xml:space="preserve"> </w:t>
      </w:r>
      <w:r w:rsidRPr="006550CE">
        <w:rPr>
          <w:szCs w:val="22"/>
        </w:rPr>
        <w:t xml:space="preserve">final copies of </w:t>
      </w:r>
      <w:r>
        <w:rPr>
          <w:szCs w:val="22"/>
        </w:rPr>
        <w:t xml:space="preserve">such </w:t>
      </w:r>
      <w:r w:rsidRPr="006550CE">
        <w:rPr>
          <w:szCs w:val="22"/>
        </w:rPr>
        <w:t xml:space="preserve">documents to Owner within </w:t>
      </w:r>
      <w:r w:rsidRPr="001F028B">
        <w:rPr>
          <w:szCs w:val="22"/>
          <w:highlight w:val="lightGray"/>
        </w:rPr>
        <w:t>[    ]</w:t>
      </w:r>
      <w:r w:rsidRPr="006550CE">
        <w:rPr>
          <w:szCs w:val="22"/>
        </w:rPr>
        <w:t xml:space="preserve"> days after receipt of Owner’s comments and instructions.</w:t>
      </w:r>
    </w:p>
    <w:p w14:paraId="578F27EC" w14:textId="77777777" w:rsidR="00C626C2" w:rsidRPr="006550CE" w:rsidRDefault="00C626C2" w:rsidP="00C626C2">
      <w:pPr>
        <w:pStyle w:val="AEx"/>
        <w:rPr>
          <w:szCs w:val="22"/>
        </w:rPr>
      </w:pPr>
      <w:r w:rsidRPr="006550CE">
        <w:rPr>
          <w:szCs w:val="22"/>
        </w:rPr>
        <w:t xml:space="preserve">Engineer’s services under the Final Design Phase will be considered complete on the date when </w:t>
      </w:r>
      <w:r>
        <w:rPr>
          <w:szCs w:val="22"/>
        </w:rPr>
        <w:t xml:space="preserve">Engineer has delivered to Owner </w:t>
      </w:r>
      <w:r w:rsidRPr="006550CE">
        <w:rPr>
          <w:szCs w:val="22"/>
        </w:rPr>
        <w:t xml:space="preserve">the </w:t>
      </w:r>
      <w:r>
        <w:rPr>
          <w:szCs w:val="22"/>
        </w:rPr>
        <w:t xml:space="preserve">final </w:t>
      </w:r>
      <w:r w:rsidRPr="006550CE">
        <w:rPr>
          <w:szCs w:val="22"/>
        </w:rPr>
        <w:t>Drawings and Specifications,</w:t>
      </w:r>
      <w:r>
        <w:rPr>
          <w:szCs w:val="22"/>
        </w:rPr>
        <w:t xml:space="preserve"> other assembled Construction Contract Documents, </w:t>
      </w:r>
      <w:r w:rsidRPr="006550CE">
        <w:rPr>
          <w:szCs w:val="22"/>
        </w:rPr>
        <w:t>bidding-related documents (or requests for proposals or other construction procurement documents)</w:t>
      </w:r>
      <w:r>
        <w:rPr>
          <w:szCs w:val="22"/>
        </w:rPr>
        <w:t xml:space="preserve">, and any other Final Design Phase deliverables. </w:t>
      </w:r>
    </w:p>
    <w:p w14:paraId="29FB6D84" w14:textId="77777777" w:rsidR="00C626C2" w:rsidRPr="006550CE" w:rsidRDefault="00C626C2" w:rsidP="00C626C2">
      <w:pPr>
        <w:pStyle w:val="AEx"/>
        <w:rPr>
          <w:szCs w:val="22"/>
        </w:rPr>
      </w:pPr>
      <w:r w:rsidRPr="006550CE">
        <w:rPr>
          <w:szCs w:val="22"/>
        </w:rPr>
        <w:t>In the event that the Work designed or specified by Engineer is to be performed or furnished under more than one prime contract, or if Engineer’s services are to be separately sequenced with the work of one or more prime Contractors (such as in the case of fast-tracking), Owner and Engineer shall, prior to commencement of the Final Design Phase, develop a schedule for performance of Engineer’s services during the Final Design, Bidding or Negotiating, Construction, and Post-Construction Phases in order to sequence and coordinate properly such services as are applicable to the work under such separate prime contracts.  This schedule is to be prepared and included in or become an amendment to Exhibit A whether or not the work under such contracts is to proceed concurrently.</w:t>
      </w:r>
    </w:p>
    <w:p w14:paraId="2DA52032" w14:textId="77777777" w:rsidR="00C626C2" w:rsidRPr="006550CE" w:rsidRDefault="00C626C2" w:rsidP="00C626C2">
      <w:pPr>
        <w:pStyle w:val="AEx"/>
        <w:rPr>
          <w:szCs w:val="22"/>
        </w:rPr>
      </w:pPr>
      <w:r w:rsidRPr="006550CE">
        <w:rPr>
          <w:szCs w:val="22"/>
        </w:rPr>
        <w:t>The number of prime contracts for Work designed or specified by Engineer upon which the Engineer’s compensation has been esta</w:t>
      </w:r>
      <w:r>
        <w:rPr>
          <w:szCs w:val="22"/>
        </w:rPr>
        <w:t xml:space="preserve">blished under this Agreement is </w:t>
      </w:r>
      <w:r w:rsidRPr="001F028B">
        <w:rPr>
          <w:szCs w:val="22"/>
          <w:highlight w:val="lightGray"/>
        </w:rPr>
        <w:t>[    ]</w:t>
      </w:r>
      <w:r w:rsidRPr="006550CE">
        <w:rPr>
          <w:szCs w:val="22"/>
        </w:rPr>
        <w:t>.  If more prime contracts are awarded, Engineer shall be entitled to an equitable increase in its compensation under this Agreement.</w:t>
      </w:r>
    </w:p>
    <w:p w14:paraId="32D0DD54" w14:textId="77777777" w:rsidR="00C626C2" w:rsidRPr="006550CE" w:rsidRDefault="00C626C2" w:rsidP="00C626C2">
      <w:pPr>
        <w:pStyle w:val="A101Ex"/>
        <w:tabs>
          <w:tab w:val="clear" w:pos="720"/>
          <w:tab w:val="num" w:pos="810"/>
        </w:tabs>
        <w:rPr>
          <w:szCs w:val="22"/>
        </w:rPr>
      </w:pPr>
      <w:r w:rsidRPr="006550CE">
        <w:rPr>
          <w:szCs w:val="22"/>
        </w:rPr>
        <w:t>Bidding or Negotiating Phase</w:t>
      </w:r>
    </w:p>
    <w:p w14:paraId="11C7BE14" w14:textId="77777777" w:rsidR="00C626C2" w:rsidRPr="006550CE" w:rsidRDefault="00C626C2" w:rsidP="00C626C2">
      <w:pPr>
        <w:pStyle w:val="AEx"/>
        <w:rPr>
          <w:szCs w:val="22"/>
        </w:rPr>
      </w:pPr>
      <w:r w:rsidRPr="006550CE">
        <w:rPr>
          <w:szCs w:val="22"/>
        </w:rPr>
        <w:t xml:space="preserve">After acceptance by Owner of the </w:t>
      </w:r>
      <w:r>
        <w:rPr>
          <w:szCs w:val="22"/>
        </w:rPr>
        <w:t>final Drawings and Specifications, other Construction Contract Documents,</w:t>
      </w:r>
      <w:r w:rsidRPr="006550CE">
        <w:rPr>
          <w:szCs w:val="22"/>
        </w:rPr>
        <w:t xml:space="preserve"> bidding-related documents (or requests for proposals or other construction procurement documents)</w:t>
      </w:r>
      <w:r>
        <w:rPr>
          <w:szCs w:val="22"/>
        </w:rPr>
        <w:t xml:space="preserve">, </w:t>
      </w:r>
      <w:r w:rsidRPr="006550CE">
        <w:rPr>
          <w:szCs w:val="22"/>
        </w:rPr>
        <w:t>and the most recent opinion of probable Construction Cost as determined in the Final Design Phase, and upon written authorization by Owner to proceed, Engineer shall:</w:t>
      </w:r>
    </w:p>
    <w:p w14:paraId="36D3C195" w14:textId="77777777" w:rsidR="00C626C2" w:rsidRPr="00291760" w:rsidRDefault="00C626C2" w:rsidP="00C626C2">
      <w:pPr>
        <w:pStyle w:val="1Ex"/>
        <w:numPr>
          <w:ilvl w:val="4"/>
          <w:numId w:val="47"/>
        </w:numPr>
        <w:rPr>
          <w:szCs w:val="22"/>
        </w:rPr>
      </w:pPr>
      <w:r w:rsidRPr="00291760">
        <w:rPr>
          <w:szCs w:val="22"/>
        </w:rPr>
        <w:t xml:space="preserve">Assist Owner in advertising for and obtaining bids or proposals for the Work, assist Owner in issuing assembled </w:t>
      </w:r>
      <w:r>
        <w:rPr>
          <w:szCs w:val="22"/>
        </w:rPr>
        <w:t xml:space="preserve">design, contract, and </w:t>
      </w:r>
      <w:r w:rsidRPr="006550CE">
        <w:rPr>
          <w:szCs w:val="22"/>
        </w:rPr>
        <w:t>bidding-related documents (or requests for proposals or other construction procurement documents)</w:t>
      </w:r>
      <w:r w:rsidRPr="00291760">
        <w:rPr>
          <w:szCs w:val="22"/>
        </w:rPr>
        <w:t xml:space="preserve"> to prospective contractors, and, where applicable, maintain a record of prospective contractors to which documents have been issued, attend pre-bid conferences, if any, and receive and process contractor deposits or charges for the issued documents.</w:t>
      </w:r>
    </w:p>
    <w:p w14:paraId="74B6536F" w14:textId="77777777" w:rsidR="00C626C2" w:rsidRPr="006550CE" w:rsidRDefault="00C626C2" w:rsidP="00C626C2">
      <w:pPr>
        <w:pStyle w:val="1Ex"/>
        <w:rPr>
          <w:szCs w:val="22"/>
        </w:rPr>
      </w:pPr>
      <w:r>
        <w:rPr>
          <w:szCs w:val="22"/>
        </w:rPr>
        <w:t>Prepare and i</w:t>
      </w:r>
      <w:r w:rsidRPr="006550CE">
        <w:rPr>
          <w:szCs w:val="22"/>
        </w:rPr>
        <w:t>ssue Addenda as appropriate to clarify, correct, or change the issued documents.</w:t>
      </w:r>
    </w:p>
    <w:p w14:paraId="11ABAF28" w14:textId="77777777" w:rsidR="00C626C2" w:rsidRPr="006550CE" w:rsidRDefault="00C626C2" w:rsidP="00C626C2">
      <w:pPr>
        <w:pStyle w:val="1Ex"/>
        <w:rPr>
          <w:szCs w:val="22"/>
        </w:rPr>
      </w:pPr>
      <w:r w:rsidRPr="006550CE">
        <w:rPr>
          <w:szCs w:val="22"/>
        </w:rPr>
        <w:t>Provide information or assistance needed by Owner in the course of any review of proposals or negotiations with prospective contractors.</w:t>
      </w:r>
    </w:p>
    <w:p w14:paraId="026B3F51" w14:textId="77777777" w:rsidR="00C626C2" w:rsidRDefault="00C626C2" w:rsidP="00C626C2">
      <w:pPr>
        <w:pStyle w:val="1Ex"/>
        <w:rPr>
          <w:szCs w:val="22"/>
        </w:rPr>
      </w:pPr>
      <w:r w:rsidRPr="004151EC">
        <w:rPr>
          <w:szCs w:val="22"/>
        </w:rPr>
        <w:t xml:space="preserve">Consult with Owner as to the qualifications of </w:t>
      </w:r>
      <w:r>
        <w:rPr>
          <w:szCs w:val="22"/>
        </w:rPr>
        <w:t>prospective contractors.</w:t>
      </w:r>
    </w:p>
    <w:p w14:paraId="6768B93A" w14:textId="77777777" w:rsidR="00C626C2" w:rsidRPr="004151EC" w:rsidRDefault="00C626C2" w:rsidP="00C626C2">
      <w:pPr>
        <w:pStyle w:val="1Ex"/>
        <w:rPr>
          <w:szCs w:val="22"/>
        </w:rPr>
      </w:pPr>
      <w:r>
        <w:rPr>
          <w:szCs w:val="22"/>
        </w:rPr>
        <w:t xml:space="preserve"> Consult with Owner as to the qualifications of </w:t>
      </w:r>
      <w:r w:rsidRPr="004151EC">
        <w:rPr>
          <w:szCs w:val="22"/>
        </w:rPr>
        <w:t xml:space="preserve">ubcontractors, suppliers, and other individuals and entities proposed by prospective contractors, for those portions of the Work as to which review </w:t>
      </w:r>
      <w:r>
        <w:rPr>
          <w:szCs w:val="22"/>
        </w:rPr>
        <w:t xml:space="preserve">of qualifications </w:t>
      </w:r>
      <w:r w:rsidRPr="004151EC">
        <w:rPr>
          <w:szCs w:val="22"/>
        </w:rPr>
        <w:t xml:space="preserve">is required by the issued documents. </w:t>
      </w:r>
    </w:p>
    <w:p w14:paraId="3796C5C2" w14:textId="77777777" w:rsidR="00C626C2" w:rsidRPr="006550CE" w:rsidRDefault="00C626C2" w:rsidP="00C626C2">
      <w:pPr>
        <w:pStyle w:val="1Ex"/>
        <w:rPr>
          <w:szCs w:val="22"/>
        </w:rPr>
      </w:pPr>
      <w:r w:rsidRPr="006550CE">
        <w:rPr>
          <w:szCs w:val="22"/>
        </w:rPr>
        <w:t>If the issued documents require, the Engineer shall evaluate and determine the acceptability of "or equals" and substitute materials and equipment proposed by</w:t>
      </w:r>
      <w:r>
        <w:rPr>
          <w:szCs w:val="22"/>
        </w:rPr>
        <w:t xml:space="preserve"> prospective </w:t>
      </w:r>
      <w:r w:rsidRPr="006550CE">
        <w:rPr>
          <w:szCs w:val="22"/>
        </w:rPr>
        <w:t xml:space="preserve">contractors, </w:t>
      </w:r>
      <w:r w:rsidRPr="00FD1ED6">
        <w:t>provided that such</w:t>
      </w:r>
      <w:r>
        <w:t xml:space="preserve"> proposals </w:t>
      </w:r>
      <w:r w:rsidRPr="008D44D7">
        <w:t xml:space="preserve">are allowed by the </w:t>
      </w:r>
      <w:r>
        <w:t xml:space="preserve">bidding-related documents </w:t>
      </w:r>
      <w:r w:rsidRPr="00D02CD6">
        <w:rPr>
          <w:szCs w:val="22"/>
        </w:rPr>
        <w:t>(or requests for proposals or other construction procurement documents)</w:t>
      </w:r>
      <w:r>
        <w:rPr>
          <w:szCs w:val="22"/>
        </w:rPr>
        <w:t xml:space="preserve"> </w:t>
      </w:r>
      <w:r w:rsidRPr="008D44D7">
        <w:t>prior to award of</w:t>
      </w:r>
      <w:r>
        <w:t xml:space="preserve"> contracts for the Work. </w:t>
      </w:r>
      <w:r>
        <w:rPr>
          <w:szCs w:val="22"/>
        </w:rPr>
        <w:t xml:space="preserve">Services under this paragraph are </w:t>
      </w:r>
      <w:r w:rsidRPr="006550CE">
        <w:rPr>
          <w:szCs w:val="22"/>
        </w:rPr>
        <w:t>subject to the provisions of Paragra</w:t>
      </w:r>
      <w:r>
        <w:rPr>
          <w:szCs w:val="22"/>
        </w:rPr>
        <w:t>ph A2.02.A.2 of this Exhibit A.</w:t>
      </w:r>
    </w:p>
    <w:p w14:paraId="2E2D6C3C" w14:textId="77777777" w:rsidR="00C626C2" w:rsidRDefault="00C626C2" w:rsidP="00C626C2">
      <w:pPr>
        <w:pStyle w:val="1Ex"/>
      </w:pPr>
      <w:r w:rsidRPr="006550CE">
        <w:t>Attend the bid opening, prepare bid tabulation sheets</w:t>
      </w:r>
      <w:r>
        <w:t xml:space="preserve"> to meet Owner’s schedule, </w:t>
      </w:r>
      <w:r w:rsidRPr="006550CE">
        <w:t>and assist Owner in evaluating bids or proposals</w:t>
      </w:r>
      <w:r>
        <w:t>,</w:t>
      </w:r>
      <w:r w:rsidRPr="006550CE">
        <w:t xml:space="preserve"> assembling </w:t>
      </w:r>
      <w:r>
        <w:t>final contracts for the Work</w:t>
      </w:r>
      <w:r w:rsidRPr="00CB5A92">
        <w:t xml:space="preserve"> </w:t>
      </w:r>
      <w:r>
        <w:t xml:space="preserve">for execution by Owner and Contractor, </w:t>
      </w:r>
      <w:r w:rsidRPr="006550CE">
        <w:t xml:space="preserve">and </w:t>
      </w:r>
      <w:r>
        <w:t xml:space="preserve">in issuing notices of </w:t>
      </w:r>
      <w:r w:rsidRPr="006550CE">
        <w:t xml:space="preserve">award </w:t>
      </w:r>
      <w:r>
        <w:t>of such contracts.</w:t>
      </w:r>
    </w:p>
    <w:p w14:paraId="1F9DFB96" w14:textId="77777777" w:rsidR="00C626C2" w:rsidRPr="006550CE" w:rsidRDefault="00C626C2" w:rsidP="00C626C2">
      <w:pPr>
        <w:pStyle w:val="1Ex"/>
        <w:rPr>
          <w:szCs w:val="22"/>
        </w:rPr>
      </w:pPr>
      <w:r>
        <w:rPr>
          <w:szCs w:val="22"/>
        </w:rPr>
        <w:t>If Owner engages in negotiations with bidders or proposers, assist Owner with respect to technical and engineering issues that arise during the negotiations.</w:t>
      </w:r>
    </w:p>
    <w:p w14:paraId="0AC96F67" w14:textId="77777777" w:rsidR="00C626C2" w:rsidRPr="006550CE" w:rsidRDefault="00C626C2" w:rsidP="00C626C2">
      <w:pPr>
        <w:pStyle w:val="1Ex"/>
        <w:rPr>
          <w:szCs w:val="22"/>
        </w:rPr>
      </w:pPr>
      <w:r w:rsidRPr="006550CE">
        <w:rPr>
          <w:szCs w:val="22"/>
        </w:rPr>
        <w:t xml:space="preserve">Perform or provide the following </w:t>
      </w:r>
      <w:r>
        <w:rPr>
          <w:szCs w:val="22"/>
        </w:rPr>
        <w:t xml:space="preserve">other </w:t>
      </w:r>
      <w:r w:rsidRPr="006550CE">
        <w:rPr>
          <w:szCs w:val="22"/>
        </w:rPr>
        <w:t xml:space="preserve">Bidding or Negotiating Phase tasks or deliverables: </w:t>
      </w:r>
      <w:r w:rsidRPr="00C15C81">
        <w:rPr>
          <w:szCs w:val="22"/>
          <w:highlight w:val="lightGray"/>
        </w:rPr>
        <w:t>[            ]</w:t>
      </w:r>
      <w:r w:rsidRPr="006550CE">
        <w:rPr>
          <w:szCs w:val="22"/>
        </w:rPr>
        <w:t xml:space="preserve"> </w:t>
      </w:r>
      <w:r w:rsidRPr="009B7B06">
        <w:rPr>
          <w:b/>
          <w:i/>
          <w:szCs w:val="22"/>
        </w:rPr>
        <w:t>[List any such tasks or deliverables here.]</w:t>
      </w:r>
    </w:p>
    <w:p w14:paraId="6CC387F3" w14:textId="77777777" w:rsidR="00C626C2" w:rsidRPr="006550CE" w:rsidRDefault="00C626C2" w:rsidP="00C626C2">
      <w:pPr>
        <w:pStyle w:val="AEx"/>
        <w:rPr>
          <w:szCs w:val="22"/>
        </w:rPr>
      </w:pPr>
      <w:r w:rsidRPr="006550CE">
        <w:rPr>
          <w:szCs w:val="22"/>
        </w:rPr>
        <w:t>The Bidding or Negotiating Phase will be considered complete upon commencement of the Construction Phase or upon cessation of negotiations with prospective contractors (except as may be required if Exhibit F is a part of this Agreement).</w:t>
      </w:r>
    </w:p>
    <w:p w14:paraId="244364B3" w14:textId="77777777" w:rsidR="00C626C2" w:rsidRPr="006550CE" w:rsidRDefault="00C626C2" w:rsidP="00C626C2">
      <w:pPr>
        <w:pStyle w:val="A101Ex"/>
        <w:rPr>
          <w:szCs w:val="22"/>
        </w:rPr>
      </w:pPr>
      <w:r w:rsidRPr="006550CE">
        <w:rPr>
          <w:szCs w:val="22"/>
        </w:rPr>
        <w:t>Construction Phase</w:t>
      </w:r>
    </w:p>
    <w:p w14:paraId="487ADE66" w14:textId="77777777" w:rsidR="00C626C2" w:rsidRPr="006550CE" w:rsidRDefault="00C626C2" w:rsidP="00C626C2">
      <w:pPr>
        <w:pStyle w:val="AEx"/>
        <w:rPr>
          <w:szCs w:val="22"/>
        </w:rPr>
      </w:pPr>
      <w:r w:rsidRPr="006550CE">
        <w:rPr>
          <w:szCs w:val="22"/>
        </w:rPr>
        <w:t>Upon successful completion of the Bidding and Negotiating Phase, and upon written authorization from Owner, Engineer shall:</w:t>
      </w:r>
    </w:p>
    <w:p w14:paraId="2CB2D1D0" w14:textId="77777777" w:rsidR="00C626C2" w:rsidRPr="008D7930" w:rsidRDefault="00C626C2" w:rsidP="00C626C2">
      <w:pPr>
        <w:pStyle w:val="1Ex"/>
        <w:rPr>
          <w:i/>
          <w:szCs w:val="22"/>
        </w:rPr>
      </w:pPr>
      <w:r w:rsidRPr="006A3D5F">
        <w:rPr>
          <w:i/>
          <w:szCs w:val="22"/>
        </w:rPr>
        <w:t>General Administration of Construction Contract:</w:t>
      </w:r>
      <w:r>
        <w:rPr>
          <w:szCs w:val="22"/>
        </w:rPr>
        <w:t xml:space="preserve">  </w:t>
      </w:r>
      <w:r w:rsidRPr="006A3D5F">
        <w:rPr>
          <w:szCs w:val="22"/>
        </w:rPr>
        <w:t>Consult with Owner and act as Owner’s representative as provided in the Construction Contract</w:t>
      </w:r>
      <w:r w:rsidRPr="00CB5A92">
        <w:rPr>
          <w:szCs w:val="22"/>
        </w:rPr>
        <w:t xml:space="preserve">.  The extent and limitations of the duties, responsibilities, and authority of Engineer shall be as assigned in </w:t>
      </w:r>
      <w:r w:rsidRPr="00CB5A92">
        <w:t xml:space="preserve">EJCDC® C-700, Standard General Conditions of the Construction Contract (2013 Edition), prepared by the Engineers Joint Contract Documents Committee, or other construction general conditions specified in this Agreement. If Owner, or Owner and Contractor, modify the duties, responsibilities, and authority of Engineer in </w:t>
      </w:r>
      <w:r w:rsidRPr="00CB5A92">
        <w:rPr>
          <w:szCs w:val="22"/>
        </w:rPr>
        <w:t>the Construction Contract, or modify other terms of the Construction Contract having a direct bearing on Engineer, then Owner shall compensate Engineer for any related increases in the cost to provide Construction Phase services</w:t>
      </w:r>
      <w:r>
        <w:rPr>
          <w:szCs w:val="22"/>
        </w:rPr>
        <w:t>. Engineer shall not be required to furnish or perform services contrary to Engineer’s responsibilities as a licensed professional.</w:t>
      </w:r>
      <w:r w:rsidRPr="00CB5A92">
        <w:rPr>
          <w:szCs w:val="22"/>
        </w:rPr>
        <w:t xml:space="preserve"> </w:t>
      </w:r>
      <w:r w:rsidRPr="006A3D5F">
        <w:rPr>
          <w:szCs w:val="22"/>
        </w:rPr>
        <w:t xml:space="preserve">All of Owner’s instructions to Contractor will be issued through Engineer, which shall have authority to act on behalf of Owner in dealings with Contractor to the extent provided in this Agreement and the Construction Contract </w:t>
      </w:r>
      <w:r w:rsidRPr="008D7930">
        <w:rPr>
          <w:szCs w:val="22"/>
        </w:rPr>
        <w:t>except as</w:t>
      </w:r>
      <w:r>
        <w:rPr>
          <w:szCs w:val="22"/>
        </w:rPr>
        <w:t xml:space="preserve"> otherwise provided in writing.</w:t>
      </w:r>
    </w:p>
    <w:p w14:paraId="6327DB79" w14:textId="77777777" w:rsidR="00C626C2" w:rsidRPr="006550CE" w:rsidRDefault="00C626C2" w:rsidP="00C626C2">
      <w:pPr>
        <w:pStyle w:val="1Ex"/>
        <w:rPr>
          <w:szCs w:val="22"/>
        </w:rPr>
      </w:pPr>
      <w:r w:rsidRPr="006A3D5F">
        <w:rPr>
          <w:i/>
          <w:szCs w:val="22"/>
        </w:rPr>
        <w:t>Resident Project Representative (RPR):</w:t>
      </w:r>
      <w:r w:rsidRPr="006A3D5F">
        <w:rPr>
          <w:szCs w:val="22"/>
        </w:rPr>
        <w:t xml:space="preserve">  Provide the services of an RPR at the Site to assist the Engineer and to provide more extensive observation of Contractor’s work.  Duties, responsibilities, and authority of the RPR are as set forth in Exhibit D.  The furnishing of such RPR’s services will not limit, extend, or modify Engineer’s responsibilities or authority except as expressly set forth in Exhibit D</w:t>
      </w:r>
      <w:r w:rsidRPr="00BA2CA8">
        <w:rPr>
          <w:b/>
          <w:szCs w:val="22"/>
        </w:rPr>
        <w:t xml:space="preserve">. </w:t>
      </w:r>
      <w:r w:rsidRPr="00BA2CA8">
        <w:rPr>
          <w:b/>
          <w:i/>
          <w:szCs w:val="22"/>
        </w:rPr>
        <w:t xml:space="preserve"> [If Engineer will not be providing the services of an RPR, then delete this Paragraph 2 by inserting the word “DELETED” after the paragraph title, and do not include Exhibit D</w:t>
      </w:r>
      <w:r>
        <w:rPr>
          <w:b/>
          <w:i/>
          <w:szCs w:val="22"/>
        </w:rPr>
        <w:t xml:space="preserve"> as part of the Agreement</w:t>
      </w:r>
      <w:r w:rsidRPr="00BA2CA8">
        <w:rPr>
          <w:b/>
          <w:i/>
          <w:szCs w:val="22"/>
        </w:rPr>
        <w:t>.]</w:t>
      </w:r>
    </w:p>
    <w:p w14:paraId="0B1B92AB" w14:textId="77777777" w:rsidR="00C626C2" w:rsidRPr="006550CE" w:rsidRDefault="00C626C2" w:rsidP="00C626C2">
      <w:pPr>
        <w:pStyle w:val="1Ex"/>
        <w:rPr>
          <w:szCs w:val="22"/>
        </w:rPr>
      </w:pPr>
      <w:r>
        <w:rPr>
          <w:i/>
          <w:szCs w:val="22"/>
        </w:rPr>
        <w:t xml:space="preserve">Selection of </w:t>
      </w:r>
      <w:r w:rsidRPr="006550CE">
        <w:rPr>
          <w:i/>
          <w:szCs w:val="22"/>
        </w:rPr>
        <w:t>Independent Testing Laboratory:</w:t>
      </w:r>
      <w:r>
        <w:rPr>
          <w:szCs w:val="22"/>
        </w:rPr>
        <w:t xml:space="preserve">  </w:t>
      </w:r>
      <w:r w:rsidRPr="006550CE">
        <w:rPr>
          <w:szCs w:val="22"/>
        </w:rPr>
        <w:t>Assist Owner in the selection of an independent testing laboratory to perform the services identifie</w:t>
      </w:r>
      <w:r>
        <w:rPr>
          <w:szCs w:val="22"/>
        </w:rPr>
        <w:t>d in Exhibit B, Paragraph B2.01</w:t>
      </w:r>
      <w:r w:rsidRPr="006550CE">
        <w:rPr>
          <w:szCs w:val="22"/>
        </w:rPr>
        <w:t>.</w:t>
      </w:r>
    </w:p>
    <w:p w14:paraId="3BD65834" w14:textId="77777777" w:rsidR="00C626C2" w:rsidRPr="006550CE" w:rsidRDefault="00C626C2" w:rsidP="00C626C2">
      <w:pPr>
        <w:pStyle w:val="1Ex"/>
        <w:rPr>
          <w:szCs w:val="22"/>
        </w:rPr>
      </w:pPr>
      <w:r w:rsidRPr="006550CE">
        <w:rPr>
          <w:i/>
          <w:szCs w:val="22"/>
        </w:rPr>
        <w:t>Pre-Construction Conference:</w:t>
      </w:r>
      <w:r>
        <w:rPr>
          <w:szCs w:val="22"/>
        </w:rPr>
        <w:t xml:space="preserve">  Participate in a pre-construction c</w:t>
      </w:r>
      <w:r w:rsidRPr="006550CE">
        <w:rPr>
          <w:szCs w:val="22"/>
        </w:rPr>
        <w:t>onference prior to commencement of Work at the Site.</w:t>
      </w:r>
    </w:p>
    <w:p w14:paraId="29029191" w14:textId="77777777" w:rsidR="00C626C2" w:rsidRPr="006550CE" w:rsidRDefault="00C626C2" w:rsidP="00C626C2">
      <w:pPr>
        <w:pStyle w:val="1Ex"/>
        <w:rPr>
          <w:szCs w:val="22"/>
        </w:rPr>
      </w:pPr>
      <w:r w:rsidRPr="006550CE">
        <w:rPr>
          <w:i/>
          <w:szCs w:val="22"/>
        </w:rPr>
        <w:t xml:space="preserve">Electronic Transmittal Protocols: </w:t>
      </w:r>
      <w:r>
        <w:rPr>
          <w:szCs w:val="22"/>
        </w:rPr>
        <w:t xml:space="preserve"> </w:t>
      </w:r>
      <w:r w:rsidRPr="006550CE">
        <w:rPr>
          <w:szCs w:val="22"/>
        </w:rPr>
        <w:t>If the Cons</w:t>
      </w:r>
      <w:r>
        <w:rPr>
          <w:szCs w:val="22"/>
        </w:rPr>
        <w:t xml:space="preserve">truction Contract Documents do </w:t>
      </w:r>
      <w:r w:rsidRPr="006550CE">
        <w:rPr>
          <w:szCs w:val="22"/>
        </w:rPr>
        <w:t>not specify protocols for the transmittal of P</w:t>
      </w:r>
      <w:r>
        <w:rPr>
          <w:szCs w:val="22"/>
        </w:rPr>
        <w:t>roject-related correspondence, d</w:t>
      </w:r>
      <w:r w:rsidRPr="006550CE">
        <w:rPr>
          <w:szCs w:val="22"/>
        </w:rPr>
        <w:t xml:space="preserve">ocuments, text, data, drawings, information, and graphics, in electronic media or digital format, either directly, or through access to a secure Project website, </w:t>
      </w:r>
      <w:r w:rsidRPr="00DF027E">
        <w:rPr>
          <w:szCs w:val="22"/>
        </w:rPr>
        <w:t>then together with Owner and Contractor jointly develop such protocols for transmittals between and among Owner, Contractor, and Engineer</w:t>
      </w:r>
      <w:r>
        <w:rPr>
          <w:szCs w:val="22"/>
        </w:rPr>
        <w:t xml:space="preserve"> </w:t>
      </w:r>
      <w:r w:rsidRPr="006550CE">
        <w:rPr>
          <w:szCs w:val="22"/>
        </w:rPr>
        <w:t>during the Construction Phase and Post-Construction Phase.</w:t>
      </w:r>
    </w:p>
    <w:p w14:paraId="629736E0" w14:textId="77777777" w:rsidR="00C626C2" w:rsidRPr="006550CE" w:rsidRDefault="00C626C2" w:rsidP="00C626C2">
      <w:pPr>
        <w:pStyle w:val="1Ex"/>
        <w:rPr>
          <w:szCs w:val="22"/>
        </w:rPr>
      </w:pPr>
      <w:r w:rsidRPr="006550CE">
        <w:rPr>
          <w:i/>
          <w:szCs w:val="22"/>
        </w:rPr>
        <w:t xml:space="preserve">Original Documents: </w:t>
      </w:r>
      <w:r w:rsidRPr="006550CE">
        <w:rPr>
          <w:szCs w:val="22"/>
        </w:rPr>
        <w:t xml:space="preserve"> If requested by Owner to do so, maintain and safeguard during the Construction Phase at least one original printed record version of the Construction Contract Documents, including Drawings and Specifications signed and sealed by Engineer and other design professionals in accordance with applicable</w:t>
      </w:r>
      <w:r>
        <w:rPr>
          <w:szCs w:val="22"/>
        </w:rPr>
        <w:t xml:space="preserve"> Laws and Regulations</w:t>
      </w:r>
      <w:r w:rsidRPr="006550CE">
        <w:rPr>
          <w:szCs w:val="22"/>
        </w:rPr>
        <w:t xml:space="preserve">.  Throughout the Construction Phase, make such original printed record version of the Construction Contract Documents available to Contractor </w:t>
      </w:r>
      <w:r>
        <w:rPr>
          <w:szCs w:val="22"/>
        </w:rPr>
        <w:t xml:space="preserve">and Owner </w:t>
      </w:r>
      <w:r w:rsidRPr="006550CE">
        <w:rPr>
          <w:szCs w:val="22"/>
        </w:rPr>
        <w:t>for review.</w:t>
      </w:r>
    </w:p>
    <w:p w14:paraId="5E2108FD" w14:textId="77777777" w:rsidR="00C626C2" w:rsidRPr="006550CE" w:rsidRDefault="00C626C2" w:rsidP="00C626C2">
      <w:pPr>
        <w:pStyle w:val="1Ex"/>
        <w:rPr>
          <w:szCs w:val="22"/>
        </w:rPr>
      </w:pPr>
      <w:r w:rsidRPr="006550CE">
        <w:rPr>
          <w:i/>
          <w:szCs w:val="22"/>
        </w:rPr>
        <w:t>Schedules:</w:t>
      </w:r>
      <w:r>
        <w:rPr>
          <w:szCs w:val="22"/>
        </w:rPr>
        <w:t xml:space="preserve">  </w:t>
      </w:r>
      <w:r w:rsidRPr="006550CE">
        <w:rPr>
          <w:szCs w:val="22"/>
        </w:rPr>
        <w:t>Receive, review, and determine the acceptability of any and all schedules that Contractor is required to submit to Engineer, including the Progress Schedule, Schedule of Submittals, and Schedule of Values.</w:t>
      </w:r>
    </w:p>
    <w:p w14:paraId="3462B50B" w14:textId="77777777" w:rsidR="00C626C2" w:rsidRPr="006550CE" w:rsidRDefault="00C626C2" w:rsidP="00C626C2">
      <w:pPr>
        <w:pStyle w:val="1Ex"/>
        <w:rPr>
          <w:szCs w:val="22"/>
        </w:rPr>
      </w:pPr>
      <w:r w:rsidRPr="006550CE">
        <w:rPr>
          <w:i/>
          <w:szCs w:val="22"/>
        </w:rPr>
        <w:t>Baselines and Benchmarks:</w:t>
      </w:r>
      <w:r>
        <w:rPr>
          <w:szCs w:val="22"/>
        </w:rPr>
        <w:t xml:space="preserve">  </w:t>
      </w:r>
      <w:r w:rsidRPr="006550CE">
        <w:rPr>
          <w:szCs w:val="22"/>
        </w:rPr>
        <w:t>As appropriate, establish baselines and benchmarks for locating the Work which in Engineer’s judgment are necessary to enable Contractor to proceed.</w:t>
      </w:r>
    </w:p>
    <w:p w14:paraId="49C82663" w14:textId="77777777" w:rsidR="00C626C2" w:rsidRPr="006550CE" w:rsidRDefault="00C626C2" w:rsidP="00C626C2">
      <w:pPr>
        <w:pStyle w:val="1Ex"/>
      </w:pPr>
      <w:r w:rsidRPr="006550CE">
        <w:rPr>
          <w:i/>
        </w:rPr>
        <w:t>Visits to Site and Observation of Construction:</w:t>
      </w:r>
      <w:r>
        <w:t xml:space="preserve">  </w:t>
      </w:r>
      <w:r w:rsidRPr="006550CE">
        <w:t>In connection with observations of Contractor’s Work while it is in progress:</w:t>
      </w:r>
    </w:p>
    <w:p w14:paraId="1E757112" w14:textId="77777777" w:rsidR="00C626C2" w:rsidRPr="006550CE" w:rsidRDefault="00C626C2" w:rsidP="00C626C2">
      <w:pPr>
        <w:pStyle w:val="asmEx"/>
      </w:pPr>
      <w:r w:rsidRPr="006550CE">
        <w:t xml:space="preserve">Make visits to the Site at intervals appropriate to the various stages of construction, as Engineer deems necessary, to observe as an experienced and qualified design professional the progress of Contractor’s executed Work.  Such visits and observations by Engineer, and the Resident Project Representative, if any, are not intended to be exhaustive or to extend to every aspect of </w:t>
      </w:r>
      <w:r>
        <w:t xml:space="preserve">the </w:t>
      </w:r>
      <w:r w:rsidRPr="006550CE">
        <w:t xml:space="preserve">Work or to involve detailed inspections of </w:t>
      </w:r>
      <w:r>
        <w:t xml:space="preserve">the </w:t>
      </w:r>
      <w:r w:rsidRPr="006550CE">
        <w:t>Work beyond the responsibilities specifically assigned to Engineer in this Agreement and the Construction Contract Documents, but rather are to be limited to spot checking, selective sampling, and similar methods of general observation of the Work based on Engineer’s exercise of professional judgment, as assisted by the Resident Project Representative, if any.  Based on information obtained during such visits and observations, Engineer will determine in general if the Work is proceeding in accordance with the Construction Contract Documents, and Engineer shall keep Owner informed of the progress of the Work.</w:t>
      </w:r>
    </w:p>
    <w:p w14:paraId="1A7F6F7F" w14:textId="77777777" w:rsidR="00C626C2" w:rsidRDefault="00C626C2" w:rsidP="00C626C2">
      <w:pPr>
        <w:pStyle w:val="asmEx"/>
      </w:pPr>
      <w:r w:rsidRPr="006550CE">
        <w:t>The purpose of Engineer’s visits to</w:t>
      </w:r>
      <w:r>
        <w:t xml:space="preserve"> the Site</w:t>
      </w:r>
      <w:r w:rsidRPr="006550CE">
        <w:t xml:space="preserve">, and representation by the Resident Project Representative, if any, at the Site, will be to enable Engineer to better carry out the duties and responsibilities assigned to and undertaken by Engineer during the Construction Phase, and, in addition, by the exercise of Engineer’s efforts as an experienced and qualified design professional, to provide for Owner a greater degree of confidence that the completed Work will conform in general to the Construction Contract Documents and that Contractor has implemented and maintained the integrity of the design concept of the completed Project as a functioning whole as indicated in the Construction Contract Documents.  Engineer shall not, during such visits or as a result of such observations of </w:t>
      </w:r>
      <w:r>
        <w:t>the</w:t>
      </w:r>
      <w:r w:rsidRPr="006550CE">
        <w:t xml:space="preserve"> Work, supervise, direct, or have control over </w:t>
      </w:r>
      <w:r>
        <w:t xml:space="preserve">the </w:t>
      </w:r>
      <w:r w:rsidRPr="006550CE">
        <w:t>Work, nor shall Engineer have authority over or responsibility for the means, methods, techniques, sequences, or procedures of construction selected or used by</w:t>
      </w:r>
      <w:r>
        <w:t xml:space="preserve"> </w:t>
      </w:r>
      <w:r w:rsidRPr="006550CE">
        <w:t xml:space="preserve">any Constructor, for security or safety at the Site, for safety precautions and programs incident to </w:t>
      </w:r>
      <w:r>
        <w:t>any Constructor’s work in progress</w:t>
      </w:r>
      <w:r w:rsidRPr="006550CE">
        <w:t xml:space="preserve">, </w:t>
      </w:r>
      <w:r>
        <w:t xml:space="preserve">for the coordination of the Constructors’ work or schedules, </w:t>
      </w:r>
      <w:r w:rsidRPr="006550CE">
        <w:t>nor for any failure of any Constructor to comply with Laws and Regulations applicable to  furnishing and performing</w:t>
      </w:r>
      <w:r>
        <w:t xml:space="preserve"> of its work</w:t>
      </w:r>
      <w:r w:rsidRPr="006550CE">
        <w:t>.  Accordingly, Engineer neither guarantees the performance of any Constructor nor assumes responsibility for any Constructor’s failure to furnish or perform the Work</w:t>
      </w:r>
      <w:r>
        <w:t xml:space="preserve">, or any portion of the Work, </w:t>
      </w:r>
      <w:r w:rsidRPr="006550CE">
        <w:t xml:space="preserve">in accordance with the </w:t>
      </w:r>
      <w:r>
        <w:t xml:space="preserve">Construction </w:t>
      </w:r>
      <w:r w:rsidRPr="006550CE">
        <w:t>Contract Documents.</w:t>
      </w:r>
    </w:p>
    <w:p w14:paraId="25E51835" w14:textId="77777777" w:rsidR="00C626C2" w:rsidRPr="006550CE" w:rsidRDefault="00C626C2" w:rsidP="00C626C2">
      <w:pPr>
        <w:pStyle w:val="1Ex"/>
      </w:pPr>
      <w:r>
        <w:rPr>
          <w:i/>
          <w:szCs w:val="22"/>
        </w:rPr>
        <w:t xml:space="preserve">Defective </w:t>
      </w:r>
      <w:r w:rsidRPr="00671698">
        <w:rPr>
          <w:i/>
          <w:szCs w:val="22"/>
        </w:rPr>
        <w:t>Work:</w:t>
      </w:r>
      <w:r>
        <w:rPr>
          <w:szCs w:val="22"/>
        </w:rPr>
        <w:t xml:space="preserve">  </w:t>
      </w:r>
      <w:r w:rsidRPr="006550CE">
        <w:rPr>
          <w:szCs w:val="22"/>
        </w:rPr>
        <w:t xml:space="preserve">Reject Work if, on the basis of Engineer’s observations, Engineer believes that such Work is defective under the </w:t>
      </w:r>
      <w:r>
        <w:rPr>
          <w:szCs w:val="22"/>
        </w:rPr>
        <w:t xml:space="preserve">terms and </w:t>
      </w:r>
      <w:r w:rsidRPr="006550CE">
        <w:rPr>
          <w:szCs w:val="22"/>
        </w:rPr>
        <w:t xml:space="preserve">standards set forth in the Construction Contract Documents. </w:t>
      </w:r>
      <w:r>
        <w:rPr>
          <w:szCs w:val="22"/>
        </w:rPr>
        <w:t>Provide recommendations to Owner regarding whether Contractor should correct such Work or remove and replace such Work, or whether Owner should consider accepting such Work as provided in the Construction Contract Documents.</w:t>
      </w:r>
    </w:p>
    <w:p w14:paraId="60DE5E27" w14:textId="77777777" w:rsidR="00C626C2" w:rsidRPr="00853F3A" w:rsidRDefault="00C626C2" w:rsidP="00C626C2">
      <w:pPr>
        <w:pStyle w:val="1Ex"/>
        <w:rPr>
          <w:szCs w:val="22"/>
        </w:rPr>
      </w:pPr>
      <w:r w:rsidRPr="00853F3A">
        <w:rPr>
          <w:i/>
          <w:szCs w:val="22"/>
        </w:rPr>
        <w:t>Compatibility with Design Concept:</w:t>
      </w:r>
      <w:r w:rsidRPr="00853F3A">
        <w:rPr>
          <w:szCs w:val="22"/>
        </w:rPr>
        <w:t xml:space="preserve"> </w:t>
      </w:r>
      <w:r>
        <w:rPr>
          <w:szCs w:val="22"/>
        </w:rPr>
        <w:t xml:space="preserve"> </w:t>
      </w:r>
      <w:r w:rsidRPr="00853F3A">
        <w:rPr>
          <w:szCs w:val="22"/>
        </w:rPr>
        <w:t xml:space="preserve">If Engineer has express knowledge that a </w:t>
      </w:r>
      <w:r>
        <w:rPr>
          <w:szCs w:val="22"/>
        </w:rPr>
        <w:t xml:space="preserve">specific part </w:t>
      </w:r>
      <w:r w:rsidRPr="00853F3A">
        <w:rPr>
          <w:szCs w:val="22"/>
        </w:rPr>
        <w:t xml:space="preserve"> of the Work that is not defective under the terms and standards set forth in the Construction Contract Documents is nonetheless not compatible with  the design concept of the completed Project as a functioning whole,  then inform Owner of such incompatibility, and provide recommendations for addressing such Work.</w:t>
      </w:r>
    </w:p>
    <w:p w14:paraId="4DCEE126" w14:textId="77777777" w:rsidR="00C626C2" w:rsidRPr="006550CE" w:rsidRDefault="00C626C2" w:rsidP="00C626C2">
      <w:pPr>
        <w:pStyle w:val="1Ex"/>
        <w:rPr>
          <w:szCs w:val="22"/>
        </w:rPr>
      </w:pPr>
      <w:r w:rsidRPr="006550CE">
        <w:rPr>
          <w:i/>
          <w:szCs w:val="22"/>
        </w:rPr>
        <w:t xml:space="preserve">Clarifications and Interpretations: </w:t>
      </w:r>
      <w:r>
        <w:rPr>
          <w:szCs w:val="22"/>
        </w:rPr>
        <w:t xml:space="preserve"> </w:t>
      </w:r>
      <w:r w:rsidRPr="006550CE">
        <w:rPr>
          <w:szCs w:val="22"/>
        </w:rPr>
        <w:t xml:space="preserve">Accept from Contractor and Owner submittal of all matters in question concerning the requirements of the </w:t>
      </w:r>
      <w:r>
        <w:rPr>
          <w:szCs w:val="22"/>
        </w:rPr>
        <w:t xml:space="preserve">Construction </w:t>
      </w:r>
      <w:r w:rsidRPr="006550CE">
        <w:rPr>
          <w:szCs w:val="22"/>
        </w:rPr>
        <w:t xml:space="preserve">Contract Documents (sometimes referred to as requests for information or interpretation—RFIs), or relating to the acceptability of the Work under the Construction Contract Documents. With reasonable promptness, render a written clarification, interpretation, or decision on the issue submitted, or initiate an amendment or supplement to the Construction Contract Documents. </w:t>
      </w:r>
    </w:p>
    <w:p w14:paraId="14A046A0" w14:textId="77777777" w:rsidR="00C626C2" w:rsidRPr="006550CE" w:rsidRDefault="00C626C2" w:rsidP="00C626C2">
      <w:pPr>
        <w:pStyle w:val="1Ex"/>
        <w:rPr>
          <w:szCs w:val="22"/>
        </w:rPr>
      </w:pPr>
      <w:r>
        <w:rPr>
          <w:i/>
          <w:szCs w:val="22"/>
        </w:rPr>
        <w:t>Non-reviewable M</w:t>
      </w:r>
      <w:r w:rsidRPr="006550CE">
        <w:rPr>
          <w:i/>
          <w:szCs w:val="22"/>
        </w:rPr>
        <w:t>atters:</w:t>
      </w:r>
      <w:r w:rsidRPr="006550CE">
        <w:rPr>
          <w:szCs w:val="22"/>
        </w:rPr>
        <w:t xml:space="preserve"> </w:t>
      </w:r>
      <w:r>
        <w:rPr>
          <w:szCs w:val="22"/>
        </w:rPr>
        <w:t xml:space="preserve"> </w:t>
      </w:r>
      <w:r w:rsidRPr="006550CE">
        <w:rPr>
          <w:szCs w:val="22"/>
        </w:rPr>
        <w:t xml:space="preserve">If a submitted matter in question concerns the Engineer’s performance of its duties and obligations, or terms and conditions of the Construction Contract Documents that do not involve (1) the performance or acceptability of the Work under the Construction Contract Documents, (2) the design (as set forth in the Drawings, Specifications, or otherwise), or (3) other engineering or technical matters, then Engineer will promptly give written notice to Owner and Contractor that Engineer </w:t>
      </w:r>
      <w:r>
        <w:rPr>
          <w:szCs w:val="22"/>
        </w:rPr>
        <w:t xml:space="preserve">will not </w:t>
      </w:r>
      <w:r w:rsidRPr="006550CE">
        <w:rPr>
          <w:szCs w:val="22"/>
        </w:rPr>
        <w:t>provide a decision or interpretation.</w:t>
      </w:r>
    </w:p>
    <w:p w14:paraId="63C2171A" w14:textId="77777777" w:rsidR="00C626C2" w:rsidRPr="006550CE" w:rsidRDefault="00C626C2" w:rsidP="00C626C2">
      <w:pPr>
        <w:pStyle w:val="1Ex"/>
        <w:tabs>
          <w:tab w:val="left" w:pos="1980"/>
        </w:tabs>
        <w:rPr>
          <w:szCs w:val="22"/>
        </w:rPr>
      </w:pPr>
      <w:r w:rsidRPr="006550CE">
        <w:rPr>
          <w:szCs w:val="22"/>
        </w:rPr>
        <w:t xml:space="preserve"> </w:t>
      </w:r>
      <w:r w:rsidRPr="006550CE">
        <w:rPr>
          <w:i/>
          <w:szCs w:val="22"/>
        </w:rPr>
        <w:t>Field Orders:</w:t>
      </w:r>
      <w:r w:rsidRPr="006550CE">
        <w:rPr>
          <w:szCs w:val="22"/>
        </w:rPr>
        <w:t xml:space="preserve"> </w:t>
      </w:r>
      <w:r>
        <w:rPr>
          <w:szCs w:val="22"/>
        </w:rPr>
        <w:t xml:space="preserve"> </w:t>
      </w:r>
      <w:r w:rsidRPr="006550CE">
        <w:rPr>
          <w:szCs w:val="22"/>
        </w:rPr>
        <w:t xml:space="preserve">Subject to any limitations in the Construction Contract Documents, Engineer may </w:t>
      </w:r>
      <w:r>
        <w:rPr>
          <w:szCs w:val="22"/>
        </w:rPr>
        <w:t xml:space="preserve">prepare and </w:t>
      </w:r>
      <w:r w:rsidRPr="006550CE">
        <w:rPr>
          <w:szCs w:val="22"/>
        </w:rPr>
        <w:t>issue Field Orders requir</w:t>
      </w:r>
      <w:r>
        <w:rPr>
          <w:szCs w:val="22"/>
        </w:rPr>
        <w:t>ing minor changes in the Work.</w:t>
      </w:r>
    </w:p>
    <w:p w14:paraId="27FD3C61" w14:textId="77777777" w:rsidR="00C626C2" w:rsidRPr="006550CE" w:rsidRDefault="00C626C2" w:rsidP="00C626C2">
      <w:pPr>
        <w:pStyle w:val="1Ex"/>
        <w:tabs>
          <w:tab w:val="left" w:pos="1980"/>
        </w:tabs>
        <w:rPr>
          <w:szCs w:val="22"/>
        </w:rPr>
      </w:pPr>
      <w:r w:rsidRPr="006550CE">
        <w:rPr>
          <w:i/>
          <w:szCs w:val="22"/>
        </w:rPr>
        <w:t>Change Orders and Work Change Directives:</w:t>
      </w:r>
      <w:r>
        <w:rPr>
          <w:szCs w:val="22"/>
        </w:rPr>
        <w:t xml:space="preserve">  </w:t>
      </w:r>
      <w:r w:rsidRPr="006550CE">
        <w:rPr>
          <w:szCs w:val="22"/>
        </w:rPr>
        <w:t>Recommend Change Orders and Work Change Directives to Owner, as appropriate, and prepare Change Orders and Work Change Directives as required.</w:t>
      </w:r>
    </w:p>
    <w:p w14:paraId="39021959" w14:textId="77777777" w:rsidR="00C626C2" w:rsidRPr="006550CE" w:rsidRDefault="00C626C2" w:rsidP="00C626C2">
      <w:pPr>
        <w:pStyle w:val="1Ex"/>
        <w:tabs>
          <w:tab w:val="left" w:pos="1980"/>
        </w:tabs>
        <w:rPr>
          <w:i/>
          <w:szCs w:val="22"/>
        </w:rPr>
      </w:pPr>
      <w:r w:rsidRPr="006550CE">
        <w:rPr>
          <w:i/>
          <w:szCs w:val="22"/>
        </w:rPr>
        <w:t xml:space="preserve">Differing Site Conditions: </w:t>
      </w:r>
      <w:r>
        <w:rPr>
          <w:szCs w:val="22"/>
        </w:rPr>
        <w:t xml:space="preserve"> </w:t>
      </w:r>
      <w:r w:rsidRPr="006550CE">
        <w:rPr>
          <w:szCs w:val="22"/>
        </w:rPr>
        <w:t>Respond to any notice from Contractor of differing site conditions, including conditions relating to underground facilities such as utilities, and hazardous environmental conditions. Promptly conduct reviews and prepare findings, conclusions, and recommendations for Owner’s use.</w:t>
      </w:r>
    </w:p>
    <w:p w14:paraId="20934972" w14:textId="77777777" w:rsidR="00C626C2" w:rsidRPr="006550CE" w:rsidRDefault="00C626C2" w:rsidP="00C626C2">
      <w:pPr>
        <w:pStyle w:val="1Ex"/>
        <w:tabs>
          <w:tab w:val="left" w:pos="1980"/>
        </w:tabs>
        <w:rPr>
          <w:szCs w:val="22"/>
        </w:rPr>
      </w:pPr>
      <w:r w:rsidRPr="006550CE">
        <w:rPr>
          <w:i/>
          <w:szCs w:val="22"/>
        </w:rPr>
        <w:t>Shop Drawings</w:t>
      </w:r>
      <w:r>
        <w:rPr>
          <w:i/>
          <w:szCs w:val="22"/>
        </w:rPr>
        <w:t>,</w:t>
      </w:r>
      <w:r w:rsidRPr="006550CE">
        <w:rPr>
          <w:i/>
          <w:szCs w:val="22"/>
        </w:rPr>
        <w:t xml:space="preserve"> Samples</w:t>
      </w:r>
      <w:r>
        <w:rPr>
          <w:i/>
          <w:szCs w:val="22"/>
        </w:rPr>
        <w:t>, and Other Submittals</w:t>
      </w:r>
      <w:r w:rsidRPr="006550CE">
        <w:rPr>
          <w:i/>
          <w:szCs w:val="22"/>
        </w:rPr>
        <w:t>:</w:t>
      </w:r>
      <w:r>
        <w:rPr>
          <w:szCs w:val="22"/>
        </w:rPr>
        <w:t xml:space="preserve">  </w:t>
      </w:r>
      <w:r w:rsidRPr="006550CE">
        <w:rPr>
          <w:szCs w:val="22"/>
        </w:rPr>
        <w:t xml:space="preserve">Review and approve or take other appropriate action </w:t>
      </w:r>
      <w:r>
        <w:rPr>
          <w:szCs w:val="22"/>
        </w:rPr>
        <w:t xml:space="preserve">with </w:t>
      </w:r>
      <w:r w:rsidRPr="006550CE">
        <w:rPr>
          <w:szCs w:val="22"/>
        </w:rPr>
        <w:t>respect to Shop Drawings</w:t>
      </w:r>
      <w:r>
        <w:rPr>
          <w:szCs w:val="22"/>
        </w:rPr>
        <w:t>,</w:t>
      </w:r>
      <w:r w:rsidRPr="006550CE">
        <w:rPr>
          <w:szCs w:val="22"/>
        </w:rPr>
        <w:t xml:space="preserve"> Samples</w:t>
      </w:r>
      <w:r>
        <w:rPr>
          <w:szCs w:val="22"/>
        </w:rPr>
        <w:t xml:space="preserve">, </w:t>
      </w:r>
      <w:r w:rsidRPr="006550CE">
        <w:rPr>
          <w:szCs w:val="22"/>
        </w:rPr>
        <w:t xml:space="preserve"> and other required </w:t>
      </w:r>
      <w:r>
        <w:rPr>
          <w:szCs w:val="22"/>
        </w:rPr>
        <w:t>Contractor submittals</w:t>
      </w:r>
      <w:r w:rsidRPr="006550CE">
        <w:rPr>
          <w:szCs w:val="22"/>
        </w:rPr>
        <w:t xml:space="preserve">, but only for conformance with the information given in the Construction Contract Documents and compatibility with the design concept of the completed Project as a functioning whole as indicated by the </w:t>
      </w:r>
      <w:r>
        <w:rPr>
          <w:szCs w:val="22"/>
        </w:rPr>
        <w:t xml:space="preserve">Construction </w:t>
      </w:r>
      <w:r w:rsidRPr="006550CE">
        <w:rPr>
          <w:szCs w:val="22"/>
        </w:rPr>
        <w:t>Contract Documents.  Such reviews and approvals or other action will not extend to means, methods, techniques, sequences, or procedures of construction or to safety precautions and programs incident thereto.  Engineer shall meet any Contractor’s submittal sched</w:t>
      </w:r>
      <w:r>
        <w:rPr>
          <w:szCs w:val="22"/>
        </w:rPr>
        <w:t>ule that Engineer has accepted.</w:t>
      </w:r>
    </w:p>
    <w:p w14:paraId="4D755349" w14:textId="77777777" w:rsidR="00C626C2" w:rsidRPr="006550CE" w:rsidRDefault="00C626C2" w:rsidP="00C626C2">
      <w:pPr>
        <w:pStyle w:val="1Ex"/>
        <w:tabs>
          <w:tab w:val="left" w:pos="1890"/>
        </w:tabs>
        <w:rPr>
          <w:szCs w:val="22"/>
        </w:rPr>
      </w:pPr>
      <w:r>
        <w:rPr>
          <w:i/>
          <w:szCs w:val="22"/>
        </w:rPr>
        <w:t>Substitutes and “O</w:t>
      </w:r>
      <w:r w:rsidRPr="006550CE">
        <w:rPr>
          <w:i/>
          <w:szCs w:val="22"/>
        </w:rPr>
        <w:t>r-equal”:</w:t>
      </w:r>
      <w:r>
        <w:rPr>
          <w:szCs w:val="22"/>
        </w:rPr>
        <w:t xml:space="preserve">  </w:t>
      </w:r>
      <w:r w:rsidRPr="006550CE">
        <w:rPr>
          <w:szCs w:val="22"/>
        </w:rPr>
        <w:t xml:space="preserve">Evaluate and determine the acceptability of substitute or “or-equal” materials and equipment proposed by Contractor, but subject to the provisions of </w:t>
      </w:r>
      <w:r w:rsidRPr="00C044EE">
        <w:rPr>
          <w:szCs w:val="22"/>
        </w:rPr>
        <w:t>Paragraph A2.02.A.2</w:t>
      </w:r>
      <w:r w:rsidRPr="006550CE">
        <w:rPr>
          <w:szCs w:val="22"/>
        </w:rPr>
        <w:t xml:space="preserve"> of this Exhibit A.</w:t>
      </w:r>
    </w:p>
    <w:p w14:paraId="2908EC31" w14:textId="77777777" w:rsidR="00C626C2" w:rsidRDefault="00C626C2" w:rsidP="00C626C2">
      <w:pPr>
        <w:pStyle w:val="1Ex"/>
        <w:tabs>
          <w:tab w:val="left" w:pos="1890"/>
        </w:tabs>
        <w:rPr>
          <w:szCs w:val="22"/>
        </w:rPr>
      </w:pPr>
      <w:r w:rsidRPr="00DF027E">
        <w:rPr>
          <w:i/>
          <w:szCs w:val="22"/>
        </w:rPr>
        <w:t>Inspections and Tests:</w:t>
      </w:r>
    </w:p>
    <w:p w14:paraId="5659D104" w14:textId="77777777" w:rsidR="00C626C2" w:rsidRDefault="00C626C2" w:rsidP="00C626C2">
      <w:pPr>
        <w:pStyle w:val="asmEx"/>
      </w:pPr>
      <w:r w:rsidRPr="00DF027E">
        <w:t>Receive and review all certificates of inspections, tests, and approvals required by Laws and Regulations or the Construction Contract Documents.  Engineer’s review of such certificates will be for the purpose of determining that the results certified indicate compliance with the Construction Contract Documents and will not constitute an independent evaluation that the content or procedures of such inspections, tests, or approvals comply with the requirements of the Construction Contract Documents.  Engineer shall be entitled to rely on the results of such inspecti</w:t>
      </w:r>
      <w:r>
        <w:t>ons and tests.</w:t>
      </w:r>
    </w:p>
    <w:p w14:paraId="4EB46FA7" w14:textId="77777777" w:rsidR="00C626C2" w:rsidRDefault="00C626C2" w:rsidP="00C626C2">
      <w:pPr>
        <w:pStyle w:val="asmEx"/>
      </w:pPr>
      <w:r w:rsidRPr="00DF027E">
        <w:t xml:space="preserve">As deemed reasonably necessary, request that Contractor uncover Work that is to be inspected, tested, or approved. </w:t>
      </w:r>
    </w:p>
    <w:p w14:paraId="7B2C3467" w14:textId="77777777" w:rsidR="00C626C2" w:rsidRPr="00DF027E" w:rsidRDefault="00C626C2" w:rsidP="00C626C2">
      <w:pPr>
        <w:pStyle w:val="asmEx"/>
      </w:pPr>
      <w:r>
        <w:t>Pursuant to the terms of the Construction Contract</w:t>
      </w:r>
      <w:r w:rsidRPr="00DF027E">
        <w:t xml:space="preserve">, require special inspections or </w:t>
      </w:r>
      <w:r>
        <w:t xml:space="preserve">testing </w:t>
      </w:r>
      <w:r w:rsidRPr="00DF027E">
        <w:t>of the Work</w:t>
      </w:r>
      <w:r>
        <w:t>, whether or not the Work is fabricated, installed, or completed</w:t>
      </w:r>
      <w:r w:rsidRPr="00DF027E">
        <w:t>.</w:t>
      </w:r>
    </w:p>
    <w:p w14:paraId="69E35258" w14:textId="77777777" w:rsidR="00C626C2" w:rsidRPr="006550CE" w:rsidRDefault="00C626C2" w:rsidP="00C626C2">
      <w:pPr>
        <w:pStyle w:val="1Ex"/>
        <w:tabs>
          <w:tab w:val="left" w:pos="1980"/>
        </w:tabs>
        <w:rPr>
          <w:szCs w:val="22"/>
        </w:rPr>
      </w:pPr>
      <w:r w:rsidRPr="009E37C9">
        <w:rPr>
          <w:i/>
          <w:szCs w:val="22"/>
        </w:rPr>
        <w:t>Change Proposals and Claims</w:t>
      </w:r>
      <w:r>
        <w:rPr>
          <w:i/>
          <w:szCs w:val="22"/>
        </w:rPr>
        <w:t>:</w:t>
      </w:r>
      <w:r w:rsidRPr="006550CE">
        <w:rPr>
          <w:szCs w:val="22"/>
        </w:rPr>
        <w:t xml:space="preserve"> </w:t>
      </w:r>
      <w:r>
        <w:rPr>
          <w:szCs w:val="22"/>
        </w:rPr>
        <w:t xml:space="preserve"> (a) Review and respond to Change Proposals.</w:t>
      </w:r>
      <w:r w:rsidRPr="006550CE">
        <w:rPr>
          <w:szCs w:val="22"/>
        </w:rPr>
        <w:t xml:space="preserve"> </w:t>
      </w:r>
      <w:r>
        <w:rPr>
          <w:szCs w:val="22"/>
        </w:rPr>
        <w:t xml:space="preserve"> </w:t>
      </w:r>
      <w:r w:rsidRPr="006550CE">
        <w:rPr>
          <w:szCs w:val="22"/>
        </w:rPr>
        <w:t xml:space="preserve">Review each duly submitted Change Proposal from Contractor and, within 30 days after receipt of the Contractor’s supporting data, either deny the Change Proposal in whole, approve it in whole, or deny it in part and approve it in part. </w:t>
      </w:r>
      <w:r>
        <w:rPr>
          <w:szCs w:val="22"/>
        </w:rPr>
        <w:t xml:space="preserve"> </w:t>
      </w:r>
      <w:r w:rsidRPr="006550CE">
        <w:rPr>
          <w:szCs w:val="22"/>
        </w:rPr>
        <w:t>Such actions shall be in writing, with a copy provided to Owner and Contractor</w:t>
      </w:r>
      <w:r>
        <w:rPr>
          <w:szCs w:val="22"/>
        </w:rPr>
        <w:t>.</w:t>
      </w:r>
      <w:r w:rsidRPr="006550CE">
        <w:rPr>
          <w:szCs w:val="22"/>
        </w:rPr>
        <w:t xml:space="preserve"> If the Change Proposal does not involve the design (as set forth in the Drawings, Specifications, or otherwise), the acceptability of the Work, or other engineering or technical matters, then Engineer will notify the parties that the Engineer </w:t>
      </w:r>
      <w:r>
        <w:rPr>
          <w:szCs w:val="22"/>
        </w:rPr>
        <w:t xml:space="preserve">will not </w:t>
      </w:r>
      <w:r w:rsidRPr="006550CE">
        <w:rPr>
          <w:szCs w:val="22"/>
        </w:rPr>
        <w:t xml:space="preserve">resolve the Change Proposal. </w:t>
      </w:r>
      <w:r>
        <w:rPr>
          <w:szCs w:val="22"/>
        </w:rPr>
        <w:t xml:space="preserve"> (b) Provide information or data to Owner regarding engineering or technical matters pertaining to Claims.</w:t>
      </w:r>
    </w:p>
    <w:p w14:paraId="50DAEEC8" w14:textId="77777777" w:rsidR="00C626C2" w:rsidRPr="006550CE" w:rsidRDefault="00C626C2" w:rsidP="00C626C2">
      <w:pPr>
        <w:pStyle w:val="1Ex"/>
        <w:tabs>
          <w:tab w:val="left" w:pos="1980"/>
        </w:tabs>
        <w:rPr>
          <w:szCs w:val="22"/>
        </w:rPr>
      </w:pPr>
      <w:r w:rsidRPr="006550CE">
        <w:rPr>
          <w:i/>
          <w:szCs w:val="22"/>
        </w:rPr>
        <w:t>Applications for Payment:</w:t>
      </w:r>
      <w:r>
        <w:rPr>
          <w:szCs w:val="22"/>
        </w:rPr>
        <w:t xml:space="preserve">  </w:t>
      </w:r>
      <w:r w:rsidRPr="006550CE">
        <w:rPr>
          <w:szCs w:val="22"/>
        </w:rPr>
        <w:t>Based on Engineer’s observations as an experienced and qualified design professional and on review of Applications for Payment and accompanying supporting documentation:</w:t>
      </w:r>
    </w:p>
    <w:p w14:paraId="7A074F4F" w14:textId="77777777" w:rsidR="00C626C2" w:rsidRPr="006550CE" w:rsidRDefault="00C626C2" w:rsidP="00C626C2">
      <w:pPr>
        <w:pStyle w:val="asmEx"/>
        <w:rPr>
          <w:szCs w:val="22"/>
        </w:rPr>
      </w:pPr>
      <w:r w:rsidRPr="006550CE">
        <w:rPr>
          <w:szCs w:val="22"/>
        </w:rPr>
        <w:t xml:space="preserve">Determine the amounts that Engineer recommends Contractor be paid. Recommend reductions in payment (set-offs) based on the </w:t>
      </w:r>
      <w:r>
        <w:rPr>
          <w:szCs w:val="22"/>
        </w:rPr>
        <w:t>provisions</w:t>
      </w:r>
      <w:r w:rsidRPr="006550CE">
        <w:rPr>
          <w:szCs w:val="22"/>
        </w:rPr>
        <w:t xml:space="preserve"> for set-offs stated in the Construction Contract. Such recommendations of payment will be in writing and will constitute Engineer’s representation to Owner, based on such observations and review, that, to the best of Engineer’s knowledge, information and belief, Contractor’s Work has progressed to the point indicated, the Work is generally in accordance with the </w:t>
      </w:r>
      <w:r>
        <w:rPr>
          <w:szCs w:val="22"/>
        </w:rPr>
        <w:t xml:space="preserve">Construction </w:t>
      </w:r>
      <w:r w:rsidRPr="00165498">
        <w:rPr>
          <w:szCs w:val="22"/>
        </w:rPr>
        <w:t>Contract Documents</w:t>
      </w:r>
      <w:r w:rsidRPr="006550CE">
        <w:rPr>
          <w:szCs w:val="22"/>
        </w:rPr>
        <w:t xml:space="preserve"> (subject to an evaluation of the Work as a functioning whole prior to or upon Substantial Completion, to the results of any subsequent tests called for in the </w:t>
      </w:r>
      <w:r>
        <w:rPr>
          <w:szCs w:val="22"/>
        </w:rPr>
        <w:t xml:space="preserve">Construction </w:t>
      </w:r>
      <w:r w:rsidRPr="006550CE">
        <w:rPr>
          <w:szCs w:val="22"/>
        </w:rPr>
        <w:t xml:space="preserve">Contract Documents, and to any other qualifications stated in the recommendation), and the conditions precedent to Contractor’s being entitled to such payment appear to have been fulfilled in so far as it is Engineer’s responsibility to observe </w:t>
      </w:r>
      <w:r>
        <w:rPr>
          <w:szCs w:val="22"/>
        </w:rPr>
        <w:t xml:space="preserve">the </w:t>
      </w:r>
      <w:r w:rsidRPr="006550CE">
        <w:rPr>
          <w:szCs w:val="22"/>
        </w:rPr>
        <w:t xml:space="preserve"> Wo</w:t>
      </w:r>
      <w:r>
        <w:rPr>
          <w:szCs w:val="22"/>
        </w:rPr>
        <w:t>rk.  In the case of unit price W</w:t>
      </w:r>
      <w:r w:rsidRPr="006550CE">
        <w:rPr>
          <w:szCs w:val="22"/>
        </w:rPr>
        <w:t xml:space="preserve">ork, Engineer’s recommendations of payment will include final determinations of quantities and classifications of </w:t>
      </w:r>
      <w:r>
        <w:rPr>
          <w:szCs w:val="22"/>
        </w:rPr>
        <w:t xml:space="preserve">the </w:t>
      </w:r>
      <w:r w:rsidRPr="006550CE">
        <w:rPr>
          <w:szCs w:val="22"/>
        </w:rPr>
        <w:t>Work (subject to any subsequent adjustments allowed by the Con</w:t>
      </w:r>
      <w:r>
        <w:rPr>
          <w:szCs w:val="22"/>
        </w:rPr>
        <w:t>struction Contract Documents).</w:t>
      </w:r>
    </w:p>
    <w:p w14:paraId="057A960B" w14:textId="77777777" w:rsidR="00C626C2" w:rsidRPr="006550CE" w:rsidRDefault="00C626C2" w:rsidP="00C626C2">
      <w:pPr>
        <w:pStyle w:val="asmEx"/>
        <w:rPr>
          <w:szCs w:val="22"/>
        </w:rPr>
      </w:pPr>
      <w:r w:rsidRPr="006550CE">
        <w:rPr>
          <w:szCs w:val="22"/>
        </w:rPr>
        <w:t xml:space="preserve">By recommending payment, Engineer shall not thereby be deemed to have represented that observations made by Engineer to check the quality or quantity of Contractor’s Work as it is performed and furnished have been exhaustive, extended to every aspect of Contractor’s Work in progress, or involved detailed inspections of the Work beyond the responsibilities specifically assigned to Engineer in this Agreement.  Neither Engineer’s review of Contractor’s Work for the purposes of recommending payments nor Engineer’s recommendation of any payment including final payment will impose on Engineer responsibility to supervise, direct, or control </w:t>
      </w:r>
      <w:r>
        <w:rPr>
          <w:szCs w:val="22"/>
        </w:rPr>
        <w:t xml:space="preserve">the </w:t>
      </w:r>
      <w:r w:rsidRPr="006550CE">
        <w:rPr>
          <w:szCs w:val="22"/>
        </w:rPr>
        <w:t>Work</w:t>
      </w:r>
      <w:r>
        <w:rPr>
          <w:szCs w:val="22"/>
        </w:rPr>
        <w:t>,</w:t>
      </w:r>
      <w:r w:rsidRPr="006550CE">
        <w:rPr>
          <w:szCs w:val="22"/>
        </w:rPr>
        <w:t xml:space="preserve"> or for the means, methods, techniques, sequences, or procedures of construction or safety precautions or programs incident thereto, or Contractor’s compliance with Laws and Regulations applicable to Contractor’s furnishing and performing the Work.  It will also not impose responsibility on Engineer to make any examination to ascertain how or for what purposes Contractor has used the money paid</w:t>
      </w:r>
      <w:r>
        <w:rPr>
          <w:szCs w:val="22"/>
        </w:rPr>
        <w:t xml:space="preserve"> to Contractor by Owner; </w:t>
      </w:r>
      <w:r w:rsidRPr="006550CE">
        <w:rPr>
          <w:szCs w:val="22"/>
        </w:rPr>
        <w:t>to determine that title to any portion of the Work</w:t>
      </w:r>
      <w:r>
        <w:rPr>
          <w:szCs w:val="22"/>
        </w:rPr>
        <w:t>,</w:t>
      </w:r>
      <w:r w:rsidRPr="006550CE">
        <w:rPr>
          <w:szCs w:val="22"/>
        </w:rPr>
        <w:t xml:space="preserve"> </w:t>
      </w:r>
      <w:r>
        <w:rPr>
          <w:szCs w:val="22"/>
        </w:rPr>
        <w:t xml:space="preserve">including </w:t>
      </w:r>
      <w:r w:rsidRPr="006550CE">
        <w:rPr>
          <w:szCs w:val="22"/>
        </w:rPr>
        <w:t>materials</w:t>
      </w:r>
      <w:r>
        <w:rPr>
          <w:szCs w:val="22"/>
        </w:rPr>
        <w:t xml:space="preserve"> </w:t>
      </w:r>
      <w:r w:rsidRPr="006550CE">
        <w:rPr>
          <w:szCs w:val="22"/>
        </w:rPr>
        <w:t>or equipment</w:t>
      </w:r>
      <w:r>
        <w:rPr>
          <w:szCs w:val="22"/>
        </w:rPr>
        <w:t>,</w:t>
      </w:r>
      <w:r w:rsidRPr="006550CE">
        <w:rPr>
          <w:szCs w:val="22"/>
        </w:rPr>
        <w:t xml:space="preserve"> has passed to Owner free and clear of any liens, claims, secu</w:t>
      </w:r>
      <w:r>
        <w:rPr>
          <w:szCs w:val="22"/>
        </w:rPr>
        <w:t>rity interests, or encumbrances;</w:t>
      </w:r>
      <w:r w:rsidRPr="006550CE">
        <w:rPr>
          <w:szCs w:val="22"/>
        </w:rPr>
        <w:t xml:space="preserve"> or that there may not be other matters at issue between Owner and Contractor that might affect the amount that should be paid.</w:t>
      </w:r>
    </w:p>
    <w:p w14:paraId="4ADADFB7" w14:textId="77777777" w:rsidR="00C626C2" w:rsidRPr="006550CE" w:rsidRDefault="00C626C2" w:rsidP="00C626C2">
      <w:pPr>
        <w:pStyle w:val="1Ex"/>
        <w:tabs>
          <w:tab w:val="left" w:pos="1980"/>
        </w:tabs>
        <w:rPr>
          <w:szCs w:val="22"/>
        </w:rPr>
      </w:pPr>
      <w:r w:rsidRPr="006550CE">
        <w:rPr>
          <w:i/>
          <w:szCs w:val="22"/>
        </w:rPr>
        <w:t xml:space="preserve">Contractor’s Completion Documents:  </w:t>
      </w:r>
      <w:r w:rsidRPr="006550CE">
        <w:rPr>
          <w:szCs w:val="22"/>
        </w:rPr>
        <w:t>Receive</w:t>
      </w:r>
      <w:r>
        <w:rPr>
          <w:szCs w:val="22"/>
        </w:rPr>
        <w:t xml:space="preserve"> from Contractor, review, and transmit to Owner </w:t>
      </w:r>
      <w:r w:rsidRPr="006550CE">
        <w:rPr>
          <w:szCs w:val="22"/>
        </w:rPr>
        <w:t xml:space="preserve">maintenance and operating instructions, schedules, guarantees, bonds, certificates or other evidence of insurance required by the </w:t>
      </w:r>
      <w:r>
        <w:rPr>
          <w:szCs w:val="22"/>
        </w:rPr>
        <w:t xml:space="preserve">Construction </w:t>
      </w:r>
      <w:r w:rsidRPr="006550CE">
        <w:rPr>
          <w:szCs w:val="22"/>
        </w:rPr>
        <w:t xml:space="preserve">Contract Documents, certificates of inspection, tests and approvals, </w:t>
      </w:r>
      <w:r>
        <w:rPr>
          <w:szCs w:val="22"/>
        </w:rPr>
        <w:t xml:space="preserve">and </w:t>
      </w:r>
      <w:r w:rsidRPr="006550CE">
        <w:rPr>
          <w:szCs w:val="22"/>
        </w:rPr>
        <w:t>Shop Drawings, Samples</w:t>
      </w:r>
      <w:r>
        <w:rPr>
          <w:szCs w:val="22"/>
        </w:rPr>
        <w:t>,</w:t>
      </w:r>
      <w:r w:rsidRPr="006550CE">
        <w:rPr>
          <w:szCs w:val="22"/>
        </w:rPr>
        <w:t xml:space="preserve"> and other data approved as pro</w:t>
      </w:r>
      <w:r>
        <w:rPr>
          <w:szCs w:val="22"/>
        </w:rPr>
        <w:t xml:space="preserve">vided under Paragraph A1.05.A.17.  Receive from Contractor, review, and </w:t>
      </w:r>
      <w:r w:rsidRPr="006550CE">
        <w:rPr>
          <w:szCs w:val="22"/>
        </w:rPr>
        <w:t xml:space="preserve">transmit </w:t>
      </w:r>
      <w:r>
        <w:rPr>
          <w:szCs w:val="22"/>
        </w:rPr>
        <w:t xml:space="preserve">to Owner </w:t>
      </w:r>
      <w:r w:rsidRPr="006550CE">
        <w:rPr>
          <w:szCs w:val="22"/>
        </w:rPr>
        <w:t xml:space="preserve">the annotated record documents which are to be assembled by Contractor in accordance with the </w:t>
      </w:r>
      <w:r>
        <w:rPr>
          <w:szCs w:val="22"/>
        </w:rPr>
        <w:t xml:space="preserve">Construction </w:t>
      </w:r>
      <w:r w:rsidRPr="006550CE">
        <w:rPr>
          <w:szCs w:val="22"/>
        </w:rPr>
        <w:t xml:space="preserve">Contract Documents to obtain final payment.  The extent of </w:t>
      </w:r>
      <w:r>
        <w:rPr>
          <w:szCs w:val="22"/>
        </w:rPr>
        <w:t xml:space="preserve">Engineer’s </w:t>
      </w:r>
      <w:r w:rsidRPr="006550CE">
        <w:rPr>
          <w:szCs w:val="22"/>
        </w:rPr>
        <w:t xml:space="preserve">review </w:t>
      </w:r>
      <w:r w:rsidRPr="004418E4">
        <w:rPr>
          <w:szCs w:val="22"/>
        </w:rPr>
        <w:t>of record documents</w:t>
      </w:r>
      <w:r>
        <w:rPr>
          <w:szCs w:val="22"/>
        </w:rPr>
        <w:t xml:space="preserve"> shall be to check that Contractor has submitted all pages.</w:t>
      </w:r>
    </w:p>
    <w:p w14:paraId="49C54067" w14:textId="77777777" w:rsidR="00C626C2" w:rsidRPr="006550CE" w:rsidRDefault="00C626C2" w:rsidP="00C626C2">
      <w:pPr>
        <w:pStyle w:val="1Ex"/>
      </w:pPr>
      <w:r w:rsidRPr="006550CE">
        <w:rPr>
          <w:i/>
        </w:rPr>
        <w:t>Substantial Completion:</w:t>
      </w:r>
      <w:r w:rsidRPr="006550CE">
        <w:t xml:space="preserve">  Promptly after notice from Contractor that Contractor considers the entire Work ready for its intended use, in company with Owner and Contractor, visit the </w:t>
      </w:r>
      <w:r>
        <w:t xml:space="preserve">Site </w:t>
      </w:r>
      <w:r w:rsidRPr="006550CE">
        <w:t xml:space="preserve">to review the Work and determine the status of completion. Follow the procedures in the Construction Contract regarding the preliminary certificate of Substantial Completion, punch list of items to be completed, Owner’s objections, notice to Contractor, and issuance of a final certificate of Substantial Completion.  Assist Owner regarding </w:t>
      </w:r>
      <w:r>
        <w:t xml:space="preserve">any remaining engineering or technical matters affecting </w:t>
      </w:r>
      <w:r w:rsidRPr="006550CE">
        <w:t>Owner’s use or occupancy of the Work fo</w:t>
      </w:r>
      <w:r>
        <w:t>llowing Substantial Completion.</w:t>
      </w:r>
    </w:p>
    <w:p w14:paraId="2F448FDA" w14:textId="77777777" w:rsidR="00C626C2" w:rsidRPr="006550CE" w:rsidRDefault="00C626C2" w:rsidP="00C626C2">
      <w:pPr>
        <w:pStyle w:val="1Ex"/>
        <w:tabs>
          <w:tab w:val="left" w:pos="1980"/>
        </w:tabs>
        <w:rPr>
          <w:szCs w:val="22"/>
        </w:rPr>
      </w:pPr>
      <w:r>
        <w:rPr>
          <w:i/>
          <w:szCs w:val="22"/>
        </w:rPr>
        <w:t>Other</w:t>
      </w:r>
      <w:r w:rsidRPr="006550CE">
        <w:rPr>
          <w:i/>
          <w:szCs w:val="22"/>
        </w:rPr>
        <w:t xml:space="preserve"> Tasks:</w:t>
      </w:r>
      <w:r w:rsidRPr="006550CE">
        <w:rPr>
          <w:szCs w:val="22"/>
        </w:rPr>
        <w:t xml:space="preserve">  Perform or provide the following </w:t>
      </w:r>
      <w:r>
        <w:rPr>
          <w:szCs w:val="22"/>
        </w:rPr>
        <w:t xml:space="preserve">other </w:t>
      </w:r>
      <w:r w:rsidRPr="006550CE">
        <w:rPr>
          <w:szCs w:val="22"/>
        </w:rPr>
        <w:t xml:space="preserve">Construction Phase tasks or deliverables: </w:t>
      </w:r>
      <w:r w:rsidRPr="00C15C81">
        <w:rPr>
          <w:szCs w:val="22"/>
          <w:highlight w:val="lightGray"/>
        </w:rPr>
        <w:t>[            ]</w:t>
      </w:r>
      <w:r w:rsidRPr="006550CE">
        <w:rPr>
          <w:szCs w:val="22"/>
        </w:rPr>
        <w:t xml:space="preserve"> </w:t>
      </w:r>
      <w:r w:rsidRPr="009B7B06">
        <w:rPr>
          <w:b/>
          <w:i/>
          <w:szCs w:val="22"/>
        </w:rPr>
        <w:t>[List any such tasks or deliverables here.]</w:t>
      </w:r>
    </w:p>
    <w:p w14:paraId="744F6F44" w14:textId="77777777" w:rsidR="00C626C2" w:rsidRPr="006550CE" w:rsidRDefault="00C626C2" w:rsidP="00C626C2">
      <w:pPr>
        <w:pStyle w:val="1Ex"/>
        <w:tabs>
          <w:tab w:val="left" w:pos="1980"/>
        </w:tabs>
        <w:rPr>
          <w:szCs w:val="22"/>
        </w:rPr>
      </w:pPr>
      <w:r w:rsidRPr="006550CE">
        <w:rPr>
          <w:i/>
          <w:szCs w:val="22"/>
        </w:rPr>
        <w:t>Final Notice of Acceptability of the Work:</w:t>
      </w:r>
      <w:r w:rsidRPr="006550CE">
        <w:rPr>
          <w:szCs w:val="22"/>
        </w:rPr>
        <w:t xml:space="preserve">  Conduct a final visit to the Project to determine if the Work is </w:t>
      </w:r>
      <w:r>
        <w:rPr>
          <w:szCs w:val="22"/>
        </w:rPr>
        <w:t xml:space="preserve">complete and </w:t>
      </w:r>
      <w:r w:rsidRPr="006550CE">
        <w:rPr>
          <w:szCs w:val="22"/>
        </w:rPr>
        <w:t xml:space="preserve">acceptable so that Engineer may recommend, in writing, final payment to Contractor.  Accompanying the recommendation for final payment, Engineer shall also provide a notice </w:t>
      </w:r>
      <w:r>
        <w:rPr>
          <w:szCs w:val="22"/>
        </w:rPr>
        <w:t xml:space="preserve">to Owner and Contractor </w:t>
      </w:r>
      <w:r w:rsidRPr="006550CE">
        <w:rPr>
          <w:szCs w:val="22"/>
        </w:rPr>
        <w:t>in the form attached hereto as Exhibit E (“Notice of Acceptability of Work”) that the Work is</w:t>
      </w:r>
      <w:r>
        <w:rPr>
          <w:szCs w:val="22"/>
        </w:rPr>
        <w:t xml:space="preserve"> </w:t>
      </w:r>
      <w:r w:rsidRPr="006550CE">
        <w:rPr>
          <w:szCs w:val="22"/>
        </w:rPr>
        <w:t>acceptable (subject to the pr</w:t>
      </w:r>
      <w:r>
        <w:rPr>
          <w:szCs w:val="22"/>
        </w:rPr>
        <w:t>ovisions of the Notice and Paragraph A1.05.A.21</w:t>
      </w:r>
      <w:r w:rsidRPr="006550CE">
        <w:rPr>
          <w:szCs w:val="22"/>
        </w:rPr>
        <w:t>.b) to the best of Engineer’s knowledge, information, and belief</w:t>
      </w:r>
      <w:r>
        <w:rPr>
          <w:szCs w:val="22"/>
        </w:rPr>
        <w:t>,</w:t>
      </w:r>
      <w:r w:rsidRPr="006550CE">
        <w:rPr>
          <w:szCs w:val="22"/>
        </w:rPr>
        <w:t xml:space="preserve"> and based on the extent of the services provided by Engineer under this Agreement.</w:t>
      </w:r>
    </w:p>
    <w:p w14:paraId="266C7213" w14:textId="77777777" w:rsidR="00C626C2" w:rsidRPr="006550CE" w:rsidRDefault="00C626C2" w:rsidP="00C626C2">
      <w:pPr>
        <w:pStyle w:val="1Ex"/>
        <w:tabs>
          <w:tab w:val="left" w:pos="1980"/>
        </w:tabs>
        <w:rPr>
          <w:szCs w:val="22"/>
        </w:rPr>
      </w:pPr>
      <w:r w:rsidRPr="006550CE">
        <w:rPr>
          <w:i/>
          <w:szCs w:val="22"/>
        </w:rPr>
        <w:t xml:space="preserve">Standards for </w:t>
      </w:r>
      <w:r>
        <w:rPr>
          <w:i/>
          <w:szCs w:val="22"/>
        </w:rPr>
        <w:t xml:space="preserve">Certain Construction-Phase </w:t>
      </w:r>
      <w:r w:rsidRPr="006550CE">
        <w:rPr>
          <w:i/>
          <w:szCs w:val="22"/>
        </w:rPr>
        <w:t>Decisions:</w:t>
      </w:r>
      <w:r w:rsidRPr="006550CE">
        <w:rPr>
          <w:szCs w:val="22"/>
        </w:rPr>
        <w:t xml:space="preserve"> </w:t>
      </w:r>
      <w:r>
        <w:rPr>
          <w:szCs w:val="22"/>
        </w:rPr>
        <w:t xml:space="preserve"> </w:t>
      </w:r>
      <w:r w:rsidRPr="006550CE">
        <w:rPr>
          <w:szCs w:val="22"/>
        </w:rPr>
        <w:t>Engineer will render decisions regarding the requirements of the Construction Contract Documents, and judge the acceptability of the Work, pursuant to the specific procedures set forth in the Construction Contract for initial interpretations, Change Proposals, and acceptance of the Work. In rendering such decisions and judgments, Engineer will not show partiality to Owner or Contractor, and will not be liable to Owner, Contractor, or others in connection with any proceedings, interpretations, decisions, or judgments conducted or rendered in good faith.</w:t>
      </w:r>
    </w:p>
    <w:p w14:paraId="29610BCF" w14:textId="77777777" w:rsidR="00C626C2" w:rsidRPr="006550CE" w:rsidRDefault="00C626C2" w:rsidP="00C626C2">
      <w:pPr>
        <w:pStyle w:val="AEx"/>
        <w:rPr>
          <w:szCs w:val="22"/>
        </w:rPr>
      </w:pPr>
      <w:r w:rsidRPr="006550CE">
        <w:rPr>
          <w:i/>
          <w:szCs w:val="22"/>
        </w:rPr>
        <w:t>Duration of Construction Phase:</w:t>
      </w:r>
      <w:r w:rsidRPr="006550CE">
        <w:rPr>
          <w:szCs w:val="22"/>
        </w:rPr>
        <w:t xml:space="preserve">  The Construction Phase will commence with the execution of the first Construction Contract for the Project or any part thereof and will terminate upon written recommendation by Engineer for final payment to Contractors.  If the Project involves more than one prime contract a</w:t>
      </w:r>
      <w:r>
        <w:rPr>
          <w:szCs w:val="22"/>
        </w:rPr>
        <w:t>s indicated in Paragraph A1.03.D</w:t>
      </w:r>
      <w:r w:rsidRPr="006550CE">
        <w:rPr>
          <w:szCs w:val="22"/>
        </w:rPr>
        <w:t>, then Construction Phase services may be rendered at different times in respect to the separate contracts.  Subject to the provisions of Article 3, Engineer shall be entitled to an equitable increase in compensation if Construction Phase services (including Resident Project Representative services, if any) are required after the original date for completion and readiness for final payment of Contractor as set forth</w:t>
      </w:r>
      <w:r>
        <w:rPr>
          <w:szCs w:val="22"/>
        </w:rPr>
        <w:t xml:space="preserve"> in the Construction Contract.</w:t>
      </w:r>
    </w:p>
    <w:p w14:paraId="0B0ED3ED" w14:textId="77777777" w:rsidR="00C626C2" w:rsidRPr="006550CE" w:rsidRDefault="00C626C2" w:rsidP="00C626C2">
      <w:pPr>
        <w:pStyle w:val="A101Ex"/>
        <w:tabs>
          <w:tab w:val="clear" w:pos="720"/>
          <w:tab w:val="num" w:pos="810"/>
        </w:tabs>
        <w:rPr>
          <w:szCs w:val="22"/>
        </w:rPr>
      </w:pPr>
      <w:r w:rsidRPr="002A23A8">
        <w:rPr>
          <w:szCs w:val="22"/>
        </w:rPr>
        <w:t>Post-Construction Phase</w:t>
      </w:r>
    </w:p>
    <w:p w14:paraId="52E4E8C3" w14:textId="77777777" w:rsidR="00C626C2" w:rsidRPr="006550CE" w:rsidRDefault="00C626C2" w:rsidP="00C626C2">
      <w:pPr>
        <w:pStyle w:val="AEx"/>
        <w:rPr>
          <w:szCs w:val="22"/>
        </w:rPr>
      </w:pPr>
      <w:r w:rsidRPr="006550CE">
        <w:rPr>
          <w:szCs w:val="22"/>
        </w:rPr>
        <w:t>Upon written authorization from Owner during the Post-Cons</w:t>
      </w:r>
      <w:r>
        <w:rPr>
          <w:szCs w:val="22"/>
        </w:rPr>
        <w:t>truction Phase, Engineer shall:</w:t>
      </w:r>
    </w:p>
    <w:p w14:paraId="32C26D7D" w14:textId="77777777" w:rsidR="00C626C2" w:rsidRPr="006550CE" w:rsidRDefault="00C626C2" w:rsidP="00C626C2">
      <w:pPr>
        <w:pStyle w:val="1Ex"/>
        <w:rPr>
          <w:szCs w:val="22"/>
        </w:rPr>
      </w:pPr>
      <w:r w:rsidRPr="006550CE">
        <w:rPr>
          <w:szCs w:val="22"/>
        </w:rPr>
        <w:t>Together with Owner, visit the Project to observe any</w:t>
      </w:r>
      <w:r>
        <w:rPr>
          <w:szCs w:val="22"/>
        </w:rPr>
        <w:t xml:space="preserve"> apparent defects in the Work, </w:t>
      </w:r>
      <w:r w:rsidRPr="006550CE">
        <w:rPr>
          <w:szCs w:val="22"/>
        </w:rPr>
        <w:t xml:space="preserve"> make recommendations as to replacement or correction of defective Work, if any</w:t>
      </w:r>
      <w:r>
        <w:rPr>
          <w:szCs w:val="22"/>
        </w:rPr>
        <w:t xml:space="preserve">, or the need to repair of any damage to the Site or adjacent areas, and </w:t>
      </w:r>
      <w:r w:rsidRPr="006550CE">
        <w:rPr>
          <w:szCs w:val="22"/>
        </w:rPr>
        <w:t>assist Owner in consultations and discussions with Contractor concerning correction of any such defect</w:t>
      </w:r>
      <w:r>
        <w:rPr>
          <w:szCs w:val="22"/>
        </w:rPr>
        <w:t>ive Work and any needed repairs</w:t>
      </w:r>
      <w:r w:rsidRPr="006550CE">
        <w:rPr>
          <w:szCs w:val="22"/>
        </w:rPr>
        <w:t>.</w:t>
      </w:r>
    </w:p>
    <w:p w14:paraId="67EF166B" w14:textId="77777777" w:rsidR="00C626C2" w:rsidRPr="006550CE" w:rsidRDefault="00C626C2" w:rsidP="00C626C2">
      <w:pPr>
        <w:pStyle w:val="1Ex"/>
        <w:rPr>
          <w:szCs w:val="22"/>
        </w:rPr>
      </w:pPr>
      <w:r w:rsidRPr="006550CE">
        <w:rPr>
          <w:szCs w:val="22"/>
        </w:rPr>
        <w:t xml:space="preserve">Together with Owner, visit the Project within one month before the end of the </w:t>
      </w:r>
      <w:r>
        <w:rPr>
          <w:szCs w:val="22"/>
        </w:rPr>
        <w:t xml:space="preserve">Construction Contract’s </w:t>
      </w:r>
      <w:r w:rsidRPr="006550CE">
        <w:rPr>
          <w:szCs w:val="22"/>
        </w:rPr>
        <w:t xml:space="preserve">correction period to ascertain whether any portion of the Work </w:t>
      </w:r>
      <w:r>
        <w:rPr>
          <w:szCs w:val="22"/>
        </w:rPr>
        <w:t>or the repair of any damage to the Site or adjacent areas</w:t>
      </w:r>
      <w:r w:rsidRPr="0046195F">
        <w:rPr>
          <w:szCs w:val="22"/>
        </w:rPr>
        <w:t xml:space="preserve"> </w:t>
      </w:r>
      <w:r w:rsidRPr="006550CE">
        <w:rPr>
          <w:szCs w:val="22"/>
        </w:rPr>
        <w:t xml:space="preserve">is </w:t>
      </w:r>
      <w:r w:rsidRPr="0046195F">
        <w:rPr>
          <w:szCs w:val="22"/>
        </w:rPr>
        <w:t>defective</w:t>
      </w:r>
      <w:r>
        <w:rPr>
          <w:szCs w:val="22"/>
        </w:rPr>
        <w:t xml:space="preserve"> and therefore </w:t>
      </w:r>
      <w:r w:rsidRPr="006550CE">
        <w:rPr>
          <w:szCs w:val="22"/>
        </w:rPr>
        <w:t>subject to correction</w:t>
      </w:r>
      <w:r>
        <w:rPr>
          <w:szCs w:val="22"/>
        </w:rPr>
        <w:t xml:space="preserve"> by Contractor</w:t>
      </w:r>
      <w:r w:rsidRPr="006550CE">
        <w:rPr>
          <w:szCs w:val="22"/>
        </w:rPr>
        <w:t>.</w:t>
      </w:r>
    </w:p>
    <w:p w14:paraId="5A3C080C" w14:textId="77777777" w:rsidR="00C626C2" w:rsidRPr="006550CE" w:rsidRDefault="00C626C2" w:rsidP="00C626C2">
      <w:pPr>
        <w:pStyle w:val="1Ex"/>
        <w:rPr>
          <w:szCs w:val="22"/>
        </w:rPr>
      </w:pPr>
      <w:r w:rsidRPr="006550CE">
        <w:rPr>
          <w:szCs w:val="22"/>
        </w:rPr>
        <w:t xml:space="preserve">Perform or provide the following </w:t>
      </w:r>
      <w:r>
        <w:rPr>
          <w:szCs w:val="22"/>
        </w:rPr>
        <w:t xml:space="preserve">other </w:t>
      </w:r>
      <w:r w:rsidRPr="006550CE">
        <w:rPr>
          <w:szCs w:val="22"/>
        </w:rPr>
        <w:t xml:space="preserve">Post-Construction Phase tasks or deliverables: </w:t>
      </w:r>
      <w:r>
        <w:rPr>
          <w:szCs w:val="22"/>
        </w:rPr>
        <w:t xml:space="preserve">    </w:t>
      </w:r>
      <w:r w:rsidRPr="00C15C81">
        <w:rPr>
          <w:szCs w:val="22"/>
          <w:highlight w:val="lightGray"/>
        </w:rPr>
        <w:t>[            ]</w:t>
      </w:r>
      <w:r w:rsidRPr="006550CE">
        <w:rPr>
          <w:szCs w:val="22"/>
        </w:rPr>
        <w:t xml:space="preserve"> </w:t>
      </w:r>
      <w:r>
        <w:rPr>
          <w:b/>
          <w:i/>
          <w:szCs w:val="22"/>
        </w:rPr>
        <w:t>[L</w:t>
      </w:r>
      <w:r w:rsidRPr="006D50BC">
        <w:rPr>
          <w:b/>
          <w:i/>
          <w:szCs w:val="22"/>
        </w:rPr>
        <w:t>ist any such tasks or deliverables</w:t>
      </w:r>
      <w:r>
        <w:rPr>
          <w:b/>
          <w:i/>
          <w:szCs w:val="22"/>
        </w:rPr>
        <w:t xml:space="preserve"> here.</w:t>
      </w:r>
      <w:r w:rsidRPr="006D50BC">
        <w:rPr>
          <w:b/>
          <w:i/>
          <w:szCs w:val="22"/>
        </w:rPr>
        <w:t>]</w:t>
      </w:r>
    </w:p>
    <w:p w14:paraId="4C0D93E4" w14:textId="77777777" w:rsidR="00C626C2" w:rsidRPr="006550CE" w:rsidRDefault="00C626C2" w:rsidP="00C626C2">
      <w:pPr>
        <w:pStyle w:val="AEx"/>
        <w:rPr>
          <w:szCs w:val="22"/>
        </w:rPr>
      </w:pPr>
      <w:r w:rsidRPr="006550CE">
        <w:rPr>
          <w:szCs w:val="22"/>
        </w:rPr>
        <w:t>The Post-Construction Phase services may commence during the Construction Phase and, if not otherwise modified in this Exhibit A, will terminate twelve months after the commencement of the Construction Contract’s correction period.</w:t>
      </w:r>
    </w:p>
    <w:p w14:paraId="3FEF825F" w14:textId="77777777" w:rsidR="00C626C2" w:rsidRPr="005C3B40" w:rsidRDefault="00C626C2" w:rsidP="00C626C2">
      <w:pPr>
        <w:pStyle w:val="PartEx"/>
        <w:rPr>
          <w:sz w:val="24"/>
          <w:szCs w:val="22"/>
        </w:rPr>
      </w:pPr>
      <w:bookmarkStart w:id="102" w:name="_Toc214269772"/>
      <w:r w:rsidRPr="005C3B40">
        <w:rPr>
          <w:sz w:val="24"/>
          <w:szCs w:val="22"/>
        </w:rPr>
        <w:t>PART 2 – ADDITIONAL SERVICES</w:t>
      </w:r>
      <w:bookmarkEnd w:id="102"/>
    </w:p>
    <w:p w14:paraId="6269499B" w14:textId="77777777" w:rsidR="00C626C2" w:rsidRPr="006550CE" w:rsidRDefault="00C626C2" w:rsidP="00C626C2">
      <w:pPr>
        <w:pStyle w:val="BodyText"/>
        <w:tabs>
          <w:tab w:val="left" w:pos="810"/>
        </w:tabs>
        <w:rPr>
          <w:i/>
          <w:szCs w:val="22"/>
        </w:rPr>
      </w:pPr>
      <w:r w:rsidRPr="00206DCA">
        <w:rPr>
          <w:rFonts w:ascii="Calibri" w:hAnsi="Calibri"/>
          <w:szCs w:val="22"/>
        </w:rPr>
        <w:t>A2.01</w:t>
      </w:r>
      <w:r w:rsidRPr="006550CE">
        <w:rPr>
          <w:szCs w:val="22"/>
        </w:rPr>
        <w:tab/>
      </w:r>
      <w:r w:rsidRPr="00206DCA">
        <w:rPr>
          <w:rFonts w:ascii="Calibri" w:hAnsi="Calibri"/>
          <w:i/>
          <w:sz w:val="22"/>
          <w:szCs w:val="22"/>
        </w:rPr>
        <w:t>Additional Services Requiring Owner’s Written Authorization</w:t>
      </w:r>
    </w:p>
    <w:p w14:paraId="7C39AA01" w14:textId="77777777" w:rsidR="00C626C2" w:rsidRPr="006550CE" w:rsidRDefault="00C626C2" w:rsidP="00C626C2">
      <w:pPr>
        <w:pStyle w:val="BodyText"/>
        <w:rPr>
          <w:szCs w:val="22"/>
        </w:rPr>
      </w:pPr>
    </w:p>
    <w:p w14:paraId="4B3BDB61" w14:textId="77777777" w:rsidR="00C626C2" w:rsidRPr="006550CE" w:rsidRDefault="00C626C2" w:rsidP="00C626C2">
      <w:pPr>
        <w:pStyle w:val="AEx"/>
        <w:numPr>
          <w:ilvl w:val="3"/>
          <w:numId w:val="9"/>
        </w:numPr>
        <w:rPr>
          <w:szCs w:val="22"/>
        </w:rPr>
      </w:pPr>
      <w:r w:rsidRPr="006550CE">
        <w:rPr>
          <w:szCs w:val="22"/>
        </w:rPr>
        <w:t xml:space="preserve">If authorized in writing by Owner, Engineer shall </w:t>
      </w:r>
      <w:r>
        <w:rPr>
          <w:szCs w:val="22"/>
        </w:rPr>
        <w:t xml:space="preserve">provide </w:t>
      </w:r>
      <w:r w:rsidRPr="006550CE">
        <w:rPr>
          <w:szCs w:val="22"/>
        </w:rPr>
        <w:t>Additional Ser</w:t>
      </w:r>
      <w:r>
        <w:rPr>
          <w:szCs w:val="22"/>
        </w:rPr>
        <w:t>vices of the types listed below.</w:t>
      </w:r>
      <w:r w:rsidRPr="005007D0">
        <w:t xml:space="preserve"> </w:t>
      </w:r>
      <w:r w:rsidRPr="00A41D83">
        <w:t xml:space="preserve">These services are not included as part of Basic Services </w:t>
      </w:r>
      <w:r>
        <w:t>and will be paid for by Owner</w:t>
      </w:r>
      <w:r w:rsidRPr="00A41D83">
        <w:t xml:space="preserve"> as indicated in Exhibit C.</w:t>
      </w:r>
    </w:p>
    <w:p w14:paraId="525BEB2F" w14:textId="77777777" w:rsidR="00C626C2" w:rsidRPr="006550CE" w:rsidRDefault="00C626C2" w:rsidP="00C626C2">
      <w:pPr>
        <w:pStyle w:val="1Ex"/>
        <w:rPr>
          <w:szCs w:val="22"/>
        </w:rPr>
      </w:pPr>
      <w:r w:rsidRPr="006550CE">
        <w:rPr>
          <w:szCs w:val="22"/>
        </w:rPr>
        <w:t>Preparation of applications and supporting documents (in addition to those furnished under Basic Services) for private or governmental grants, loans, or advances in connection with the Project; preparation or review of environmental assessments and impact statements; review and evaluation of the effects on the design requirements for the Project of any such statements and documents prepared by others; and assistance in obtaining approvals of authorities having jurisdiction over the anticipated environmental impact of the Project.</w:t>
      </w:r>
    </w:p>
    <w:p w14:paraId="2B5A46D6" w14:textId="77777777" w:rsidR="00C626C2" w:rsidRPr="006550CE" w:rsidRDefault="00C626C2" w:rsidP="00C626C2">
      <w:pPr>
        <w:pStyle w:val="1Ex"/>
        <w:rPr>
          <w:szCs w:val="22"/>
        </w:rPr>
      </w:pPr>
      <w:r w:rsidRPr="006550CE">
        <w:rPr>
          <w:szCs w:val="22"/>
        </w:rPr>
        <w:t xml:space="preserve">Services to make measured drawings of existing conditions or facilities, </w:t>
      </w:r>
      <w:r>
        <w:rPr>
          <w:szCs w:val="22"/>
        </w:rPr>
        <w:t xml:space="preserve">to conduct tests or investigations of existing conditions or facilities, </w:t>
      </w:r>
      <w:r w:rsidRPr="006550CE">
        <w:rPr>
          <w:szCs w:val="22"/>
        </w:rPr>
        <w:t>or to verify the accuracy of drawings or other information furnished by Owner or others.</w:t>
      </w:r>
    </w:p>
    <w:p w14:paraId="415C54A3" w14:textId="77777777" w:rsidR="00C626C2" w:rsidRPr="006550CE" w:rsidRDefault="00C626C2" w:rsidP="00C626C2">
      <w:pPr>
        <w:pStyle w:val="1Ex"/>
        <w:rPr>
          <w:szCs w:val="22"/>
        </w:rPr>
      </w:pPr>
      <w:r w:rsidRPr="006550CE">
        <w:rPr>
          <w:szCs w:val="22"/>
        </w:rPr>
        <w:t>Services resulting from significant changes in the scope, extent, or character of the portions of the Project designed or specified by Engineer</w:t>
      </w:r>
      <w:r>
        <w:rPr>
          <w:szCs w:val="22"/>
        </w:rPr>
        <w:t>,</w:t>
      </w:r>
      <w:r w:rsidRPr="006550CE">
        <w:rPr>
          <w:szCs w:val="22"/>
        </w:rPr>
        <w:t xml:space="preserve"> or </w:t>
      </w:r>
      <w:r>
        <w:rPr>
          <w:szCs w:val="22"/>
        </w:rPr>
        <w:t xml:space="preserve">the Project’s </w:t>
      </w:r>
      <w:r w:rsidRPr="006550CE">
        <w:rPr>
          <w:szCs w:val="22"/>
        </w:rPr>
        <w:t>design requirements</w:t>
      </w:r>
      <w:r>
        <w:rPr>
          <w:szCs w:val="22"/>
        </w:rPr>
        <w:t>,</w:t>
      </w:r>
      <w:r w:rsidRPr="006550CE">
        <w:rPr>
          <w:szCs w:val="22"/>
        </w:rPr>
        <w:t xml:space="preserve"> including, but not limited to, changes in size, complexity, </w:t>
      </w:r>
      <w:r w:rsidRPr="006D50BC">
        <w:rPr>
          <w:szCs w:val="22"/>
        </w:rPr>
        <w:t>Owner’s schedule,</w:t>
      </w:r>
      <w:r w:rsidRPr="006550CE">
        <w:rPr>
          <w:szCs w:val="22"/>
        </w:rPr>
        <w:t xml:space="preserve"> character of construction, or method of financing; and revising previously accepted studies, reports, Drawings, Specifications, or </w:t>
      </w:r>
      <w:r>
        <w:rPr>
          <w:szCs w:val="22"/>
        </w:rPr>
        <w:t xml:space="preserve">Construction </w:t>
      </w:r>
      <w:r w:rsidRPr="006550CE">
        <w:rPr>
          <w:szCs w:val="22"/>
        </w:rPr>
        <w:t>Contract Documents when such revisions are required by changes in Laws and Regulations enacted subsequent to the Effective Date or are due to any other causes beyond Engineer’s control.</w:t>
      </w:r>
    </w:p>
    <w:p w14:paraId="0E27C357" w14:textId="77777777" w:rsidR="00C626C2" w:rsidRPr="006550CE" w:rsidRDefault="00C626C2" w:rsidP="00C626C2">
      <w:pPr>
        <w:pStyle w:val="1Ex"/>
        <w:rPr>
          <w:szCs w:val="22"/>
        </w:rPr>
      </w:pPr>
      <w:r w:rsidRPr="006550CE">
        <w:rPr>
          <w:szCs w:val="22"/>
        </w:rPr>
        <w:t xml:space="preserve">Services resulting from Owner’s request to evaluate additional Study and Report Phase alternative solutions beyond those </w:t>
      </w:r>
      <w:r>
        <w:rPr>
          <w:szCs w:val="22"/>
        </w:rPr>
        <w:t>agreed to in Paragraph A1.01.A.1 and 2</w:t>
      </w:r>
      <w:r w:rsidRPr="006550CE">
        <w:rPr>
          <w:szCs w:val="22"/>
        </w:rPr>
        <w:t>.</w:t>
      </w:r>
    </w:p>
    <w:p w14:paraId="267D9715" w14:textId="77777777" w:rsidR="00C626C2" w:rsidRPr="006550CE" w:rsidRDefault="00C626C2" w:rsidP="00C626C2">
      <w:pPr>
        <w:pStyle w:val="1Ex"/>
        <w:rPr>
          <w:szCs w:val="22"/>
        </w:rPr>
      </w:pPr>
      <w:r w:rsidRPr="006550CE">
        <w:rPr>
          <w:szCs w:val="22"/>
        </w:rPr>
        <w:t>Services required as a result of Owner’s providing incomplete or incorrect Project i</w:t>
      </w:r>
      <w:r>
        <w:rPr>
          <w:szCs w:val="22"/>
        </w:rPr>
        <w:t>nformation to Engineer.</w:t>
      </w:r>
    </w:p>
    <w:p w14:paraId="3B19B621" w14:textId="77777777" w:rsidR="00C626C2" w:rsidRPr="006550CE" w:rsidRDefault="00C626C2" w:rsidP="00C626C2">
      <w:pPr>
        <w:pStyle w:val="1Ex"/>
        <w:rPr>
          <w:szCs w:val="22"/>
        </w:rPr>
      </w:pPr>
      <w:r w:rsidRPr="006550CE">
        <w:rPr>
          <w:szCs w:val="22"/>
        </w:rPr>
        <w:t>Providing renderings or models for Owner’s use, including services in support of building information modeling or civil integrated management.</w:t>
      </w:r>
    </w:p>
    <w:p w14:paraId="646CDDFD" w14:textId="77777777" w:rsidR="00C626C2" w:rsidRDefault="00C626C2" w:rsidP="00C626C2">
      <w:pPr>
        <w:pStyle w:val="1Ex"/>
        <w:rPr>
          <w:szCs w:val="22"/>
        </w:rPr>
      </w:pPr>
      <w:r w:rsidRPr="006550CE">
        <w:rPr>
          <w:szCs w:val="22"/>
        </w:rPr>
        <w:t>Undertaking investigations and studies including, but not limited to</w:t>
      </w:r>
      <w:r>
        <w:rPr>
          <w:szCs w:val="22"/>
        </w:rPr>
        <w:t>:</w:t>
      </w:r>
    </w:p>
    <w:p w14:paraId="3F8D101F" w14:textId="77777777" w:rsidR="00C626C2" w:rsidRDefault="00C626C2" w:rsidP="00C626C2">
      <w:pPr>
        <w:pStyle w:val="asmEx"/>
      </w:pPr>
      <w:r w:rsidRPr="006550CE">
        <w:t>detailed consideration of operations, main</w:t>
      </w:r>
      <w:r>
        <w:t>tenance, and overhead expenses;</w:t>
      </w:r>
    </w:p>
    <w:p w14:paraId="21B04D9B" w14:textId="77777777" w:rsidR="00C626C2" w:rsidRDefault="00C626C2" w:rsidP="00C626C2">
      <w:pPr>
        <w:pStyle w:val="asmEx"/>
      </w:pPr>
      <w:r>
        <w:t xml:space="preserve">the preparation of </w:t>
      </w:r>
      <w:r w:rsidRPr="006550CE">
        <w:t xml:space="preserve">feasibility </w:t>
      </w:r>
      <w:r>
        <w:t xml:space="preserve">studies (such as those that include projections of output capacity, utility project rates, project market demand, or project revenues) </w:t>
      </w:r>
      <w:r w:rsidRPr="006550CE">
        <w:t xml:space="preserve">and cash flow </w:t>
      </w:r>
      <w:r>
        <w:t>analyses</w:t>
      </w:r>
      <w:r w:rsidRPr="006550CE">
        <w:t xml:space="preserve">, </w:t>
      </w:r>
      <w:r>
        <w:t>provided that such services are based on the engineering and technical aspects of the Project, and do not include rendering advice regarding municipal financial products or the issuance of municipal securities;</w:t>
      </w:r>
    </w:p>
    <w:p w14:paraId="039DECB5" w14:textId="77777777" w:rsidR="00C626C2" w:rsidRDefault="00C626C2" w:rsidP="00C626C2">
      <w:pPr>
        <w:pStyle w:val="asmEx"/>
      </w:pPr>
      <w:r>
        <w:t>preparation of appraisals;</w:t>
      </w:r>
    </w:p>
    <w:p w14:paraId="5C8E9479" w14:textId="77777777" w:rsidR="00C626C2" w:rsidRDefault="00C626C2" w:rsidP="00C626C2">
      <w:pPr>
        <w:pStyle w:val="asmEx"/>
      </w:pPr>
      <w:r w:rsidRPr="006550CE">
        <w:t xml:space="preserve">evaluating processes available for licensing, and assisting Owner in obtaining process licensing; </w:t>
      </w:r>
    </w:p>
    <w:p w14:paraId="64E2D30D" w14:textId="77777777" w:rsidR="00C626C2" w:rsidRDefault="00C626C2" w:rsidP="00C626C2">
      <w:pPr>
        <w:pStyle w:val="asmEx"/>
      </w:pPr>
      <w:r w:rsidRPr="006550CE">
        <w:t>detailed quantity surveys of materials, equipment, and labor; and</w:t>
      </w:r>
    </w:p>
    <w:p w14:paraId="6CC7858B" w14:textId="77777777" w:rsidR="00C626C2" w:rsidRPr="006550CE" w:rsidRDefault="00C626C2" w:rsidP="00C626C2">
      <w:pPr>
        <w:pStyle w:val="asmEx"/>
      </w:pPr>
      <w:r w:rsidRPr="006550CE">
        <w:t xml:space="preserve">audits or inventories required in connection with construction performed </w:t>
      </w:r>
      <w:r w:rsidRPr="007C6F2C">
        <w:t>or furnished</w:t>
      </w:r>
      <w:r>
        <w:t xml:space="preserve"> </w:t>
      </w:r>
      <w:r w:rsidRPr="006550CE">
        <w:t>by Owner.</w:t>
      </w:r>
    </w:p>
    <w:p w14:paraId="3D5B0DF2" w14:textId="77777777" w:rsidR="00C626C2" w:rsidRDefault="00C626C2" w:rsidP="00C626C2">
      <w:pPr>
        <w:pStyle w:val="1Ex"/>
        <w:rPr>
          <w:szCs w:val="22"/>
        </w:rPr>
      </w:pPr>
      <w:r w:rsidRPr="006550CE">
        <w:rPr>
          <w:szCs w:val="22"/>
        </w:rPr>
        <w:t>Furnishing services of Consultants for other than Basic Services.</w:t>
      </w:r>
    </w:p>
    <w:p w14:paraId="6932DED8" w14:textId="77777777" w:rsidR="00C626C2" w:rsidRPr="00ED0574" w:rsidRDefault="00C626C2" w:rsidP="00C626C2">
      <w:pPr>
        <w:pStyle w:val="1Ex"/>
        <w:rPr>
          <w:szCs w:val="22"/>
        </w:rPr>
      </w:pPr>
      <w:r w:rsidRPr="00ED0574">
        <w:t xml:space="preserve">Providing data or services of the types described in Exhibit B, when Owner retains  Engineer to provide such data or services instead of Owner furnishing the same. </w:t>
      </w:r>
    </w:p>
    <w:p w14:paraId="5F9BEDD1" w14:textId="77777777" w:rsidR="00C626C2" w:rsidRPr="00ED0574" w:rsidRDefault="00C626C2" w:rsidP="00C626C2">
      <w:pPr>
        <w:pStyle w:val="1Ex"/>
        <w:rPr>
          <w:szCs w:val="22"/>
        </w:rPr>
      </w:pPr>
      <w:r>
        <w:rPr>
          <w:szCs w:val="22"/>
        </w:rPr>
        <w:t>Providing the following services:</w:t>
      </w:r>
    </w:p>
    <w:p w14:paraId="7BFF5399" w14:textId="77777777" w:rsidR="00C626C2" w:rsidRPr="00ED0574" w:rsidRDefault="00C626C2" w:rsidP="00C626C2">
      <w:pPr>
        <w:pStyle w:val="asmEx"/>
      </w:pPr>
      <w:r w:rsidRPr="00ED0574">
        <w:t>Services attributable to more prime construction contracts than specified in Paragraph A1.03.D.</w:t>
      </w:r>
    </w:p>
    <w:p w14:paraId="0D370B46" w14:textId="77777777" w:rsidR="00C626C2" w:rsidRPr="00ED0574" w:rsidRDefault="00C626C2" w:rsidP="00C626C2">
      <w:pPr>
        <w:pStyle w:val="asmEx"/>
      </w:pPr>
      <w:r w:rsidRPr="00ED0574">
        <w:t>Services to arrange for performance of construction services for Owner by contractors other than the principal prime Contractor, and administering Owner’s contract for suc</w:t>
      </w:r>
      <w:r>
        <w:t>h services.</w:t>
      </w:r>
    </w:p>
    <w:p w14:paraId="13B8251E" w14:textId="77777777" w:rsidR="00C626C2" w:rsidRPr="006550CE" w:rsidRDefault="00C626C2" w:rsidP="00C626C2">
      <w:pPr>
        <w:pStyle w:val="1Ex"/>
        <w:rPr>
          <w:szCs w:val="22"/>
        </w:rPr>
      </w:pPr>
      <w:r w:rsidRPr="006550CE">
        <w:rPr>
          <w:szCs w:val="22"/>
        </w:rPr>
        <w:t>Services during out-of-town travel required of Engineer</w:t>
      </w:r>
      <w:r>
        <w:rPr>
          <w:szCs w:val="22"/>
        </w:rPr>
        <w:t>,</w:t>
      </w:r>
      <w:r w:rsidRPr="006550CE">
        <w:rPr>
          <w:szCs w:val="22"/>
        </w:rPr>
        <w:t xml:space="preserve"> other than for visits to the Site or Owner’s office</w:t>
      </w:r>
      <w:r w:rsidRPr="00FA1757">
        <w:t xml:space="preserve"> </w:t>
      </w:r>
      <w:r w:rsidRPr="008D44D7">
        <w:t xml:space="preserve">as required in </w:t>
      </w:r>
      <w:r>
        <w:t>Basic Services (</w:t>
      </w:r>
      <w:r w:rsidRPr="008D44D7">
        <w:t>Part 1 of Exhibit A</w:t>
      </w:r>
      <w:r>
        <w:t>)</w:t>
      </w:r>
      <w:r>
        <w:rPr>
          <w:szCs w:val="22"/>
        </w:rPr>
        <w:t>.</w:t>
      </w:r>
    </w:p>
    <w:p w14:paraId="1A74BB94" w14:textId="77777777" w:rsidR="00C626C2" w:rsidRPr="006550CE" w:rsidRDefault="00C626C2" w:rsidP="00C626C2">
      <w:pPr>
        <w:pStyle w:val="1Ex"/>
        <w:rPr>
          <w:szCs w:val="22"/>
        </w:rPr>
      </w:pPr>
      <w:r w:rsidRPr="006550CE">
        <w:rPr>
          <w:szCs w:val="22"/>
        </w:rPr>
        <w:t xml:space="preserve">Preparing for, coordinating with, participating in and responding to structured independent review processes, including, but not limited to, construction management, cost estimating, project peer review, value engineering, and constructibility review requested by Owner; and performing or furnishing services required to revise studies, reports, Drawings, Specifications, or other </w:t>
      </w:r>
      <w:r>
        <w:rPr>
          <w:szCs w:val="22"/>
        </w:rPr>
        <w:t xml:space="preserve">documents </w:t>
      </w:r>
      <w:r w:rsidRPr="006550CE">
        <w:rPr>
          <w:szCs w:val="22"/>
        </w:rPr>
        <w:t>as a result of such review processes.</w:t>
      </w:r>
    </w:p>
    <w:p w14:paraId="0B4CE1C7" w14:textId="77777777" w:rsidR="00C626C2" w:rsidRPr="006550CE" w:rsidRDefault="00C626C2" w:rsidP="00C626C2">
      <w:pPr>
        <w:pStyle w:val="1Ex"/>
      </w:pPr>
      <w:r w:rsidRPr="006550CE">
        <w:t xml:space="preserve">Preparing additional bidding-related documents (or requests for proposals or other construction procurement documents) or </w:t>
      </w:r>
      <w:r>
        <w:t xml:space="preserve">Construction </w:t>
      </w:r>
      <w:r w:rsidRPr="006550CE">
        <w:t xml:space="preserve">Contract Documents for alternate bids or </w:t>
      </w:r>
      <w:r>
        <w:t xml:space="preserve">cost estimates </w:t>
      </w:r>
      <w:r w:rsidRPr="006550CE">
        <w:t>requested by Owner for the Work or a portion thereof.</w:t>
      </w:r>
    </w:p>
    <w:p w14:paraId="1F7E4DEF" w14:textId="77777777" w:rsidR="00C626C2" w:rsidRDefault="00C626C2" w:rsidP="00C626C2">
      <w:pPr>
        <w:pStyle w:val="1Ex"/>
        <w:rPr>
          <w:szCs w:val="22"/>
        </w:rPr>
      </w:pPr>
      <w:r w:rsidRPr="006550CE">
        <w:rPr>
          <w:szCs w:val="22"/>
        </w:rPr>
        <w:t xml:space="preserve">Assistance in connection with </w:t>
      </w:r>
      <w:r>
        <w:rPr>
          <w:szCs w:val="22"/>
        </w:rPr>
        <w:t>b</w:t>
      </w:r>
      <w:r w:rsidRPr="006550CE">
        <w:rPr>
          <w:szCs w:val="22"/>
        </w:rPr>
        <w:t xml:space="preserve">id protests, rebidding, or renegotiating contracts for construction, materials, equipment, or services, except when such assistance is required </w:t>
      </w:r>
      <w:r>
        <w:rPr>
          <w:szCs w:val="22"/>
        </w:rPr>
        <w:t xml:space="preserve">to complete services required </w:t>
      </w:r>
      <w:r w:rsidRPr="006550CE">
        <w:rPr>
          <w:szCs w:val="22"/>
        </w:rPr>
        <w:t xml:space="preserve">by </w:t>
      </w:r>
      <w:r>
        <w:rPr>
          <w:szCs w:val="22"/>
        </w:rPr>
        <w:t>Paragraph 5.02.A and Exhibit F.</w:t>
      </w:r>
    </w:p>
    <w:p w14:paraId="4B809DF8" w14:textId="77777777" w:rsidR="00C626C2" w:rsidRPr="00385858" w:rsidRDefault="00C626C2" w:rsidP="00C626C2">
      <w:pPr>
        <w:pStyle w:val="1Ex"/>
        <w:rPr>
          <w:szCs w:val="22"/>
        </w:rPr>
      </w:pPr>
      <w:r>
        <w:rPr>
          <w:szCs w:val="22"/>
        </w:rPr>
        <w:t xml:space="preserve">Preparing conformed Construction Contract Documents that incorporate </w:t>
      </w:r>
      <w:r>
        <w:t>and integrate</w:t>
      </w:r>
      <w:r w:rsidRPr="00385858">
        <w:t xml:space="preserve"> </w:t>
      </w:r>
      <w:r>
        <w:t xml:space="preserve">the content of </w:t>
      </w:r>
      <w:r w:rsidRPr="00385858">
        <w:t xml:space="preserve">all Addenda and any amendments negotiated </w:t>
      </w:r>
      <w:r>
        <w:t>by Owner and Contractor.</w:t>
      </w:r>
    </w:p>
    <w:p w14:paraId="20390C43" w14:textId="77777777" w:rsidR="00C626C2" w:rsidRPr="006550CE" w:rsidRDefault="00C626C2" w:rsidP="00C626C2">
      <w:pPr>
        <w:pStyle w:val="1Ex"/>
        <w:rPr>
          <w:szCs w:val="22"/>
        </w:rPr>
      </w:pPr>
      <w:r w:rsidRPr="006550CE">
        <w:rPr>
          <w:szCs w:val="22"/>
        </w:rPr>
        <w:t>Providing Construction Phase services beyond the original date for completion and readiness for final payment of Contractor</w:t>
      </w:r>
      <w:r>
        <w:rPr>
          <w:szCs w:val="22"/>
        </w:rPr>
        <w:t xml:space="preserve">, </w:t>
      </w:r>
      <w:r w:rsidRPr="00ED0574">
        <w:rPr>
          <w:szCs w:val="22"/>
        </w:rPr>
        <w:t xml:space="preserve">but only if such services </w:t>
      </w:r>
      <w:r>
        <w:rPr>
          <w:szCs w:val="22"/>
        </w:rPr>
        <w:t xml:space="preserve">increase the total quantity of </w:t>
      </w:r>
      <w:r w:rsidRPr="00ED0574">
        <w:rPr>
          <w:szCs w:val="22"/>
        </w:rPr>
        <w:t>services</w:t>
      </w:r>
      <w:r>
        <w:rPr>
          <w:szCs w:val="22"/>
        </w:rPr>
        <w:t xml:space="preserve"> to be performed in the Construction Phase, rather than merely shifting performance of such services to a later date</w:t>
      </w:r>
      <w:r w:rsidRPr="00ED0574">
        <w:rPr>
          <w:szCs w:val="22"/>
        </w:rPr>
        <w:t>.</w:t>
      </w:r>
    </w:p>
    <w:p w14:paraId="47981FA9" w14:textId="77777777" w:rsidR="00C626C2" w:rsidRPr="00C355B1" w:rsidRDefault="00C626C2" w:rsidP="00C626C2">
      <w:pPr>
        <w:pStyle w:val="1Ex"/>
        <w:rPr>
          <w:szCs w:val="22"/>
        </w:rPr>
      </w:pPr>
      <w:r w:rsidRPr="006550CE">
        <w:rPr>
          <w:szCs w:val="22"/>
        </w:rPr>
        <w:t>Preparing Record Drawings, and furnishing such Record Drawings to Owner.</w:t>
      </w:r>
    </w:p>
    <w:p w14:paraId="32036E83" w14:textId="77777777" w:rsidR="00C626C2" w:rsidRPr="008C3798" w:rsidRDefault="00C626C2" w:rsidP="00C626C2">
      <w:pPr>
        <w:pStyle w:val="1Ex"/>
        <w:rPr>
          <w:szCs w:val="22"/>
        </w:rPr>
      </w:pPr>
      <w:r>
        <w:t>Supplementing Record Drawings</w:t>
      </w:r>
      <w:r w:rsidRPr="006550CE">
        <w:t xml:space="preserve"> </w:t>
      </w:r>
      <w:r>
        <w:t xml:space="preserve">with </w:t>
      </w:r>
      <w:r w:rsidRPr="006550CE">
        <w:t xml:space="preserve">information </w:t>
      </w:r>
      <w:r>
        <w:t xml:space="preserve">regarding the completed Project, Site, and immediately adjacent areas obtained </w:t>
      </w:r>
      <w:r w:rsidRPr="006550CE">
        <w:t xml:space="preserve">from </w:t>
      </w:r>
      <w:r>
        <w:t>field observations,</w:t>
      </w:r>
      <w:r w:rsidRPr="006160E3">
        <w:t xml:space="preserve"> </w:t>
      </w:r>
      <w:r w:rsidRPr="006550CE">
        <w:t>Owner, utility companies, and other</w:t>
      </w:r>
      <w:r>
        <w:t xml:space="preserve"> reliable sources.</w:t>
      </w:r>
    </w:p>
    <w:p w14:paraId="48B36271" w14:textId="77777777" w:rsidR="00C626C2" w:rsidRPr="006550CE" w:rsidRDefault="00C626C2" w:rsidP="00C626C2">
      <w:pPr>
        <w:pStyle w:val="1Ex"/>
        <w:rPr>
          <w:szCs w:val="22"/>
        </w:rPr>
      </w:pPr>
      <w:r>
        <w:t>Conducting surveys, investigations, and field measurements to verify the accuracy of Record Drawing content obtained from Contractor, Owner, utility companies, and other sources; revise and supplement Record Drawings as needed.</w:t>
      </w:r>
    </w:p>
    <w:p w14:paraId="24D47480" w14:textId="77777777" w:rsidR="00C626C2" w:rsidRDefault="00C626C2" w:rsidP="00C626C2">
      <w:pPr>
        <w:pStyle w:val="1Ex"/>
        <w:rPr>
          <w:szCs w:val="22"/>
        </w:rPr>
      </w:pPr>
      <w:r w:rsidRPr="006550CE">
        <w:rPr>
          <w:szCs w:val="22"/>
        </w:rPr>
        <w:t>Preparation of operation</w:t>
      </w:r>
      <w:r>
        <w:rPr>
          <w:szCs w:val="22"/>
        </w:rPr>
        <w:t>,</w:t>
      </w:r>
      <w:r w:rsidRPr="006550CE">
        <w:rPr>
          <w:szCs w:val="22"/>
        </w:rPr>
        <w:t xml:space="preserve"> maintenance</w:t>
      </w:r>
      <w:r>
        <w:rPr>
          <w:szCs w:val="22"/>
        </w:rPr>
        <w:t>, and staffing</w:t>
      </w:r>
      <w:r w:rsidRPr="006550CE">
        <w:rPr>
          <w:szCs w:val="22"/>
        </w:rPr>
        <w:t xml:space="preserve"> manuals.</w:t>
      </w:r>
    </w:p>
    <w:p w14:paraId="0586181D" w14:textId="77777777" w:rsidR="00C626C2" w:rsidRPr="006550CE" w:rsidRDefault="00C626C2" w:rsidP="00C626C2">
      <w:pPr>
        <w:pStyle w:val="1Ex"/>
        <w:rPr>
          <w:szCs w:val="22"/>
        </w:rPr>
      </w:pPr>
      <w:r>
        <w:rPr>
          <w:szCs w:val="22"/>
        </w:rPr>
        <w:t>Protracted or extensive a</w:t>
      </w:r>
      <w:r w:rsidRPr="006550CE">
        <w:rPr>
          <w:szCs w:val="22"/>
        </w:rPr>
        <w:t xml:space="preserve">ssistance in </w:t>
      </w:r>
      <w:r>
        <w:rPr>
          <w:szCs w:val="22"/>
        </w:rPr>
        <w:t xml:space="preserve">refining and </w:t>
      </w:r>
      <w:r w:rsidRPr="006550CE">
        <w:rPr>
          <w:szCs w:val="22"/>
        </w:rPr>
        <w:t>adjusting of Project equipment and systems</w:t>
      </w:r>
      <w:r>
        <w:rPr>
          <w:szCs w:val="22"/>
        </w:rPr>
        <w:t xml:space="preserve"> (</w:t>
      </w:r>
      <w:r w:rsidRPr="008D44D7">
        <w:t>such as initial startup, testing, and balancing</w:t>
      </w:r>
      <w:r>
        <w:t>)</w:t>
      </w:r>
      <w:r w:rsidRPr="006550CE">
        <w:rPr>
          <w:szCs w:val="22"/>
        </w:rPr>
        <w:t>.</w:t>
      </w:r>
    </w:p>
    <w:p w14:paraId="0457BA33" w14:textId="77777777" w:rsidR="00C626C2" w:rsidRPr="006550CE" w:rsidRDefault="00C626C2" w:rsidP="00C626C2">
      <w:pPr>
        <w:pStyle w:val="1Ex"/>
        <w:rPr>
          <w:szCs w:val="22"/>
        </w:rPr>
      </w:pPr>
      <w:r w:rsidRPr="006550CE">
        <w:rPr>
          <w:szCs w:val="22"/>
        </w:rPr>
        <w:t>Assistance to Owner in training Owner’s staff to operate and maintain Project equipment and systems.</w:t>
      </w:r>
    </w:p>
    <w:p w14:paraId="348EE9B4" w14:textId="77777777" w:rsidR="00C626C2" w:rsidRPr="006550CE" w:rsidRDefault="00C626C2" w:rsidP="00C626C2">
      <w:pPr>
        <w:pStyle w:val="1Ex"/>
        <w:rPr>
          <w:szCs w:val="22"/>
        </w:rPr>
      </w:pPr>
      <w:r w:rsidRPr="006550CE">
        <w:t xml:space="preserve">Assistance to Owner in developing </w:t>
      </w:r>
      <w:r>
        <w:t xml:space="preserve">systems and </w:t>
      </w:r>
      <w:r w:rsidRPr="006550CE">
        <w:t xml:space="preserve">procedures for (a) control of the operation and maintenance of Project equipment and </w:t>
      </w:r>
      <w:r>
        <w:t>systems, and (b) related record</w:t>
      </w:r>
      <w:r w:rsidRPr="006550CE">
        <w:t>keeping.</w:t>
      </w:r>
    </w:p>
    <w:p w14:paraId="69A87A8D" w14:textId="77777777" w:rsidR="00C626C2" w:rsidRPr="006550CE" w:rsidRDefault="00C626C2" w:rsidP="00C626C2">
      <w:pPr>
        <w:pStyle w:val="1Ex"/>
        <w:rPr>
          <w:szCs w:val="22"/>
        </w:rPr>
      </w:pPr>
      <w:r w:rsidRPr="006550CE">
        <w:rPr>
          <w:szCs w:val="22"/>
        </w:rPr>
        <w:t xml:space="preserve">Preparing to serve or serving as a consultant or witness for Owner in any litigation, arbitration, </w:t>
      </w:r>
      <w:r w:rsidRPr="009E37C9">
        <w:rPr>
          <w:szCs w:val="22"/>
        </w:rPr>
        <w:t>lien or bond claim,</w:t>
      </w:r>
      <w:r>
        <w:rPr>
          <w:szCs w:val="22"/>
        </w:rPr>
        <w:t xml:space="preserve"> </w:t>
      </w:r>
      <w:r w:rsidRPr="006550CE">
        <w:rPr>
          <w:szCs w:val="22"/>
        </w:rPr>
        <w:t xml:space="preserve">or other </w:t>
      </w:r>
      <w:r>
        <w:rPr>
          <w:szCs w:val="22"/>
        </w:rPr>
        <w:t>legal or administrative proceeding involving the Project.</w:t>
      </w:r>
    </w:p>
    <w:p w14:paraId="7F725D18" w14:textId="77777777" w:rsidR="00C626C2" w:rsidRDefault="00C626C2" w:rsidP="00C626C2">
      <w:pPr>
        <w:pStyle w:val="1Ex"/>
        <w:rPr>
          <w:szCs w:val="22"/>
        </w:rPr>
      </w:pPr>
      <w:r w:rsidRPr="006550CE">
        <w:rPr>
          <w:szCs w:val="22"/>
        </w:rPr>
        <w:t>Overtime work requiring higher than regular rates.</w:t>
      </w:r>
    </w:p>
    <w:p w14:paraId="616A54CF" w14:textId="77777777" w:rsidR="00C626C2" w:rsidRDefault="00C626C2" w:rsidP="00C626C2">
      <w:pPr>
        <w:pStyle w:val="1Ex"/>
      </w:pPr>
      <w:r w:rsidRPr="006550CE">
        <w:t>Providing construction surveys and staking to enable Contractor to perform its work other than as required under Paragraph A1.05.A.</w:t>
      </w:r>
      <w:r>
        <w:t>8;</w:t>
      </w:r>
      <w:r w:rsidRPr="006550CE">
        <w:t xml:space="preserve"> any type of property surveys or related engineering services needed for the transfer of interests in real property; and providing other special field surveys.</w:t>
      </w:r>
    </w:p>
    <w:p w14:paraId="4744630A" w14:textId="77777777" w:rsidR="00C626C2" w:rsidRDefault="00C626C2" w:rsidP="00C626C2">
      <w:pPr>
        <w:pStyle w:val="1Ex"/>
        <w:rPr>
          <w:szCs w:val="22"/>
        </w:rPr>
      </w:pPr>
      <w:r w:rsidRPr="006550CE">
        <w:rPr>
          <w:szCs w:val="22"/>
        </w:rPr>
        <w:t>Providing more extensive services required to enable Engineer to issue notices or cer</w:t>
      </w:r>
      <w:r>
        <w:rPr>
          <w:szCs w:val="22"/>
        </w:rPr>
        <w:t>tifications requested by Owner.</w:t>
      </w:r>
    </w:p>
    <w:p w14:paraId="2598484E" w14:textId="77777777" w:rsidR="00C626C2" w:rsidRPr="00B51F8E" w:rsidRDefault="00C626C2" w:rsidP="00C626C2">
      <w:pPr>
        <w:pStyle w:val="1Ex"/>
      </w:pPr>
      <w:r>
        <w:t>Extensive</w:t>
      </w:r>
      <w:r w:rsidRPr="008D44D7">
        <w:t xml:space="preserve"> </w:t>
      </w:r>
      <w:r>
        <w:t>services</w:t>
      </w:r>
      <w:r w:rsidRPr="008D44D7">
        <w:t xml:space="preserve"> </w:t>
      </w:r>
      <w:r>
        <w:t xml:space="preserve">required </w:t>
      </w:r>
      <w:r w:rsidRPr="008D44D7">
        <w:t>during any correction period</w:t>
      </w:r>
      <w:r>
        <w:t>,</w:t>
      </w:r>
      <w:r w:rsidRPr="008D44D7">
        <w:t xml:space="preserve"> </w:t>
      </w:r>
      <w:r>
        <w:t>or with respect to monitoring Contractor’s compliance with warranties and guarantees</w:t>
      </w:r>
      <w:r w:rsidRPr="008D44D7">
        <w:t xml:space="preserve"> called for in the Construction Contract (except as agreed to under Basic Services).</w:t>
      </w:r>
    </w:p>
    <w:p w14:paraId="5E1AB1B9" w14:textId="77777777" w:rsidR="00C626C2" w:rsidRPr="006550CE" w:rsidRDefault="00C626C2" w:rsidP="00C626C2">
      <w:pPr>
        <w:pStyle w:val="1Ex"/>
        <w:rPr>
          <w:szCs w:val="22"/>
        </w:rPr>
      </w:pPr>
      <w:r w:rsidRPr="006550CE">
        <w:rPr>
          <w:szCs w:val="22"/>
        </w:rPr>
        <w:t xml:space="preserve">Other </w:t>
      </w:r>
      <w:r>
        <w:rPr>
          <w:szCs w:val="22"/>
        </w:rPr>
        <w:t xml:space="preserve">additional </w:t>
      </w:r>
      <w:r w:rsidRPr="006550CE">
        <w:rPr>
          <w:szCs w:val="22"/>
        </w:rPr>
        <w:t xml:space="preserve">services performed or furnished by Engineer not otherwise </w:t>
      </w:r>
      <w:r>
        <w:rPr>
          <w:szCs w:val="22"/>
        </w:rPr>
        <w:t>provided for in this Agreement.</w:t>
      </w:r>
    </w:p>
    <w:p w14:paraId="4120FACC" w14:textId="77777777" w:rsidR="00C626C2" w:rsidRPr="006550CE" w:rsidRDefault="00C626C2" w:rsidP="00C626C2">
      <w:pPr>
        <w:pStyle w:val="1Ex"/>
        <w:keepNext/>
        <w:numPr>
          <w:ilvl w:val="0"/>
          <w:numId w:val="0"/>
        </w:numPr>
        <w:tabs>
          <w:tab w:val="left" w:pos="810"/>
        </w:tabs>
        <w:rPr>
          <w:szCs w:val="22"/>
        </w:rPr>
      </w:pPr>
      <w:r w:rsidRPr="006550CE">
        <w:rPr>
          <w:szCs w:val="22"/>
        </w:rPr>
        <w:t>A2.02</w:t>
      </w:r>
      <w:r w:rsidRPr="006550CE">
        <w:rPr>
          <w:szCs w:val="22"/>
        </w:rPr>
        <w:tab/>
      </w:r>
      <w:r w:rsidRPr="006550CE">
        <w:rPr>
          <w:i/>
          <w:szCs w:val="22"/>
        </w:rPr>
        <w:t>Additional Services Not Requiring Owner’s Written Authorization</w:t>
      </w:r>
    </w:p>
    <w:p w14:paraId="29422FDD" w14:textId="77777777" w:rsidR="00C626C2" w:rsidRPr="006550CE" w:rsidRDefault="00C626C2" w:rsidP="00C626C2">
      <w:pPr>
        <w:pStyle w:val="AEx"/>
        <w:numPr>
          <w:ilvl w:val="3"/>
          <w:numId w:val="40"/>
        </w:numPr>
        <w:rPr>
          <w:szCs w:val="22"/>
        </w:rPr>
      </w:pPr>
      <w:r w:rsidRPr="006550CE">
        <w:rPr>
          <w:szCs w:val="22"/>
        </w:rPr>
        <w:t xml:space="preserve">Engineer shall advise Owner that Engineer </w:t>
      </w:r>
      <w:r>
        <w:rPr>
          <w:szCs w:val="22"/>
        </w:rPr>
        <w:t>is commencing</w:t>
      </w:r>
      <w:r w:rsidRPr="006550CE">
        <w:rPr>
          <w:szCs w:val="22"/>
        </w:rPr>
        <w:t xml:space="preserve"> to perform or furnish the Additional Services of the types listed below.  For such Additional Services, Engineer need not request or obtain specific advance written authorization from Owner.  Engineer shall cease performing or furnishing such Additional Services upon receip</w:t>
      </w:r>
      <w:r>
        <w:rPr>
          <w:szCs w:val="22"/>
        </w:rPr>
        <w:t>t of written notice to cease from Owner.</w:t>
      </w:r>
    </w:p>
    <w:p w14:paraId="6B32FD43" w14:textId="77777777" w:rsidR="00C626C2" w:rsidRPr="006550CE" w:rsidRDefault="00C626C2" w:rsidP="00C626C2">
      <w:pPr>
        <w:pStyle w:val="1Ex"/>
        <w:rPr>
          <w:szCs w:val="22"/>
        </w:rPr>
      </w:pPr>
      <w:r w:rsidRPr="006550CE">
        <w:rPr>
          <w:szCs w:val="22"/>
        </w:rPr>
        <w:t xml:space="preserve">Services in connection with </w:t>
      </w:r>
      <w:r>
        <w:rPr>
          <w:szCs w:val="22"/>
        </w:rPr>
        <w:t>W</w:t>
      </w:r>
      <w:r w:rsidRPr="006550CE">
        <w:rPr>
          <w:szCs w:val="22"/>
        </w:rPr>
        <w:t xml:space="preserve">ork </w:t>
      </w:r>
      <w:r>
        <w:rPr>
          <w:szCs w:val="22"/>
        </w:rPr>
        <w:t>C</w:t>
      </w:r>
      <w:r w:rsidRPr="006550CE">
        <w:rPr>
          <w:szCs w:val="22"/>
        </w:rPr>
        <w:t xml:space="preserve">hange </w:t>
      </w:r>
      <w:r>
        <w:rPr>
          <w:szCs w:val="22"/>
        </w:rPr>
        <w:t>D</w:t>
      </w:r>
      <w:r w:rsidRPr="006550CE">
        <w:rPr>
          <w:szCs w:val="22"/>
        </w:rPr>
        <w:t xml:space="preserve">irectives and </w:t>
      </w:r>
      <w:r>
        <w:rPr>
          <w:szCs w:val="22"/>
        </w:rPr>
        <w:t>C</w:t>
      </w:r>
      <w:r w:rsidRPr="006550CE">
        <w:rPr>
          <w:szCs w:val="22"/>
        </w:rPr>
        <w:t xml:space="preserve">hange </w:t>
      </w:r>
      <w:r>
        <w:rPr>
          <w:szCs w:val="22"/>
        </w:rPr>
        <w:t>O</w:t>
      </w:r>
      <w:r w:rsidRPr="006550CE">
        <w:rPr>
          <w:szCs w:val="22"/>
        </w:rPr>
        <w:t>rders to refl</w:t>
      </w:r>
      <w:r>
        <w:rPr>
          <w:szCs w:val="22"/>
        </w:rPr>
        <w:t>ect changes requested by Owner.</w:t>
      </w:r>
    </w:p>
    <w:p w14:paraId="1E2AD439" w14:textId="77777777" w:rsidR="00C626C2" w:rsidRPr="006550CE" w:rsidRDefault="00C626C2" w:rsidP="00C626C2">
      <w:pPr>
        <w:pStyle w:val="1Ex"/>
        <w:rPr>
          <w:szCs w:val="22"/>
        </w:rPr>
      </w:pPr>
      <w:r w:rsidRPr="006550CE">
        <w:rPr>
          <w:szCs w:val="22"/>
        </w:rPr>
        <w:t xml:space="preserve">Services in making revisions to Drawings and Specifications occasioned by the acceptance of substitute materials or </w:t>
      </w:r>
      <w:r>
        <w:rPr>
          <w:szCs w:val="22"/>
        </w:rPr>
        <w:t xml:space="preserve">equipment other than “or </w:t>
      </w:r>
      <w:r w:rsidRPr="006550CE">
        <w:rPr>
          <w:szCs w:val="22"/>
        </w:rPr>
        <w:t xml:space="preserve">equal” items; services </w:t>
      </w:r>
      <w:r w:rsidRPr="00B75186">
        <w:rPr>
          <w:szCs w:val="22"/>
        </w:rPr>
        <w:t>after the award of the Construction Contract</w:t>
      </w:r>
      <w:r w:rsidRPr="006550CE">
        <w:rPr>
          <w:szCs w:val="22"/>
        </w:rPr>
        <w:t xml:space="preserve"> in evaluating and determining the acceptability of a proposed "or equal" or substitution which is found to be inappropriate for the Project; evaluation and determination of an excessive number of proposed "or equals" or substitutions, whether proposed before or after award of the Construction Contract.</w:t>
      </w:r>
    </w:p>
    <w:p w14:paraId="6C1C634C" w14:textId="77777777" w:rsidR="00C626C2" w:rsidRPr="00617C56" w:rsidRDefault="00C626C2" w:rsidP="00C626C2">
      <w:pPr>
        <w:pStyle w:val="1Ex"/>
        <w:rPr>
          <w:szCs w:val="22"/>
        </w:rPr>
      </w:pPr>
      <w:r w:rsidRPr="006550CE">
        <w:rPr>
          <w:szCs w:val="22"/>
        </w:rPr>
        <w:t>Services resulting from significant delays, changes, or price increases occurring as a direct or indirect result of materials, equipment, or energy shortages.</w:t>
      </w:r>
    </w:p>
    <w:p w14:paraId="181A5D96" w14:textId="77777777" w:rsidR="00C626C2" w:rsidRPr="006550CE" w:rsidRDefault="00C626C2" w:rsidP="00C626C2">
      <w:pPr>
        <w:pStyle w:val="1Ex"/>
        <w:rPr>
          <w:szCs w:val="22"/>
        </w:rPr>
      </w:pPr>
      <w:r>
        <w:rPr>
          <w:szCs w:val="22"/>
        </w:rPr>
        <w:t xml:space="preserve">Additional or extended services arising from (a) </w:t>
      </w:r>
      <w:r w:rsidRPr="006550CE">
        <w:rPr>
          <w:szCs w:val="22"/>
        </w:rPr>
        <w:t xml:space="preserve">the presence at the Site of any Constituent of Concern or items of historical or cultural significance, </w:t>
      </w:r>
      <w:r>
        <w:rPr>
          <w:szCs w:val="22"/>
        </w:rPr>
        <w:t xml:space="preserve">(b) </w:t>
      </w:r>
      <w:r w:rsidRPr="006550CE">
        <w:rPr>
          <w:szCs w:val="22"/>
        </w:rPr>
        <w:t>emergencies or acts of God endangering the Work</w:t>
      </w:r>
      <w:r>
        <w:rPr>
          <w:szCs w:val="22"/>
        </w:rPr>
        <w:t xml:space="preserve">, (c) damage to the </w:t>
      </w:r>
      <w:r w:rsidRPr="006550CE">
        <w:rPr>
          <w:szCs w:val="22"/>
        </w:rPr>
        <w:t>Work by fire or other cause</w:t>
      </w:r>
      <w:r>
        <w:rPr>
          <w:szCs w:val="22"/>
        </w:rPr>
        <w:t>s</w:t>
      </w:r>
      <w:r w:rsidRPr="006550CE">
        <w:rPr>
          <w:szCs w:val="22"/>
        </w:rPr>
        <w:t xml:space="preserve"> during construction, </w:t>
      </w:r>
      <w:r>
        <w:rPr>
          <w:szCs w:val="22"/>
        </w:rPr>
        <w:t xml:space="preserve">(d) </w:t>
      </w:r>
      <w:r w:rsidRPr="006550CE">
        <w:rPr>
          <w:szCs w:val="22"/>
        </w:rPr>
        <w:t>a significant amount of defective, neglected, or delayed</w:t>
      </w:r>
      <w:r>
        <w:rPr>
          <w:szCs w:val="22"/>
        </w:rPr>
        <w:t xml:space="preserve"> Work, (e) </w:t>
      </w:r>
      <w:r w:rsidRPr="006550CE">
        <w:rPr>
          <w:szCs w:val="22"/>
        </w:rPr>
        <w:t xml:space="preserve">acceleration of the progress schedule involving services beyond normal working hours, or </w:t>
      </w:r>
      <w:r>
        <w:rPr>
          <w:szCs w:val="22"/>
        </w:rPr>
        <w:t xml:space="preserve">(f) </w:t>
      </w:r>
      <w:r w:rsidRPr="006550CE">
        <w:rPr>
          <w:szCs w:val="22"/>
        </w:rPr>
        <w:t>default by Contractor.</w:t>
      </w:r>
    </w:p>
    <w:p w14:paraId="46850A73" w14:textId="77777777" w:rsidR="00C626C2" w:rsidRPr="006550CE" w:rsidRDefault="00C626C2" w:rsidP="00C626C2">
      <w:pPr>
        <w:pStyle w:val="1Ex"/>
      </w:pPr>
      <w:r w:rsidRPr="006550CE">
        <w:t>Services (other than Basic Services during the Post-Construction Phase) in connection with any partial utilization of the Work by Owner prior to Substantial Completion.</w:t>
      </w:r>
    </w:p>
    <w:p w14:paraId="78EEB823" w14:textId="77777777" w:rsidR="00C626C2" w:rsidRPr="008C5878" w:rsidRDefault="00C626C2" w:rsidP="00C626C2">
      <w:pPr>
        <w:pStyle w:val="1Ex"/>
        <w:rPr>
          <w:szCs w:val="22"/>
        </w:rPr>
      </w:pPr>
      <w:r w:rsidRPr="007C55F7">
        <w:rPr>
          <w:szCs w:val="22"/>
        </w:rPr>
        <w:t xml:space="preserve">Evaluating unreasonable or frivolous requests for </w:t>
      </w:r>
      <w:r>
        <w:rPr>
          <w:szCs w:val="22"/>
        </w:rPr>
        <w:t xml:space="preserve">interpretation or </w:t>
      </w:r>
      <w:r w:rsidRPr="007C55F7">
        <w:rPr>
          <w:szCs w:val="22"/>
        </w:rPr>
        <w:t>information</w:t>
      </w:r>
      <w:r>
        <w:rPr>
          <w:szCs w:val="22"/>
        </w:rPr>
        <w:t xml:space="preserve"> (RFIs)</w:t>
      </w:r>
      <w:r w:rsidRPr="007C55F7">
        <w:rPr>
          <w:szCs w:val="22"/>
        </w:rPr>
        <w:t>, Change Proposals, or other demands from Contractor</w:t>
      </w:r>
      <w:r>
        <w:rPr>
          <w:szCs w:val="22"/>
        </w:rPr>
        <w:t xml:space="preserve"> </w:t>
      </w:r>
      <w:r w:rsidRPr="007C55F7">
        <w:rPr>
          <w:szCs w:val="22"/>
        </w:rPr>
        <w:t xml:space="preserve">or others in connection with the Work, or an excessive number of </w:t>
      </w:r>
      <w:r>
        <w:rPr>
          <w:szCs w:val="22"/>
        </w:rPr>
        <w:t xml:space="preserve">RFIs, </w:t>
      </w:r>
      <w:r w:rsidRPr="007C55F7">
        <w:rPr>
          <w:szCs w:val="22"/>
        </w:rPr>
        <w:t>Change Proposals</w:t>
      </w:r>
      <w:r>
        <w:rPr>
          <w:szCs w:val="22"/>
        </w:rPr>
        <w:t>, or demands.</w:t>
      </w:r>
    </w:p>
    <w:p w14:paraId="791B1929" w14:textId="77777777" w:rsidR="00C626C2" w:rsidRPr="006550CE" w:rsidRDefault="00C626C2" w:rsidP="00C626C2">
      <w:pPr>
        <w:pStyle w:val="1Ex"/>
        <w:rPr>
          <w:szCs w:val="22"/>
        </w:rPr>
      </w:pPr>
      <w:r w:rsidRPr="006550CE">
        <w:rPr>
          <w:szCs w:val="22"/>
        </w:rPr>
        <w:t xml:space="preserve">Reviewing a Shop Drawing </w:t>
      </w:r>
      <w:r>
        <w:rPr>
          <w:szCs w:val="22"/>
        </w:rPr>
        <w:t xml:space="preserve">or other Contractor submittal </w:t>
      </w:r>
      <w:r w:rsidRPr="006550CE">
        <w:rPr>
          <w:szCs w:val="22"/>
        </w:rPr>
        <w:t>more than three times, as a result of repeated inadequate submissions by Contractor.</w:t>
      </w:r>
    </w:p>
    <w:p w14:paraId="1FA1433E" w14:textId="77777777" w:rsidR="00C626C2" w:rsidRPr="006550CE" w:rsidRDefault="00C626C2" w:rsidP="00C626C2">
      <w:pPr>
        <w:pStyle w:val="1Ex"/>
        <w:rPr>
          <w:szCs w:val="22"/>
        </w:rPr>
      </w:pPr>
      <w:r w:rsidRPr="006550CE">
        <w:rPr>
          <w:szCs w:val="22"/>
        </w:rPr>
        <w:t>While at the Site, compliance by Engineer and its staff with those terms of Owner's or Contractor's safety program provided to Engineer subsequent to the Effective Date that exceed those normally required of engineering personnel by federal, State, or local safety authorities for similar construction sites.</w:t>
      </w:r>
    </w:p>
    <w:p w14:paraId="089D530E" w14:textId="77777777" w:rsidR="00C626C2" w:rsidRPr="003C1BB2" w:rsidRDefault="00C626C2" w:rsidP="00C626C2">
      <w:pPr>
        <w:pStyle w:val="suggestedtitle"/>
        <w:rPr>
          <w:rFonts w:ascii="Calibri" w:hAnsi="Calibri"/>
          <w:sz w:val="22"/>
          <w:szCs w:val="22"/>
        </w:rPr>
        <w:sectPr w:rsidR="00C626C2" w:rsidRPr="003C1BB2" w:rsidSect="00C626C2">
          <w:footerReference w:type="default" r:id="rId16"/>
          <w:footnotePr>
            <w:numRestart w:val="eachSect"/>
          </w:footnotePr>
          <w:endnotePr>
            <w:numFmt w:val="decimal"/>
          </w:endnotePr>
          <w:pgSz w:w="12240" w:h="15840"/>
          <w:pgMar w:top="1152" w:right="1440" w:bottom="1152" w:left="1440" w:header="720" w:footer="432" w:gutter="0"/>
          <w:pgNumType w:start="1"/>
          <w:cols w:space="547"/>
        </w:sectPr>
      </w:pPr>
    </w:p>
    <w:p w14:paraId="1687F60A"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B</w:t>
      </w:r>
      <w:r w:rsidRPr="003C1BB2">
        <w:rPr>
          <w:rFonts w:ascii="Calibri" w:hAnsi="Calibri"/>
          <w:sz w:val="22"/>
          <w:szCs w:val="22"/>
        </w:rPr>
        <w:t xml:space="preserve">, consisting of </w:t>
      </w:r>
      <w:r w:rsidRPr="001F028B">
        <w:rPr>
          <w:szCs w:val="22"/>
          <w:highlight w:val="lightGray"/>
        </w:rPr>
        <w:t>[    ]</w:t>
      </w:r>
      <w:r>
        <w:rPr>
          <w:szCs w:val="22"/>
        </w:rPr>
        <w:t xml:space="preserve"> </w:t>
      </w:r>
      <w:r w:rsidRPr="003C1BB2">
        <w:rPr>
          <w:rFonts w:ascii="Calibri" w:hAnsi="Calibri"/>
          <w:sz w:val="22"/>
          <w:szCs w:val="22"/>
        </w:rPr>
        <w:t xml:space="preserve">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78F688B7" w14:textId="77777777" w:rsidR="00C626C2" w:rsidRPr="006550CE" w:rsidRDefault="00C626C2" w:rsidP="00C626C2">
      <w:pPr>
        <w:pStyle w:val="a1CharCharChar"/>
      </w:pPr>
    </w:p>
    <w:p w14:paraId="24E7BF55" w14:textId="77777777" w:rsidR="00C626C2" w:rsidRPr="007520F4" w:rsidRDefault="00C626C2" w:rsidP="00C626C2">
      <w:pPr>
        <w:pStyle w:val="Titleunder"/>
        <w:rPr>
          <w:rFonts w:ascii="Calibri" w:hAnsi="Calibri"/>
          <w:b/>
          <w:szCs w:val="22"/>
        </w:rPr>
      </w:pPr>
      <w:r w:rsidRPr="007520F4">
        <w:rPr>
          <w:rFonts w:ascii="Calibri" w:hAnsi="Calibri"/>
          <w:b/>
          <w:szCs w:val="22"/>
        </w:rPr>
        <w:t>Owner’s Responsibilities</w:t>
      </w:r>
    </w:p>
    <w:p w14:paraId="69A3D440" w14:textId="77777777" w:rsidR="00C626C2" w:rsidRPr="006550CE" w:rsidRDefault="00C626C2" w:rsidP="00C626C2">
      <w:pPr>
        <w:pStyle w:val="a1CharCharChar"/>
      </w:pPr>
    </w:p>
    <w:p w14:paraId="4D129A2E" w14:textId="77777777" w:rsidR="00C626C2" w:rsidRPr="007520F4" w:rsidRDefault="00C626C2" w:rsidP="00C626C2">
      <w:pPr>
        <w:pStyle w:val="BodyText"/>
        <w:rPr>
          <w:rFonts w:ascii="Calibri" w:hAnsi="Calibri"/>
          <w:sz w:val="22"/>
          <w:szCs w:val="22"/>
        </w:rPr>
      </w:pPr>
      <w:r w:rsidRPr="007520F4">
        <w:rPr>
          <w:rFonts w:ascii="Calibri" w:hAnsi="Calibri"/>
          <w:sz w:val="22"/>
          <w:szCs w:val="22"/>
        </w:rPr>
        <w:t>Article 2 of the Agreement is supplemented to include the following agreement of the parties.</w:t>
      </w:r>
    </w:p>
    <w:p w14:paraId="5DB1A502" w14:textId="77777777" w:rsidR="00C626C2" w:rsidRPr="007520F4" w:rsidRDefault="00C626C2" w:rsidP="00C626C2">
      <w:pPr>
        <w:pStyle w:val="BodyText"/>
        <w:rPr>
          <w:rFonts w:ascii="Calibri" w:hAnsi="Calibri"/>
          <w:sz w:val="22"/>
          <w:szCs w:val="22"/>
        </w:rPr>
      </w:pPr>
    </w:p>
    <w:p w14:paraId="031436D1" w14:textId="77777777" w:rsidR="00C626C2" w:rsidRDefault="00C626C2" w:rsidP="00C626C2">
      <w:pPr>
        <w:pStyle w:val="BodyText"/>
        <w:ind w:left="720" w:hanging="720"/>
        <w:rPr>
          <w:rFonts w:ascii="Calibri" w:hAnsi="Calibri"/>
          <w:sz w:val="22"/>
          <w:szCs w:val="22"/>
        </w:rPr>
      </w:pPr>
      <w:r w:rsidRPr="007520F4">
        <w:rPr>
          <w:rFonts w:ascii="Calibri" w:hAnsi="Calibri"/>
          <w:sz w:val="22"/>
          <w:szCs w:val="22"/>
        </w:rPr>
        <w:t>B2.01</w:t>
      </w:r>
      <w:r w:rsidRPr="007520F4">
        <w:rPr>
          <w:rFonts w:ascii="Calibri" w:hAnsi="Calibri"/>
          <w:sz w:val="22"/>
          <w:szCs w:val="22"/>
        </w:rPr>
        <w:tab/>
        <w:t>In addition to other responsibilities of Owner as set forth in this Agreement, Owner shall at its expense:</w:t>
      </w:r>
    </w:p>
    <w:p w14:paraId="3987916B" w14:textId="77777777" w:rsidR="00C626C2" w:rsidRPr="007520F4" w:rsidRDefault="00C626C2" w:rsidP="00C626C2">
      <w:pPr>
        <w:pStyle w:val="BodyText"/>
        <w:ind w:left="720" w:hanging="720"/>
        <w:rPr>
          <w:rFonts w:ascii="Calibri" w:hAnsi="Calibri"/>
          <w:sz w:val="22"/>
          <w:szCs w:val="22"/>
        </w:rPr>
      </w:pPr>
    </w:p>
    <w:p w14:paraId="20E29722" w14:textId="77777777" w:rsidR="00C626C2" w:rsidRDefault="00C626C2" w:rsidP="00C626C2">
      <w:pPr>
        <w:pStyle w:val="AEx"/>
        <w:numPr>
          <w:ilvl w:val="3"/>
          <w:numId w:val="10"/>
        </w:numPr>
        <w:rPr>
          <w:szCs w:val="22"/>
        </w:rPr>
      </w:pPr>
      <w:r w:rsidRPr="006550CE">
        <w:rPr>
          <w:szCs w:val="22"/>
        </w:rPr>
        <w:t>Provide Engineer with all criteria and full information as to Owner’s requirements for the Project, including design objectives and constraints, space, capacity and performance requirements, flexibility, and expandability, and any budgetary limitations</w:t>
      </w:r>
      <w:r>
        <w:rPr>
          <w:szCs w:val="22"/>
        </w:rPr>
        <w:t xml:space="preserve">. </w:t>
      </w:r>
    </w:p>
    <w:p w14:paraId="2FCCB4FD" w14:textId="77777777" w:rsidR="00C626C2" w:rsidRPr="006550CE" w:rsidRDefault="00C626C2" w:rsidP="00C626C2">
      <w:pPr>
        <w:pStyle w:val="AEx"/>
        <w:numPr>
          <w:ilvl w:val="3"/>
          <w:numId w:val="10"/>
        </w:numPr>
        <w:rPr>
          <w:szCs w:val="22"/>
        </w:rPr>
      </w:pPr>
      <w:r>
        <w:rPr>
          <w:szCs w:val="22"/>
        </w:rPr>
        <w:t xml:space="preserve">Give instructions to Engineer </w:t>
      </w:r>
      <w:r w:rsidRPr="006550CE">
        <w:t xml:space="preserve">regarding Owner’s procurement of construction services (including instructions regarding advertisements for bids, instructions to bidders, and requests for proposals, as applicable), </w:t>
      </w:r>
      <w:r>
        <w:t xml:space="preserve">Owner’s </w:t>
      </w:r>
      <w:r w:rsidRPr="006550CE">
        <w:t xml:space="preserve">construction contract practices and requirements, insurance and bonding requirements, electronic transmittals during construction, and other information necessary for the finalization of </w:t>
      </w:r>
      <w:r>
        <w:t xml:space="preserve">Owner’s </w:t>
      </w:r>
      <w:r w:rsidRPr="006550CE">
        <w:rPr>
          <w:szCs w:val="22"/>
        </w:rPr>
        <w:t>bidding-related documents (or requests for proposals or other construction procurement documents)</w:t>
      </w:r>
      <w:r w:rsidRPr="006550CE">
        <w:t>, and Construction Contract Documents</w:t>
      </w:r>
      <w:r>
        <w:t xml:space="preserve">.  </w:t>
      </w:r>
      <w:r w:rsidRPr="001B2006">
        <w:rPr>
          <w:szCs w:val="22"/>
        </w:rPr>
        <w:t xml:space="preserve">Furnish copies </w:t>
      </w:r>
      <w:r>
        <w:rPr>
          <w:szCs w:val="22"/>
        </w:rPr>
        <w:t xml:space="preserve">(or give specific directions requesting Engineer to use copies already in Engineer’s possession) </w:t>
      </w:r>
      <w:r w:rsidRPr="001B2006">
        <w:rPr>
          <w:szCs w:val="22"/>
        </w:rPr>
        <w:t xml:space="preserve">of all design and construction standards, Owner’s standard forms, </w:t>
      </w:r>
      <w:r>
        <w:rPr>
          <w:szCs w:val="22"/>
        </w:rPr>
        <w:t xml:space="preserve">general </w:t>
      </w:r>
      <w:r w:rsidRPr="001B2006">
        <w:rPr>
          <w:szCs w:val="22"/>
        </w:rPr>
        <w:t>conditions</w:t>
      </w:r>
      <w:r>
        <w:rPr>
          <w:szCs w:val="22"/>
        </w:rPr>
        <w:t xml:space="preserve"> </w:t>
      </w:r>
      <w:r w:rsidRPr="009E6FAC">
        <w:rPr>
          <w:szCs w:val="22"/>
        </w:rPr>
        <w:t xml:space="preserve">(if other than </w:t>
      </w:r>
      <w:r w:rsidRPr="009E6FAC">
        <w:t>EJCDC® C-700, Standard General Conditions of the Construction Contract, 2013 Edition)</w:t>
      </w:r>
      <w:r w:rsidRPr="001B2006">
        <w:rPr>
          <w:szCs w:val="22"/>
        </w:rPr>
        <w:t>,</w:t>
      </w:r>
      <w:r w:rsidRPr="006550CE">
        <w:rPr>
          <w:szCs w:val="22"/>
        </w:rPr>
        <w:t xml:space="preserve"> </w:t>
      </w:r>
      <w:r w:rsidRPr="009E6FAC">
        <w:rPr>
          <w:szCs w:val="22"/>
        </w:rPr>
        <w:t xml:space="preserve">supplementary conditions, </w:t>
      </w:r>
      <w:r>
        <w:rPr>
          <w:szCs w:val="22"/>
        </w:rPr>
        <w:t xml:space="preserve">text, </w:t>
      </w:r>
      <w:r w:rsidRPr="006550CE">
        <w:rPr>
          <w:szCs w:val="22"/>
        </w:rPr>
        <w:t xml:space="preserve">and related documents </w:t>
      </w:r>
      <w:r>
        <w:rPr>
          <w:szCs w:val="22"/>
        </w:rPr>
        <w:t xml:space="preserve">and content </w:t>
      </w:r>
      <w:r w:rsidRPr="006550CE">
        <w:rPr>
          <w:szCs w:val="22"/>
        </w:rPr>
        <w:t>for Engineer to include in the</w:t>
      </w:r>
      <w:r>
        <w:rPr>
          <w:szCs w:val="22"/>
        </w:rPr>
        <w:t xml:space="preserve"> draft </w:t>
      </w:r>
      <w:r w:rsidRPr="006550CE">
        <w:rPr>
          <w:szCs w:val="22"/>
        </w:rPr>
        <w:t>bidding-related documents</w:t>
      </w:r>
      <w:r>
        <w:rPr>
          <w:szCs w:val="22"/>
        </w:rPr>
        <w:t xml:space="preserve"> </w:t>
      </w:r>
      <w:r w:rsidRPr="006550CE">
        <w:rPr>
          <w:szCs w:val="22"/>
        </w:rPr>
        <w:t>(or requests for proposals or other construction procurement documents)</w:t>
      </w:r>
      <w:r>
        <w:rPr>
          <w:szCs w:val="22"/>
        </w:rPr>
        <w:t>, and draft Construction Contract Documents</w:t>
      </w:r>
      <w:r w:rsidRPr="006550CE">
        <w:rPr>
          <w:szCs w:val="22"/>
        </w:rPr>
        <w:t>, when applicable.</w:t>
      </w:r>
      <w:r>
        <w:rPr>
          <w:szCs w:val="22"/>
        </w:rPr>
        <w:t xml:space="preserve">  Owner shall have responsibility for the final content of (1) such bidding-related documents </w:t>
      </w:r>
      <w:r w:rsidRPr="006550CE">
        <w:rPr>
          <w:szCs w:val="22"/>
        </w:rPr>
        <w:t>(or requests for proposals or other construction procurement documents)</w:t>
      </w:r>
      <w:r>
        <w:rPr>
          <w:szCs w:val="22"/>
        </w:rPr>
        <w:t xml:space="preserve">, and (2) those portions of any Construction Contract other than the </w:t>
      </w:r>
      <w:r w:rsidRPr="00196D26">
        <w:t xml:space="preserve">design (as set forth in the Drawings, Specifications, or otherwise), </w:t>
      </w:r>
      <w:r>
        <w:rPr>
          <w:szCs w:val="22"/>
        </w:rPr>
        <w:t xml:space="preserve">and </w:t>
      </w:r>
      <w:r w:rsidRPr="00196D26">
        <w:t>other engineering or technical matters</w:t>
      </w:r>
      <w:r>
        <w:t>; and Owner shall seek the advice of Owner’s legal counsel, risk managers, and insurance advisors with respect to the drafting and content of such documents.</w:t>
      </w:r>
    </w:p>
    <w:p w14:paraId="5B482C3E" w14:textId="77777777" w:rsidR="00C626C2" w:rsidRPr="006550CE" w:rsidRDefault="00C626C2" w:rsidP="00C626C2">
      <w:pPr>
        <w:pStyle w:val="AEx"/>
        <w:rPr>
          <w:szCs w:val="22"/>
        </w:rPr>
      </w:pPr>
      <w:r w:rsidRPr="006550CE">
        <w:rPr>
          <w:szCs w:val="22"/>
        </w:rPr>
        <w:t xml:space="preserve">Furnish to Engineer any other available information pertinent to the Project including reports and data relative to previous designs, </w:t>
      </w:r>
      <w:r>
        <w:rPr>
          <w:szCs w:val="22"/>
        </w:rPr>
        <w:t xml:space="preserve">construction, </w:t>
      </w:r>
      <w:r w:rsidRPr="006550CE">
        <w:rPr>
          <w:szCs w:val="22"/>
        </w:rPr>
        <w:t>or investigation at or adjacent to the Site.</w:t>
      </w:r>
    </w:p>
    <w:p w14:paraId="7AD63AA9" w14:textId="77777777" w:rsidR="00C626C2" w:rsidRPr="006550CE" w:rsidRDefault="00C626C2" w:rsidP="00C626C2">
      <w:pPr>
        <w:pStyle w:val="AEx"/>
        <w:rPr>
          <w:szCs w:val="22"/>
        </w:rPr>
      </w:pPr>
      <w:r w:rsidRPr="006550CE">
        <w:rPr>
          <w:szCs w:val="22"/>
        </w:rPr>
        <w:t xml:space="preserve">Following Engineer’s assessment of initially-available Project information and data and upon Engineer’s request, </w:t>
      </w:r>
      <w:r>
        <w:rPr>
          <w:szCs w:val="22"/>
        </w:rPr>
        <w:t xml:space="preserve">obtain, </w:t>
      </w:r>
      <w:r w:rsidRPr="006550CE">
        <w:rPr>
          <w:szCs w:val="22"/>
        </w:rPr>
        <w:t>furnish</w:t>
      </w:r>
      <w:r>
        <w:rPr>
          <w:szCs w:val="22"/>
        </w:rPr>
        <w:t>,</w:t>
      </w:r>
      <w:r w:rsidRPr="006550CE">
        <w:rPr>
          <w:szCs w:val="22"/>
        </w:rPr>
        <w:t xml:space="preserve"> or otherwise make available </w:t>
      </w:r>
      <w:r>
        <w:rPr>
          <w:szCs w:val="22"/>
        </w:rPr>
        <w:t xml:space="preserve">(if necessary through title searches, or retention of specialists or consultants) </w:t>
      </w:r>
      <w:r w:rsidRPr="006550CE">
        <w:rPr>
          <w:szCs w:val="22"/>
        </w:rPr>
        <w:t>such additional Project</w:t>
      </w:r>
      <w:r>
        <w:rPr>
          <w:szCs w:val="22"/>
        </w:rPr>
        <w:t>-</w:t>
      </w:r>
      <w:r w:rsidRPr="006550CE">
        <w:rPr>
          <w:szCs w:val="22"/>
        </w:rPr>
        <w:t>related information and data as is reasonably required to enable Engineer to complete its Basic and Additional Services.  Such additional information or data would general</w:t>
      </w:r>
      <w:r>
        <w:rPr>
          <w:szCs w:val="22"/>
        </w:rPr>
        <w:t>ly include the following:</w:t>
      </w:r>
    </w:p>
    <w:p w14:paraId="07955411" w14:textId="77777777" w:rsidR="00C626C2" w:rsidRPr="006550CE" w:rsidRDefault="00C626C2" w:rsidP="00C626C2">
      <w:pPr>
        <w:pStyle w:val="1Ex"/>
        <w:rPr>
          <w:szCs w:val="22"/>
        </w:rPr>
      </w:pPr>
      <w:r w:rsidRPr="009D2D3C">
        <w:rPr>
          <w:szCs w:val="22"/>
        </w:rPr>
        <w:t>P</w:t>
      </w:r>
      <w:r w:rsidRPr="006550CE">
        <w:rPr>
          <w:szCs w:val="22"/>
        </w:rPr>
        <w:t>roperty descriptions.</w:t>
      </w:r>
    </w:p>
    <w:p w14:paraId="06C6CE98" w14:textId="77777777" w:rsidR="00C626C2" w:rsidRDefault="00C626C2" w:rsidP="00C626C2">
      <w:pPr>
        <w:pStyle w:val="1Ex"/>
        <w:rPr>
          <w:szCs w:val="22"/>
        </w:rPr>
      </w:pPr>
      <w:r w:rsidRPr="006550CE">
        <w:rPr>
          <w:szCs w:val="22"/>
        </w:rPr>
        <w:t>Zoning, deed, and other land use restrictions.</w:t>
      </w:r>
    </w:p>
    <w:p w14:paraId="13F05C76" w14:textId="77777777" w:rsidR="00C626C2" w:rsidRPr="006550CE" w:rsidRDefault="00C626C2" w:rsidP="00C626C2">
      <w:pPr>
        <w:pStyle w:val="1Ex"/>
        <w:rPr>
          <w:szCs w:val="22"/>
        </w:rPr>
      </w:pPr>
      <w:r>
        <w:rPr>
          <w:szCs w:val="22"/>
        </w:rPr>
        <w:t>Utility and topographic mapping and surveys.</w:t>
      </w:r>
    </w:p>
    <w:p w14:paraId="0717DA09" w14:textId="77777777" w:rsidR="00C626C2" w:rsidRPr="006550CE" w:rsidRDefault="00C626C2" w:rsidP="00C626C2">
      <w:pPr>
        <w:pStyle w:val="1Ex"/>
        <w:rPr>
          <w:szCs w:val="22"/>
        </w:rPr>
      </w:pPr>
      <w:r w:rsidRPr="006550CE">
        <w:rPr>
          <w:szCs w:val="22"/>
        </w:rPr>
        <w:t>Property, boundary, easement, right-of-way, and other special surveys or data, including establishing relevant reference points.</w:t>
      </w:r>
    </w:p>
    <w:p w14:paraId="39144377" w14:textId="77777777" w:rsidR="00C626C2" w:rsidRPr="006550CE" w:rsidRDefault="00C626C2" w:rsidP="00C626C2">
      <w:pPr>
        <w:pStyle w:val="1Ex"/>
        <w:rPr>
          <w:szCs w:val="22"/>
        </w:rPr>
      </w:pPr>
      <w:r w:rsidRPr="006550CE">
        <w:rPr>
          <w:szCs w:val="22"/>
        </w:rPr>
        <w:t xml:space="preserve">Explorations and tests of subsurface conditions at or </w:t>
      </w:r>
      <w:r>
        <w:rPr>
          <w:szCs w:val="22"/>
        </w:rPr>
        <w:t>adjacent to the Site;</w:t>
      </w:r>
      <w:r w:rsidRPr="006550CE">
        <w:rPr>
          <w:szCs w:val="22"/>
        </w:rPr>
        <w:t xml:space="preserve"> </w:t>
      </w:r>
      <w:r>
        <w:rPr>
          <w:szCs w:val="22"/>
        </w:rPr>
        <w:t xml:space="preserve">geotechnical reports and investigations; </w:t>
      </w:r>
      <w:r w:rsidRPr="006550CE">
        <w:rPr>
          <w:szCs w:val="22"/>
        </w:rPr>
        <w:t>drawings of physical conditions relating to existing surface or su</w:t>
      </w:r>
      <w:r>
        <w:rPr>
          <w:szCs w:val="22"/>
        </w:rPr>
        <w:t>bsurface structures at the Site;</w:t>
      </w:r>
      <w:r w:rsidRPr="006550CE">
        <w:rPr>
          <w:szCs w:val="22"/>
        </w:rPr>
        <w:t xml:space="preserve"> hydrographic surveys, </w:t>
      </w:r>
      <w:r>
        <w:rPr>
          <w:szCs w:val="22"/>
        </w:rPr>
        <w:t xml:space="preserve">laboratory tests and inspections of samples, materials, and equipment; </w:t>
      </w:r>
      <w:r w:rsidRPr="006550CE">
        <w:rPr>
          <w:szCs w:val="22"/>
        </w:rPr>
        <w:t xml:space="preserve">with appropriate professional interpretation </w:t>
      </w:r>
      <w:r>
        <w:rPr>
          <w:szCs w:val="22"/>
        </w:rPr>
        <w:t xml:space="preserve">of such information or data. </w:t>
      </w:r>
    </w:p>
    <w:p w14:paraId="596D0EE9" w14:textId="77777777" w:rsidR="00C626C2" w:rsidRPr="006550CE" w:rsidRDefault="00C626C2" w:rsidP="00C626C2">
      <w:pPr>
        <w:pStyle w:val="1Ex"/>
      </w:pPr>
      <w:r w:rsidRPr="006550CE">
        <w:t>Environmental assessments, audits, investigations, and impact statements, and other relevant environmental</w:t>
      </w:r>
      <w:r>
        <w:t>, historical,</w:t>
      </w:r>
      <w:r w:rsidRPr="006550CE">
        <w:t xml:space="preserve"> or cultural studies </w:t>
      </w:r>
      <w:r>
        <w:t xml:space="preserve">relevant </w:t>
      </w:r>
      <w:r w:rsidRPr="006550CE">
        <w:t>to the Project, the Site, and adjacent areas.</w:t>
      </w:r>
    </w:p>
    <w:p w14:paraId="47E1E2F3" w14:textId="77777777" w:rsidR="00C626C2" w:rsidRPr="006550CE" w:rsidRDefault="00C626C2" w:rsidP="00C626C2">
      <w:pPr>
        <w:pStyle w:val="1Ex"/>
        <w:rPr>
          <w:szCs w:val="22"/>
        </w:rPr>
      </w:pPr>
      <w:r w:rsidRPr="006550CE">
        <w:rPr>
          <w:szCs w:val="22"/>
        </w:rPr>
        <w:t xml:space="preserve">Data or consultations as required for the Project but not otherwise identified in </w:t>
      </w:r>
      <w:r>
        <w:rPr>
          <w:szCs w:val="22"/>
        </w:rPr>
        <w:t xml:space="preserve">this </w:t>
      </w:r>
      <w:r w:rsidRPr="006550CE">
        <w:rPr>
          <w:szCs w:val="22"/>
        </w:rPr>
        <w:t>Agreement.</w:t>
      </w:r>
    </w:p>
    <w:p w14:paraId="3FCC6A1B" w14:textId="77777777" w:rsidR="00C626C2" w:rsidRDefault="00C626C2" w:rsidP="00C626C2">
      <w:pPr>
        <w:pStyle w:val="AEx"/>
        <w:rPr>
          <w:szCs w:val="22"/>
        </w:rPr>
      </w:pPr>
      <w:r w:rsidRPr="006550CE">
        <w:rPr>
          <w:szCs w:val="22"/>
        </w:rPr>
        <w:t>Arrange for safe access to and make all provisions for Engineer to enter upon public and private property as required for Engineer to perform services under the Agreement.</w:t>
      </w:r>
    </w:p>
    <w:p w14:paraId="200F61E1" w14:textId="77777777" w:rsidR="00C626C2" w:rsidRPr="006550CE" w:rsidRDefault="00C626C2" w:rsidP="00C626C2">
      <w:pPr>
        <w:pStyle w:val="AEx"/>
        <w:rPr>
          <w:szCs w:val="22"/>
        </w:rPr>
      </w:pPr>
      <w:r w:rsidRPr="006550CE">
        <w:rPr>
          <w:szCs w:val="22"/>
        </w:rPr>
        <w:t>Recognizing and acknowledging that Engineer's services and expertise do not include the following services, provide, as required for the Project:</w:t>
      </w:r>
    </w:p>
    <w:p w14:paraId="491EA2A1" w14:textId="34D7E78E" w:rsidR="00C626C2" w:rsidRPr="00882C9A" w:rsidRDefault="00C626C2" w:rsidP="00882C9A">
      <w:pPr>
        <w:pStyle w:val="1Ex"/>
        <w:rPr>
          <w:szCs w:val="22"/>
        </w:rPr>
      </w:pPr>
      <w:r w:rsidRPr="006550CE">
        <w:rPr>
          <w:szCs w:val="22"/>
        </w:rPr>
        <w:t>Accounting, bond and financial advisory</w:t>
      </w:r>
      <w:r>
        <w:rPr>
          <w:szCs w:val="22"/>
        </w:rPr>
        <w:t xml:space="preserve"> (including, if applicable, “municipal advisor” services as described in </w:t>
      </w:r>
      <w:r>
        <w:t>Section 975 of the Dodd-Frank Wall Street Reform and Consumer Protection Act (2010) and the municipal advisor registration rules issued by the Securities and Exchange Commission)</w:t>
      </w:r>
      <w:r w:rsidRPr="006550CE">
        <w:rPr>
          <w:szCs w:val="22"/>
        </w:rPr>
        <w:t>, independent cost estimating, and insurance counseling services.</w:t>
      </w:r>
    </w:p>
    <w:p w14:paraId="3751D23B" w14:textId="77777777" w:rsidR="00C626C2" w:rsidRDefault="00C626C2" w:rsidP="00C626C2">
      <w:pPr>
        <w:pStyle w:val="1Ex"/>
        <w:rPr>
          <w:szCs w:val="22"/>
        </w:rPr>
      </w:pPr>
      <w:r w:rsidRPr="006550CE">
        <w:rPr>
          <w:szCs w:val="22"/>
        </w:rPr>
        <w:t>Such auditing services as Owner requires</w:t>
      </w:r>
      <w:r w:rsidRPr="000F72D7">
        <w:rPr>
          <w:szCs w:val="22"/>
        </w:rPr>
        <w:t xml:space="preserve"> </w:t>
      </w:r>
      <w:r w:rsidRPr="006550CE">
        <w:rPr>
          <w:szCs w:val="22"/>
        </w:rPr>
        <w:t>to ascertain how or for what purpose Contractor has used the money paid.</w:t>
      </w:r>
    </w:p>
    <w:p w14:paraId="58FAEFCF" w14:textId="77777777" w:rsidR="00C626C2" w:rsidRDefault="00C626C2" w:rsidP="00C626C2">
      <w:pPr>
        <w:pStyle w:val="AEx"/>
        <w:rPr>
          <w:szCs w:val="22"/>
        </w:rPr>
      </w:pPr>
      <w:r w:rsidRPr="006550CE">
        <w:rPr>
          <w:szCs w:val="22"/>
        </w:rPr>
        <w:t xml:space="preserve">Provide the services of an independent testing laboratory to perform all inspections, tests, and approvals of samples, materials, and equipment required by the </w:t>
      </w:r>
      <w:r>
        <w:rPr>
          <w:szCs w:val="22"/>
        </w:rPr>
        <w:t xml:space="preserve">Construction </w:t>
      </w:r>
      <w:r w:rsidRPr="006550CE">
        <w:rPr>
          <w:szCs w:val="22"/>
        </w:rPr>
        <w:t>Contract Documents</w:t>
      </w:r>
      <w:r>
        <w:rPr>
          <w:szCs w:val="22"/>
        </w:rPr>
        <w:t xml:space="preserve"> (other than those required to be furnished or arranged by Contractor)</w:t>
      </w:r>
      <w:r w:rsidRPr="006550CE">
        <w:rPr>
          <w:szCs w:val="22"/>
        </w:rPr>
        <w:t>, or to evaluate the performance of materials, equipment, and facilities of Owner, prior to their incorporation into the Work with appropriate professional interpretation thereof.</w:t>
      </w:r>
      <w:r w:rsidRPr="002134E3">
        <w:rPr>
          <w:szCs w:val="22"/>
        </w:rPr>
        <w:t xml:space="preserve"> </w:t>
      </w:r>
      <w:r w:rsidRPr="006550CE">
        <w:rPr>
          <w:szCs w:val="22"/>
        </w:rPr>
        <w:t>Provide Engineer with the findings and reports generated by</w:t>
      </w:r>
      <w:r>
        <w:rPr>
          <w:szCs w:val="22"/>
        </w:rPr>
        <w:t xml:space="preserve"> testing laboratories, including findings and reports obtained from or through Contractor.</w:t>
      </w:r>
    </w:p>
    <w:p w14:paraId="2DCEB1E4" w14:textId="77777777" w:rsidR="00C626C2" w:rsidRPr="006550CE" w:rsidRDefault="00C626C2" w:rsidP="00C626C2">
      <w:pPr>
        <w:pStyle w:val="AEx"/>
        <w:rPr>
          <w:szCs w:val="22"/>
        </w:rPr>
      </w:pPr>
      <w:r w:rsidRPr="006550CE">
        <w:rPr>
          <w:szCs w:val="22"/>
        </w:rPr>
        <w:t>Provide reviews, approvals, and permits from all governmental authorities having jurisdiction to approve all phases of the Project designed or specified by Engineer and such reviews, approvals, and consents from others as may be necessary for completion of each phase of the Project.</w:t>
      </w:r>
    </w:p>
    <w:p w14:paraId="6D8B3B90" w14:textId="77777777" w:rsidR="00C626C2" w:rsidRDefault="00C626C2" w:rsidP="00C626C2">
      <w:pPr>
        <w:pStyle w:val="AEx"/>
        <w:rPr>
          <w:szCs w:val="22"/>
        </w:rPr>
      </w:pPr>
      <w:r w:rsidRPr="006550CE">
        <w:rPr>
          <w:szCs w:val="22"/>
        </w:rPr>
        <w:t>Advise Engineer of the identity and scope of services of any independent consultants employed by Owner to perform or furnish services in regard to the Project, including, but not limited to, cost estimating, project peer review, value engineering, and constructibility review.</w:t>
      </w:r>
    </w:p>
    <w:p w14:paraId="1178E4F2" w14:textId="77777777" w:rsidR="00C626C2" w:rsidRDefault="00C626C2" w:rsidP="00C626C2">
      <w:pPr>
        <w:pStyle w:val="AEx"/>
      </w:pPr>
      <w:r w:rsidRPr="006550CE">
        <w:t>If Owner designates a construction manager or an individual or entity other than, or in addition to, Engineer to represent Owner at the Site, define and set forth as an attachment to this Exhibit B the duties, responsibilities, and limitations of authority of such other party and the relation thereof to the duties, responsibilities, and authority of Engineer.</w:t>
      </w:r>
    </w:p>
    <w:p w14:paraId="65F3E576" w14:textId="77777777" w:rsidR="00C626C2" w:rsidRPr="00710228" w:rsidRDefault="00C626C2" w:rsidP="00C626C2">
      <w:pPr>
        <w:pStyle w:val="AEx"/>
      </w:pPr>
      <w:r w:rsidRPr="006550CE">
        <w:rPr>
          <w:szCs w:val="22"/>
        </w:rPr>
        <w:t xml:space="preserve">If more than one prime contract is to be awarded for the Work designed or specified by Engineer, </w:t>
      </w:r>
      <w:r>
        <w:rPr>
          <w:szCs w:val="22"/>
        </w:rPr>
        <w:t xml:space="preserve">then </w:t>
      </w:r>
      <w:r w:rsidRPr="006550CE">
        <w:rPr>
          <w:szCs w:val="22"/>
        </w:rPr>
        <w:t>designate a person or entity to have authority and responsibility for coordinating the activities among the various prime Contractors, and define and set forth the duties, responsibilities, and limitations of authority of such individual or entity and the relation thereof to the duties, responsibilities, and authority of Engineer as an attachment to this Exhibit B that is to be mutually agreed upon and made a part of this Agreement before such services begin.</w:t>
      </w:r>
    </w:p>
    <w:p w14:paraId="58B6DFFE" w14:textId="77777777" w:rsidR="00C626C2" w:rsidRPr="00144CD2" w:rsidRDefault="00C626C2" w:rsidP="00C626C2">
      <w:pPr>
        <w:pStyle w:val="AEx"/>
        <w:rPr>
          <w:szCs w:val="22"/>
        </w:rPr>
      </w:pPr>
      <w:r w:rsidRPr="006550CE">
        <w:rPr>
          <w:szCs w:val="22"/>
        </w:rPr>
        <w:t>Inform Engineer in writing of any specific requirements of safety or security programs that are applicable to Engineer, as a visitor to the Site.</w:t>
      </w:r>
    </w:p>
    <w:p w14:paraId="7ABC0456" w14:textId="77777777" w:rsidR="00C626C2" w:rsidRDefault="00C626C2" w:rsidP="00C626C2">
      <w:pPr>
        <w:pStyle w:val="AEx"/>
        <w:rPr>
          <w:szCs w:val="22"/>
        </w:rPr>
      </w:pPr>
      <w:r w:rsidRPr="006550CE">
        <w:rPr>
          <w:szCs w:val="22"/>
        </w:rPr>
        <w:t xml:space="preserve">Examine all </w:t>
      </w:r>
      <w:r>
        <w:rPr>
          <w:szCs w:val="22"/>
        </w:rPr>
        <w:t xml:space="preserve">alternative </w:t>
      </w:r>
      <w:r w:rsidRPr="006550CE">
        <w:rPr>
          <w:szCs w:val="22"/>
        </w:rPr>
        <w:t xml:space="preserve">solutions, studies, reports, sketches, Drawings, Specifications, proposals, and other documents presented by Engineer (including obtaining advice of an attorney, </w:t>
      </w:r>
      <w:r>
        <w:rPr>
          <w:szCs w:val="22"/>
        </w:rPr>
        <w:t xml:space="preserve">risk manager, </w:t>
      </w:r>
      <w:r w:rsidRPr="006550CE">
        <w:rPr>
          <w:szCs w:val="22"/>
        </w:rPr>
        <w:t xml:space="preserve">insurance counselor, </w:t>
      </w:r>
      <w:r>
        <w:rPr>
          <w:szCs w:val="22"/>
        </w:rPr>
        <w:t xml:space="preserve">financial/municipal advisor, </w:t>
      </w:r>
      <w:r w:rsidRPr="006550CE">
        <w:rPr>
          <w:szCs w:val="22"/>
        </w:rPr>
        <w:t>and other advisors or consultants as Owner deems appropriate with respect to such examination) and render in writing timely decisions pertaining thereto.</w:t>
      </w:r>
    </w:p>
    <w:p w14:paraId="19FF5B1E" w14:textId="77777777" w:rsidR="00C626C2" w:rsidRDefault="00C626C2" w:rsidP="00C626C2">
      <w:pPr>
        <w:pStyle w:val="AEx"/>
        <w:rPr>
          <w:szCs w:val="22"/>
        </w:rPr>
      </w:pPr>
      <w:r>
        <w:rPr>
          <w:szCs w:val="22"/>
        </w:rPr>
        <w:t>Inform Engineer regarding any need for assistance in evaluating the possible use of Project Strategies, Technologies, and Techniques, as defined in Exhibit A.</w:t>
      </w:r>
    </w:p>
    <w:p w14:paraId="74575BBF" w14:textId="77777777" w:rsidR="00C626C2" w:rsidRDefault="00C626C2" w:rsidP="00C626C2">
      <w:pPr>
        <w:pStyle w:val="AEx"/>
        <w:rPr>
          <w:szCs w:val="22"/>
        </w:rPr>
      </w:pPr>
      <w:r>
        <w:rPr>
          <w:szCs w:val="22"/>
        </w:rPr>
        <w:t>Advise Engineer as to whether Engineer’s assistance is requested in identifying opportunities for enhancing the sustainability of the Project.</w:t>
      </w:r>
    </w:p>
    <w:p w14:paraId="5667A406" w14:textId="77777777" w:rsidR="00C626C2" w:rsidRDefault="00C626C2" w:rsidP="00C626C2">
      <w:pPr>
        <w:pStyle w:val="AEx"/>
        <w:rPr>
          <w:szCs w:val="22"/>
        </w:rPr>
      </w:pPr>
      <w:r w:rsidRPr="006550CE">
        <w:rPr>
          <w:szCs w:val="22"/>
        </w:rPr>
        <w:t>Place and pay for advertisement for Bids in appropriate publications</w:t>
      </w:r>
      <w:r>
        <w:rPr>
          <w:szCs w:val="22"/>
        </w:rPr>
        <w:t>.</w:t>
      </w:r>
    </w:p>
    <w:p w14:paraId="610C5AE9" w14:textId="77777777" w:rsidR="00C626C2" w:rsidRDefault="00C626C2" w:rsidP="00C626C2">
      <w:pPr>
        <w:pStyle w:val="AEx"/>
        <w:rPr>
          <w:szCs w:val="22"/>
        </w:rPr>
      </w:pPr>
      <w:r w:rsidRPr="006550CE">
        <w:rPr>
          <w:szCs w:val="22"/>
        </w:rPr>
        <w:t>Furnish to Engineer data as to Owner’s anticipated costs for services to be provided by others (including, but not limited to, accounting, bond and financial, independent cost estimating, insurance counseling, and legal advice) for Owner so that Engineer may assist Owner in collating the various cost categories which comprise Total Project Costs</w:t>
      </w:r>
      <w:r>
        <w:rPr>
          <w:szCs w:val="22"/>
        </w:rPr>
        <w:t>.</w:t>
      </w:r>
    </w:p>
    <w:p w14:paraId="32088997" w14:textId="77777777" w:rsidR="00C626C2" w:rsidRDefault="00C626C2" w:rsidP="00C626C2">
      <w:pPr>
        <w:pStyle w:val="AEx"/>
        <w:rPr>
          <w:szCs w:val="22"/>
        </w:rPr>
      </w:pPr>
      <w:r w:rsidRPr="006550CE">
        <w:rPr>
          <w:szCs w:val="22"/>
        </w:rPr>
        <w:t xml:space="preserve">Attend </w:t>
      </w:r>
      <w:r>
        <w:rPr>
          <w:szCs w:val="22"/>
        </w:rPr>
        <w:t xml:space="preserve">and participate in </w:t>
      </w:r>
      <w:r w:rsidRPr="006550CE">
        <w:rPr>
          <w:szCs w:val="22"/>
        </w:rPr>
        <w:t xml:space="preserve">the pre-bid conference, bid opening, pre-construction conferences, construction progress and other job related meetings, and </w:t>
      </w:r>
      <w:r>
        <w:rPr>
          <w:szCs w:val="22"/>
        </w:rPr>
        <w:t xml:space="preserve">Site visits to determine </w:t>
      </w:r>
      <w:r w:rsidRPr="006550CE">
        <w:rPr>
          <w:szCs w:val="22"/>
        </w:rPr>
        <w:t xml:space="preserve">Substantial Completion and </w:t>
      </w:r>
      <w:r>
        <w:rPr>
          <w:szCs w:val="22"/>
        </w:rPr>
        <w:t xml:space="preserve">readiness of the completed Work for </w:t>
      </w:r>
      <w:r w:rsidRPr="006550CE">
        <w:rPr>
          <w:szCs w:val="22"/>
        </w:rPr>
        <w:t>final payment</w:t>
      </w:r>
      <w:r>
        <w:rPr>
          <w:szCs w:val="22"/>
        </w:rPr>
        <w:t xml:space="preserve">. </w:t>
      </w:r>
      <w:r w:rsidRPr="006550CE">
        <w:rPr>
          <w:szCs w:val="22"/>
        </w:rPr>
        <w:t xml:space="preserve"> </w:t>
      </w:r>
    </w:p>
    <w:p w14:paraId="0C9343BE" w14:textId="77777777" w:rsidR="00C626C2" w:rsidRDefault="00C626C2" w:rsidP="00C626C2">
      <w:pPr>
        <w:pStyle w:val="AEx"/>
        <w:rPr>
          <w:szCs w:val="22"/>
        </w:rPr>
      </w:pPr>
      <w:r w:rsidRPr="006550CE">
        <w:rPr>
          <w:szCs w:val="22"/>
        </w:rPr>
        <w:t xml:space="preserve">Authorize Engineer to provide Additional Services as set forth in Part 2 of Exhibit </w:t>
      </w:r>
      <w:r>
        <w:rPr>
          <w:szCs w:val="22"/>
        </w:rPr>
        <w:t>A of the Agreement, as required.</w:t>
      </w:r>
    </w:p>
    <w:p w14:paraId="089A9A5B" w14:textId="77777777" w:rsidR="00C626C2" w:rsidRPr="00A91088" w:rsidRDefault="00C626C2" w:rsidP="00C626C2">
      <w:pPr>
        <w:pStyle w:val="AEx"/>
        <w:rPr>
          <w:szCs w:val="22"/>
        </w:rPr>
      </w:pPr>
      <w:r w:rsidRPr="006550CE">
        <w:rPr>
          <w:szCs w:val="22"/>
        </w:rPr>
        <w:t xml:space="preserve">Perform or provide the following: </w:t>
      </w:r>
      <w:r w:rsidRPr="00C15C81">
        <w:rPr>
          <w:szCs w:val="22"/>
          <w:highlight w:val="lightGray"/>
        </w:rPr>
        <w:t>[            ]</w:t>
      </w:r>
      <w:r w:rsidRPr="006550CE">
        <w:rPr>
          <w:szCs w:val="22"/>
        </w:rPr>
        <w:t xml:space="preserve"> </w:t>
      </w:r>
      <w:r>
        <w:rPr>
          <w:b/>
          <w:i/>
          <w:szCs w:val="22"/>
        </w:rPr>
        <w:t>[List any other</w:t>
      </w:r>
      <w:r w:rsidRPr="001B68F8">
        <w:rPr>
          <w:b/>
          <w:i/>
          <w:szCs w:val="22"/>
        </w:rPr>
        <w:t xml:space="preserve"> Owner responsibilities</w:t>
      </w:r>
      <w:r>
        <w:rPr>
          <w:b/>
          <w:i/>
          <w:szCs w:val="22"/>
        </w:rPr>
        <w:t xml:space="preserve"> here.</w:t>
      </w:r>
      <w:r w:rsidRPr="001B68F8">
        <w:rPr>
          <w:b/>
          <w:i/>
          <w:szCs w:val="22"/>
        </w:rPr>
        <w:t>]</w:t>
      </w:r>
    </w:p>
    <w:p w14:paraId="2E204FBB" w14:textId="77777777" w:rsidR="00C626C2" w:rsidRPr="00E5040B" w:rsidRDefault="00C626C2" w:rsidP="00C626C2">
      <w:pPr>
        <w:pStyle w:val="AEx"/>
        <w:numPr>
          <w:ilvl w:val="0"/>
          <w:numId w:val="0"/>
        </w:numPr>
        <w:rPr>
          <w:szCs w:val="22"/>
        </w:rPr>
      </w:pPr>
    </w:p>
    <w:p w14:paraId="289F7507" w14:textId="77777777" w:rsidR="00C626C2" w:rsidRPr="006550CE" w:rsidRDefault="00C626C2" w:rsidP="00C626C2">
      <w:pPr>
        <w:pStyle w:val="decisiontree"/>
        <w:rPr>
          <w:szCs w:val="22"/>
        </w:rPr>
        <w:sectPr w:rsidR="00C626C2" w:rsidRPr="006550CE" w:rsidSect="00C626C2">
          <w:footerReference w:type="default" r:id="rId17"/>
          <w:footerReference w:type="first" r:id="rId18"/>
          <w:footnotePr>
            <w:numRestart w:val="eachSect"/>
          </w:footnotePr>
          <w:endnotePr>
            <w:numFmt w:val="decimal"/>
          </w:endnotePr>
          <w:type w:val="nextColumn"/>
          <w:pgSz w:w="12240" w:h="15840" w:code="1"/>
          <w:pgMar w:top="1152" w:right="1440" w:bottom="1152" w:left="1440" w:header="720" w:footer="432" w:gutter="0"/>
          <w:paperSrc w:first="15" w:other="15"/>
          <w:pgNumType w:start="1"/>
          <w:cols w:space="360"/>
          <w:titlePg/>
        </w:sectPr>
      </w:pPr>
    </w:p>
    <w:p w14:paraId="08595AF3" w14:textId="77777777" w:rsidR="00C626C2" w:rsidRDefault="00C626C2" w:rsidP="00C626C2">
      <w:pPr>
        <w:pStyle w:val="1500"/>
        <w:numPr>
          <w:ilvl w:val="0"/>
          <w:numId w:val="0"/>
        </w:numPr>
        <w:ind w:left="1152" w:right="2160"/>
        <w:jc w:val="center"/>
        <w:rPr>
          <w:b/>
          <w:sz w:val="28"/>
          <w:szCs w:val="22"/>
        </w:rPr>
      </w:pPr>
      <w:r w:rsidRPr="00496F2E">
        <w:rPr>
          <w:b/>
          <w:sz w:val="28"/>
          <w:szCs w:val="22"/>
        </w:rPr>
        <w:t>Exhibit C</w:t>
      </w:r>
    </w:p>
    <w:p w14:paraId="6702C1BD" w14:textId="77777777" w:rsidR="00C626C2" w:rsidRDefault="00C626C2" w:rsidP="00C626C2">
      <w:pPr>
        <w:pStyle w:val="1500"/>
        <w:numPr>
          <w:ilvl w:val="0"/>
          <w:numId w:val="0"/>
        </w:numPr>
        <w:ind w:left="1152" w:right="2160"/>
        <w:contextualSpacing/>
        <w:jc w:val="center"/>
        <w:rPr>
          <w:b/>
          <w:sz w:val="24"/>
          <w:szCs w:val="22"/>
        </w:rPr>
      </w:pPr>
      <w:r>
        <w:rPr>
          <w:b/>
          <w:sz w:val="24"/>
          <w:szCs w:val="22"/>
        </w:rPr>
        <w:t xml:space="preserve">Payments to Engineer for Services and </w:t>
      </w:r>
    </w:p>
    <w:p w14:paraId="6FCF68F7" w14:textId="77777777" w:rsidR="00C626C2" w:rsidRDefault="00C626C2" w:rsidP="00C626C2">
      <w:pPr>
        <w:pStyle w:val="1500"/>
        <w:numPr>
          <w:ilvl w:val="0"/>
          <w:numId w:val="0"/>
        </w:numPr>
        <w:ind w:left="1152" w:right="2160"/>
        <w:contextualSpacing/>
        <w:jc w:val="center"/>
        <w:rPr>
          <w:b/>
          <w:sz w:val="24"/>
          <w:szCs w:val="22"/>
        </w:rPr>
      </w:pPr>
      <w:r>
        <w:rPr>
          <w:b/>
          <w:sz w:val="24"/>
          <w:szCs w:val="22"/>
        </w:rPr>
        <w:t>Reimbursable Expenses</w:t>
      </w:r>
    </w:p>
    <w:p w14:paraId="02FACEDC" w14:textId="77777777" w:rsidR="00C626C2" w:rsidRPr="00496F2E" w:rsidRDefault="00C626C2" w:rsidP="00C626C2">
      <w:pPr>
        <w:pStyle w:val="1500"/>
        <w:numPr>
          <w:ilvl w:val="0"/>
          <w:numId w:val="0"/>
        </w:numPr>
        <w:ind w:left="1152" w:right="2160"/>
        <w:contextualSpacing/>
        <w:jc w:val="center"/>
        <w:rPr>
          <w:b/>
          <w:sz w:val="24"/>
          <w:szCs w:val="22"/>
        </w:rPr>
      </w:pPr>
    </w:p>
    <w:p w14:paraId="6ADE7C9A" w14:textId="77777777" w:rsidR="00C626C2" w:rsidRPr="0072469C" w:rsidRDefault="00C626C2" w:rsidP="00C626C2">
      <w:pPr>
        <w:pStyle w:val="1500"/>
        <w:numPr>
          <w:ilvl w:val="0"/>
          <w:numId w:val="0"/>
        </w:numPr>
        <w:ind w:left="1152" w:right="2160"/>
        <w:jc w:val="center"/>
        <w:rPr>
          <w:b/>
          <w:i/>
          <w:szCs w:val="22"/>
        </w:rPr>
      </w:pPr>
      <w:r>
        <w:rPr>
          <w:b/>
          <w:i/>
          <w:szCs w:val="22"/>
        </w:rPr>
        <w:t>[</w:t>
      </w:r>
      <w:r w:rsidRPr="0072469C">
        <w:rPr>
          <w:b/>
          <w:i/>
          <w:szCs w:val="22"/>
        </w:rPr>
        <w:t>Note</w:t>
      </w:r>
      <w:r>
        <w:rPr>
          <w:b/>
          <w:i/>
          <w:szCs w:val="22"/>
        </w:rPr>
        <w:t>s</w:t>
      </w:r>
      <w:r w:rsidRPr="0072469C">
        <w:rPr>
          <w:b/>
          <w:i/>
          <w:szCs w:val="22"/>
        </w:rPr>
        <w:t xml:space="preserve"> to User</w:t>
      </w:r>
      <w:r>
        <w:rPr>
          <w:b/>
          <w:i/>
          <w:szCs w:val="22"/>
        </w:rPr>
        <w:t>]</w:t>
      </w:r>
    </w:p>
    <w:p w14:paraId="745F0001" w14:textId="77777777" w:rsidR="00C626C2" w:rsidRPr="004029CF" w:rsidRDefault="00C626C2" w:rsidP="00C626C2">
      <w:pPr>
        <w:pStyle w:val="1500"/>
        <w:numPr>
          <w:ilvl w:val="0"/>
          <w:numId w:val="0"/>
        </w:numPr>
        <w:tabs>
          <w:tab w:val="left" w:pos="7830"/>
          <w:tab w:val="left" w:pos="8460"/>
        </w:tabs>
        <w:ind w:left="1152" w:right="1656"/>
      </w:pPr>
      <w:r w:rsidRPr="008C377D">
        <w:rPr>
          <w:b/>
        </w:rPr>
        <w:t>Preparing a Project-specific Exhibit C:</w:t>
      </w:r>
      <w:r>
        <w:t xml:space="preserve">  </w:t>
      </w:r>
      <w:r w:rsidRPr="004029CF">
        <w:t>In Exhibit C, the parties must specify how the Engineer will be compensated for its services. EJCDC’s E-500 as published contains a lengthy Exhibit C, comprised of numerous options for detailing the</w:t>
      </w:r>
      <w:r w:rsidRPr="00091661">
        <w:t xml:space="preserve"> </w:t>
      </w:r>
      <w:r w:rsidRPr="004029CF">
        <w:t xml:space="preserve">Engineer’s compensation. In preparing a Project-specific professional services agreement, retain only the few pages </w:t>
      </w:r>
      <w:r>
        <w:t xml:space="preserve">from Exhibit C </w:t>
      </w:r>
      <w:r w:rsidRPr="004029CF">
        <w:t xml:space="preserve">that will apply to the agreement that is being prepared, and discard the rest. At the end of the agreement preparation process, Exhibit C should typically be approximately five to eight pages long. </w:t>
      </w:r>
    </w:p>
    <w:p w14:paraId="7B901208" w14:textId="77777777" w:rsidR="00C626C2" w:rsidRPr="004029CF" w:rsidRDefault="00C626C2" w:rsidP="00C626C2">
      <w:pPr>
        <w:pStyle w:val="1500"/>
        <w:numPr>
          <w:ilvl w:val="0"/>
          <w:numId w:val="0"/>
        </w:numPr>
        <w:tabs>
          <w:tab w:val="left" w:pos="7830"/>
          <w:tab w:val="left" w:pos="8280"/>
        </w:tabs>
        <w:ind w:left="1152" w:right="1656"/>
      </w:pPr>
      <w:r w:rsidRPr="008C377D">
        <w:rPr>
          <w:b/>
        </w:rPr>
        <w:t>Exhibit C Compensation Packets:</w:t>
      </w:r>
      <w:r>
        <w:t xml:space="preserve">  </w:t>
      </w:r>
      <w:r w:rsidRPr="004029CF">
        <w:t xml:space="preserve">EJCDC breaks the Engineer’s compensation into three categories: </w:t>
      </w:r>
      <w:r>
        <w:t xml:space="preserve">(1) </w:t>
      </w:r>
      <w:r w:rsidRPr="004029CF">
        <w:t>compensation for Basic Services, as defined in Exhibit A</w:t>
      </w:r>
      <w:r>
        <w:t xml:space="preserve"> (but not including services of a Resident Project Representative, if any)</w:t>
      </w:r>
      <w:r w:rsidRPr="004029CF">
        <w:t xml:space="preserve">; </w:t>
      </w:r>
      <w:r>
        <w:t xml:space="preserve">(2) </w:t>
      </w:r>
      <w:r w:rsidRPr="004029CF">
        <w:t>compensation for the services of a R</w:t>
      </w:r>
      <w:r>
        <w:t xml:space="preserve">esident Project Representative, </w:t>
      </w:r>
      <w:r w:rsidRPr="004029CF">
        <w:t xml:space="preserve">if </w:t>
      </w:r>
      <w:r>
        <w:t>any</w:t>
      </w:r>
      <w:r w:rsidRPr="004029CF">
        <w:t xml:space="preserve">; and </w:t>
      </w:r>
      <w:r>
        <w:t xml:space="preserve">(3) </w:t>
      </w:r>
      <w:r w:rsidRPr="004029CF">
        <w:t xml:space="preserve">compensation for any Additional Services, as defined in Exhibit A. There are typically several possible ways of paying for services; Exhibit C includes “Compensation Packets” for the various methods. Each Compensation Packet contains the terms and conditions that apply to the specific means of compensation, and when appropriate incorporates appendices for hourly rates and reimbursable expenses. </w:t>
      </w:r>
    </w:p>
    <w:p w14:paraId="6110BDDB" w14:textId="77777777" w:rsidR="00C626C2" w:rsidRPr="0008181F" w:rsidRDefault="00C626C2" w:rsidP="00C626C2">
      <w:pPr>
        <w:numPr>
          <w:ilvl w:val="12"/>
          <w:numId w:val="0"/>
        </w:numPr>
        <w:ind w:left="1170"/>
      </w:pPr>
      <w:r>
        <w:t xml:space="preserve">1. </w:t>
      </w:r>
      <w:r w:rsidRPr="0008181F">
        <w:t xml:space="preserve">The six Compensation Packets included in </w:t>
      </w:r>
      <w:r>
        <w:t xml:space="preserve">E-500’s </w:t>
      </w:r>
      <w:r w:rsidRPr="0008181F">
        <w:t xml:space="preserve">Exhibit C for Basic Services are: </w:t>
      </w:r>
    </w:p>
    <w:p w14:paraId="5A506BA0" w14:textId="77777777" w:rsidR="00C626C2" w:rsidRPr="0008181F" w:rsidRDefault="00C626C2" w:rsidP="00C626C2">
      <w:pPr>
        <w:numPr>
          <w:ilvl w:val="12"/>
          <w:numId w:val="0"/>
        </w:numPr>
        <w:ind w:left="1440"/>
      </w:pPr>
    </w:p>
    <w:p w14:paraId="5A3DB6A2"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right="2160"/>
        <w:textAlignment w:val="auto"/>
      </w:pPr>
      <w:r w:rsidRPr="0008181F">
        <w:t>Lump Sum</w:t>
      </w:r>
      <w:r>
        <w:t xml:space="preserve"> (Compensation Packet BC-1)</w:t>
      </w:r>
    </w:p>
    <w:p w14:paraId="0C945912"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Standard Hourly Rates</w:t>
      </w:r>
      <w:r>
        <w:t xml:space="preserve"> (Compensation Packet BC-2)</w:t>
      </w:r>
    </w:p>
    <w:p w14:paraId="3229B073"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Percentage of Construction Costs</w:t>
      </w:r>
      <w:r>
        <w:t xml:space="preserve"> (Compensation Packet BC-3)</w:t>
      </w:r>
    </w:p>
    <w:p w14:paraId="04630C5D"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Direct Labor Costs Times a Factor</w:t>
      </w:r>
      <w:r>
        <w:t xml:space="preserve"> (Compensation Packet BC-4)</w:t>
      </w:r>
    </w:p>
    <w:p w14:paraId="66DE046E"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Direct Labor Costs Plus Overhead Plus a Fixed Fee</w:t>
      </w:r>
      <w:r>
        <w:t xml:space="preserve"> (Compensation Packet BC-5)</w:t>
      </w:r>
    </w:p>
    <w:p w14:paraId="6E5CD616"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Salary Costs Times a Factor</w:t>
      </w:r>
      <w:r>
        <w:t xml:space="preserve"> (Compensation Packet BC-6)</w:t>
      </w:r>
    </w:p>
    <w:p w14:paraId="7A8DF9EF" w14:textId="77777777" w:rsidR="00C626C2" w:rsidRPr="0008181F" w:rsidRDefault="00C626C2" w:rsidP="00C626C2">
      <w:pPr>
        <w:ind w:left="720"/>
      </w:pPr>
    </w:p>
    <w:p w14:paraId="33BA2E0D" w14:textId="77777777" w:rsidR="00C626C2" w:rsidRPr="0008181F" w:rsidRDefault="00C626C2" w:rsidP="00C626C2">
      <w:pPr>
        <w:ind w:left="1440" w:right="2160"/>
      </w:pPr>
      <w:r w:rsidRPr="0008181F">
        <w:t xml:space="preserve">During the drafting process the user should </w:t>
      </w:r>
      <w:r w:rsidRPr="0008181F">
        <w:rPr>
          <w:b/>
        </w:rPr>
        <w:t>select one</w:t>
      </w:r>
      <w:r w:rsidRPr="0008181F">
        <w:t xml:space="preserve"> of these six Compensation Packets and </w:t>
      </w:r>
      <w:r w:rsidRPr="0008181F">
        <w:rPr>
          <w:b/>
        </w:rPr>
        <w:t>discard (delete) the remaining</w:t>
      </w:r>
      <w:r w:rsidRPr="0008181F">
        <w:t xml:space="preserve"> </w:t>
      </w:r>
      <w:r w:rsidRPr="00DF152B">
        <w:rPr>
          <w:b/>
        </w:rPr>
        <w:t>five.</w:t>
      </w:r>
    </w:p>
    <w:p w14:paraId="088575AD" w14:textId="77777777" w:rsidR="00C626C2" w:rsidRPr="0008181F" w:rsidRDefault="00C626C2" w:rsidP="00C626C2"/>
    <w:p w14:paraId="0300363C" w14:textId="77777777" w:rsidR="00C626C2" w:rsidRPr="0008181F" w:rsidRDefault="00C626C2" w:rsidP="00C626C2">
      <w:pPr>
        <w:tabs>
          <w:tab w:val="left" w:pos="10800"/>
          <w:tab w:val="left" w:pos="12510"/>
          <w:tab w:val="left" w:pos="12690"/>
        </w:tabs>
        <w:ind w:left="1170" w:right="2160"/>
      </w:pPr>
      <w:r>
        <w:t xml:space="preserve">2. </w:t>
      </w:r>
      <w:r w:rsidRPr="0008181F">
        <w:t>The choices for compensating a Resident Project Representative are similar, with five RPR</w:t>
      </w:r>
      <w:r>
        <w:t xml:space="preserve"> Compensation Packets </w:t>
      </w:r>
      <w:r w:rsidRPr="0008181F">
        <w:t>available:</w:t>
      </w:r>
    </w:p>
    <w:p w14:paraId="3A2D3ABE" w14:textId="77777777" w:rsidR="00C626C2" w:rsidRPr="0008181F" w:rsidRDefault="00C626C2" w:rsidP="00C626C2"/>
    <w:p w14:paraId="74336589"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Lump Sum</w:t>
      </w:r>
      <w:r>
        <w:t xml:space="preserve"> (Compensation Packet RPR-1)</w:t>
      </w:r>
    </w:p>
    <w:p w14:paraId="72CB39CB"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Standard Hourly Rates</w:t>
      </w:r>
      <w:r>
        <w:t xml:space="preserve"> (Compensation Packet RPR-2)</w:t>
      </w:r>
    </w:p>
    <w:p w14:paraId="797518DA"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Percentage of Construction Costs</w:t>
      </w:r>
      <w:r>
        <w:t xml:space="preserve"> (Compensation Packet RPR-3)</w:t>
      </w:r>
    </w:p>
    <w:p w14:paraId="1C4769FE"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Direct Labor Costs Times a Factor</w:t>
      </w:r>
      <w:r>
        <w:t xml:space="preserve"> (Compensation Packet RPR-4)</w:t>
      </w:r>
    </w:p>
    <w:p w14:paraId="7ABA066B"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Salary Costs Times a Factor</w:t>
      </w:r>
      <w:r>
        <w:t xml:space="preserve"> (Compensation Packet RPR-5)</w:t>
      </w:r>
    </w:p>
    <w:p w14:paraId="4D952C35" w14:textId="77777777" w:rsidR="00C626C2" w:rsidRPr="0008181F" w:rsidRDefault="00C626C2" w:rsidP="00C626C2">
      <w:pPr>
        <w:ind w:left="720"/>
      </w:pPr>
    </w:p>
    <w:p w14:paraId="6ECDD879" w14:textId="77777777" w:rsidR="00C626C2" w:rsidRPr="0008181F" w:rsidRDefault="00C626C2" w:rsidP="00C626C2">
      <w:pPr>
        <w:tabs>
          <w:tab w:val="left" w:pos="12420"/>
          <w:tab w:val="left" w:pos="12690"/>
        </w:tabs>
        <w:ind w:left="1440" w:right="2160"/>
      </w:pPr>
      <w:r w:rsidRPr="0008181F">
        <w:t xml:space="preserve">During the drafting process the user should </w:t>
      </w:r>
      <w:r w:rsidRPr="0008181F">
        <w:rPr>
          <w:b/>
        </w:rPr>
        <w:t>select one</w:t>
      </w:r>
      <w:r w:rsidRPr="0008181F">
        <w:t xml:space="preserve"> of these five RPR Compensation Packets and </w:t>
      </w:r>
      <w:r w:rsidRPr="0008181F">
        <w:rPr>
          <w:b/>
        </w:rPr>
        <w:t>discard (delete) the remaining</w:t>
      </w:r>
      <w:r w:rsidRPr="0008181F">
        <w:t xml:space="preserve"> </w:t>
      </w:r>
      <w:r w:rsidRPr="006C2383">
        <w:rPr>
          <w:b/>
        </w:rPr>
        <w:t>four</w:t>
      </w:r>
      <w:r w:rsidRPr="0008181F">
        <w:t>.</w:t>
      </w:r>
    </w:p>
    <w:p w14:paraId="69F69763" w14:textId="77777777" w:rsidR="00C626C2" w:rsidRPr="0008181F" w:rsidRDefault="00C626C2" w:rsidP="00C626C2"/>
    <w:p w14:paraId="341A8D81" w14:textId="77777777" w:rsidR="00C626C2" w:rsidRPr="0008181F" w:rsidRDefault="00C626C2" w:rsidP="00C626C2">
      <w:pPr>
        <w:ind w:left="1170" w:right="360"/>
      </w:pPr>
      <w:r w:rsidRPr="00DF152B">
        <w:t>3.</w:t>
      </w:r>
      <w:r>
        <w:t xml:space="preserve"> </w:t>
      </w:r>
      <w:r w:rsidRPr="0008181F">
        <w:t>The choices for comp</w:t>
      </w:r>
      <w:r>
        <w:t>ensating the Engineer</w:t>
      </w:r>
      <w:r w:rsidRPr="0008181F">
        <w:t xml:space="preserve"> for Additional Services are narrower: </w:t>
      </w:r>
    </w:p>
    <w:p w14:paraId="79B34DD9" w14:textId="77777777" w:rsidR="00C626C2" w:rsidRPr="0008181F" w:rsidRDefault="00C626C2" w:rsidP="00C626C2"/>
    <w:p w14:paraId="6EBE82AD"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Standard Hourly Rates</w:t>
      </w:r>
      <w:r>
        <w:t xml:space="preserve"> (Compensation Packet AS-1)</w:t>
      </w:r>
    </w:p>
    <w:p w14:paraId="1DA82900"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Direct Labor Costs Times a Factor</w:t>
      </w:r>
      <w:r>
        <w:t xml:space="preserve"> (Compensation Packet AS-2)</w:t>
      </w:r>
    </w:p>
    <w:p w14:paraId="5739AC1B" w14:textId="77777777" w:rsidR="00C626C2" w:rsidRPr="0008181F" w:rsidRDefault="00C626C2" w:rsidP="00C626C2">
      <w:pPr>
        <w:numPr>
          <w:ilvl w:val="0"/>
          <w:numId w:val="50"/>
        </w:numPr>
        <w:tabs>
          <w:tab w:val="left" w:pos="432"/>
          <w:tab w:val="left" w:pos="864"/>
          <w:tab w:val="left" w:pos="1296"/>
          <w:tab w:val="left" w:pos="1728"/>
          <w:tab w:val="left" w:pos="2160"/>
        </w:tabs>
        <w:overflowPunct/>
        <w:autoSpaceDE/>
        <w:autoSpaceDN/>
        <w:adjustRightInd/>
        <w:ind w:left="1800"/>
        <w:textAlignment w:val="auto"/>
      </w:pPr>
      <w:r w:rsidRPr="0008181F">
        <w:t>Salary Costs Times a Factor</w:t>
      </w:r>
      <w:r>
        <w:t xml:space="preserve"> (Compensation Packet AS-3)</w:t>
      </w:r>
    </w:p>
    <w:p w14:paraId="5A8C701C" w14:textId="77777777" w:rsidR="00C626C2" w:rsidRPr="0008181F" w:rsidRDefault="00C626C2" w:rsidP="00C626C2">
      <w:pPr>
        <w:ind w:left="720"/>
      </w:pPr>
    </w:p>
    <w:p w14:paraId="58B5B604" w14:textId="77777777" w:rsidR="00C626C2" w:rsidRDefault="00C626C2" w:rsidP="00C626C2">
      <w:pPr>
        <w:tabs>
          <w:tab w:val="left" w:pos="12330"/>
          <w:tab w:val="left" w:pos="12690"/>
        </w:tabs>
        <w:ind w:left="1440" w:right="2160"/>
      </w:pPr>
      <w:r w:rsidRPr="0008181F">
        <w:t xml:space="preserve">The user should </w:t>
      </w:r>
      <w:r w:rsidRPr="0008181F">
        <w:rPr>
          <w:b/>
        </w:rPr>
        <w:t>select one</w:t>
      </w:r>
      <w:r w:rsidRPr="0008181F">
        <w:t xml:space="preserve"> of these three Additional Services Compensation Packets and </w:t>
      </w:r>
      <w:r w:rsidRPr="0008181F">
        <w:rPr>
          <w:b/>
        </w:rPr>
        <w:t>discard (delete) the remaining</w:t>
      </w:r>
      <w:r w:rsidRPr="0008181F">
        <w:t xml:space="preserve"> </w:t>
      </w:r>
      <w:r w:rsidRPr="006C2383">
        <w:rPr>
          <w:b/>
        </w:rPr>
        <w:t>two.</w:t>
      </w:r>
      <w:r w:rsidRPr="0008181F">
        <w:t xml:space="preserve"> </w:t>
      </w:r>
    </w:p>
    <w:p w14:paraId="4E149B1B" w14:textId="77777777" w:rsidR="00C626C2" w:rsidRDefault="00C626C2" w:rsidP="00C626C2">
      <w:pPr>
        <w:tabs>
          <w:tab w:val="left" w:pos="12330"/>
          <w:tab w:val="left" w:pos="12690"/>
        </w:tabs>
        <w:ind w:left="1440" w:right="2160"/>
      </w:pPr>
    </w:p>
    <w:p w14:paraId="078F4AFB" w14:textId="77777777" w:rsidR="00C626C2" w:rsidRDefault="00C626C2" w:rsidP="00C626C2">
      <w:pPr>
        <w:tabs>
          <w:tab w:val="left" w:pos="7920"/>
          <w:tab w:val="left" w:pos="8280"/>
          <w:tab w:val="left" w:pos="12330"/>
          <w:tab w:val="left" w:pos="12690"/>
        </w:tabs>
        <w:ind w:left="1170" w:right="1656"/>
      </w:pPr>
      <w:r w:rsidRPr="008C377D">
        <w:rPr>
          <w:b/>
        </w:rPr>
        <w:t>Compensation Decision Guide:</w:t>
      </w:r>
      <w:r>
        <w:t xml:space="preserve">  </w:t>
      </w:r>
      <w:r w:rsidRPr="004029CF">
        <w:t>The Compensation Decision Guide that is included on the following pages presents further guidance on the process of selecting the pages to retain for the specific contract</w:t>
      </w:r>
      <w:r>
        <w:t xml:space="preserve">, including appendices for </w:t>
      </w:r>
      <w:r w:rsidRPr="004029CF">
        <w:t>hourly rates and reimbursable expenses</w:t>
      </w:r>
      <w:r>
        <w:t>, if applicable</w:t>
      </w:r>
      <w:r w:rsidRPr="004029CF">
        <w:t>.</w:t>
      </w:r>
    </w:p>
    <w:p w14:paraId="1F3C2F71" w14:textId="77777777" w:rsidR="00C626C2" w:rsidRDefault="00C626C2" w:rsidP="00C626C2">
      <w:pPr>
        <w:tabs>
          <w:tab w:val="left" w:pos="12330"/>
          <w:tab w:val="left" w:pos="12690"/>
        </w:tabs>
        <w:ind w:left="1170" w:right="2160"/>
      </w:pPr>
    </w:p>
    <w:p w14:paraId="62F4B4A0" w14:textId="77777777" w:rsidR="00C626C2" w:rsidRPr="004029CF" w:rsidRDefault="00C626C2" w:rsidP="00C626C2">
      <w:pPr>
        <w:tabs>
          <w:tab w:val="left" w:pos="12330"/>
          <w:tab w:val="left" w:pos="12690"/>
        </w:tabs>
        <w:ind w:left="1440" w:right="2160"/>
      </w:pPr>
      <w:r>
        <w:rPr>
          <w:szCs w:val="22"/>
        </w:rPr>
        <w:t xml:space="preserve">Example:  </w:t>
      </w:r>
      <w:r w:rsidRPr="003C1BB2">
        <w:rPr>
          <w:szCs w:val="22"/>
          <w:u w:val="single"/>
        </w:rPr>
        <w:t>If</w:t>
      </w:r>
      <w:r w:rsidRPr="003C1BB2">
        <w:rPr>
          <w:szCs w:val="22"/>
        </w:rPr>
        <w:t xml:space="preserve"> Basic Services (other than RPR) will be compensated using Lump Sum; RPR services using Direct Labor Times a Factor; and Additional Services using Standard Hourly Rates; </w:t>
      </w:r>
      <w:r w:rsidRPr="003C1BB2">
        <w:rPr>
          <w:szCs w:val="22"/>
          <w:u w:val="single"/>
        </w:rPr>
        <w:t>then</w:t>
      </w:r>
      <w:r w:rsidRPr="003C1BB2">
        <w:rPr>
          <w:szCs w:val="22"/>
        </w:rPr>
        <w:t xml:space="preserve"> to form Exhibit C use </w:t>
      </w:r>
      <w:r>
        <w:rPr>
          <w:szCs w:val="22"/>
        </w:rPr>
        <w:t xml:space="preserve">Compensation </w:t>
      </w:r>
      <w:r w:rsidRPr="003C1BB2">
        <w:rPr>
          <w:szCs w:val="22"/>
        </w:rPr>
        <w:t xml:space="preserve">Packet BC-1; </w:t>
      </w:r>
      <w:r>
        <w:rPr>
          <w:szCs w:val="22"/>
        </w:rPr>
        <w:t xml:space="preserve">Compensation </w:t>
      </w:r>
      <w:r w:rsidRPr="003C1BB2">
        <w:rPr>
          <w:szCs w:val="22"/>
        </w:rPr>
        <w:t xml:space="preserve">Packet RPR-4; </w:t>
      </w:r>
      <w:r>
        <w:rPr>
          <w:szCs w:val="22"/>
        </w:rPr>
        <w:t xml:space="preserve">Compensation </w:t>
      </w:r>
      <w:r w:rsidRPr="003C1BB2">
        <w:rPr>
          <w:szCs w:val="22"/>
        </w:rPr>
        <w:t>Packet AS-1; and Appendices 1 and 2.</w:t>
      </w:r>
    </w:p>
    <w:p w14:paraId="60C24F44" w14:textId="77777777" w:rsidR="00C626C2" w:rsidRPr="0008181F" w:rsidRDefault="00C626C2" w:rsidP="00C626C2">
      <w:pPr>
        <w:tabs>
          <w:tab w:val="left" w:pos="12330"/>
          <w:tab w:val="left" w:pos="12690"/>
        </w:tabs>
        <w:ind w:left="1440" w:right="2160"/>
      </w:pPr>
      <w:r>
        <w:br w:type="page"/>
      </w:r>
    </w:p>
    <w:p w14:paraId="1967C82F" w14:textId="77777777" w:rsidR="00C626C2" w:rsidRPr="006550CE" w:rsidRDefault="00C626C2" w:rsidP="00C626C2">
      <w:pPr>
        <w:pStyle w:val="decisiontree"/>
        <w:rPr>
          <w:szCs w:val="22"/>
        </w:rPr>
      </w:pPr>
      <w:r>
        <w:rPr>
          <w:rFonts w:ascii="Calibri" w:hAnsi="Calibri"/>
          <w:b/>
          <w:sz w:val="22"/>
          <w:szCs w:val="22"/>
        </w:rPr>
        <w:t xml:space="preserve">1. </w:t>
      </w:r>
      <w:r w:rsidRPr="00FB4636">
        <w:rPr>
          <w:rFonts w:ascii="Calibri" w:hAnsi="Calibri"/>
          <w:b/>
          <w:sz w:val="22"/>
          <w:szCs w:val="22"/>
        </w:rPr>
        <w:t>Compensation for Basic Services as described in Exhibit A, Part I (</w:t>
      </w:r>
      <w:r>
        <w:rPr>
          <w:rFonts w:ascii="Calibri" w:hAnsi="Calibri"/>
          <w:b/>
          <w:sz w:val="22"/>
          <w:szCs w:val="22"/>
        </w:rPr>
        <w:t xml:space="preserve">other than for </w:t>
      </w:r>
      <w:r w:rsidRPr="00FB4636">
        <w:rPr>
          <w:rFonts w:ascii="Calibri" w:hAnsi="Calibri"/>
          <w:b/>
          <w:sz w:val="22"/>
          <w:szCs w:val="22"/>
        </w:rPr>
        <w:t>Resident Project Representative</w:t>
      </w:r>
      <w:r>
        <w:rPr>
          <w:rFonts w:ascii="Calibri" w:hAnsi="Calibri"/>
          <w:b/>
          <w:sz w:val="22"/>
          <w:szCs w:val="22"/>
        </w:rPr>
        <w:t xml:space="preserve"> services, which are separately addressed in item 2 immediately below).</w:t>
      </w:r>
    </w:p>
    <w:p w14:paraId="3D777CCE" w14:textId="77777777" w:rsidR="00C626C2" w:rsidRPr="003C1BB2" w:rsidRDefault="00C626C2" w:rsidP="00C626C2">
      <w:pPr>
        <w:pStyle w:val="sign"/>
        <w:keepLines w:val="0"/>
        <w:tabs>
          <w:tab w:val="clear" w:pos="4680"/>
          <w:tab w:val="clear" w:pos="5400"/>
          <w:tab w:val="clear" w:pos="9936"/>
        </w:tabs>
        <w:overflowPunct w:val="0"/>
        <w:autoSpaceDE w:val="0"/>
        <w:autoSpaceDN w:val="0"/>
        <w:adjustRightInd w:val="0"/>
        <w:textAlignment w:val="baseline"/>
        <w:rPr>
          <w:rFonts w:ascii="Calibri" w:hAnsi="Calibri"/>
          <w:sz w:val="22"/>
          <w:szCs w:val="22"/>
        </w:rPr>
      </w:pPr>
    </w:p>
    <w:p w14:paraId="2BFBBA7C" w14:textId="77777777" w:rsidR="00C626C2" w:rsidRPr="004029CF" w:rsidRDefault="00C626C2" w:rsidP="00C626C2">
      <w:pPr>
        <w:pStyle w:val="decisiontree"/>
        <w:rPr>
          <w:rFonts w:ascii="Calibri" w:hAnsi="Calibri"/>
          <w:b/>
          <w:sz w:val="22"/>
          <w:szCs w:val="22"/>
        </w:rPr>
      </w:pPr>
      <w:r w:rsidRPr="006550CE">
        <w:rPr>
          <w:szCs w:val="22"/>
        </w:rPr>
        <w:tab/>
      </w:r>
      <w:r w:rsidRPr="004029CF">
        <w:rPr>
          <w:rFonts w:ascii="Calibri" w:hAnsi="Calibri"/>
          <w:b/>
          <w:sz w:val="22"/>
          <w:szCs w:val="22"/>
        </w:rPr>
        <w:t>Decision Question:</w:t>
      </w:r>
      <w:r w:rsidRPr="004029CF">
        <w:rPr>
          <w:rFonts w:ascii="Calibri" w:hAnsi="Calibri"/>
          <w:b/>
          <w:sz w:val="22"/>
          <w:szCs w:val="22"/>
        </w:rPr>
        <w:tab/>
        <w:t>Which method of compensation is to be used?</w:t>
      </w:r>
    </w:p>
    <w:tbl>
      <w:tblPr>
        <w:tblW w:w="9630"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0"/>
        <w:gridCol w:w="1350"/>
        <w:gridCol w:w="1260"/>
        <w:gridCol w:w="1440"/>
        <w:gridCol w:w="1260"/>
        <w:gridCol w:w="1530"/>
        <w:gridCol w:w="1260"/>
      </w:tblGrid>
      <w:tr w:rsidR="00C626C2" w:rsidRPr="003C1BB2" w14:paraId="1DCB0585" w14:textId="77777777">
        <w:trPr>
          <w:trHeight w:val="894"/>
        </w:trPr>
        <w:tc>
          <w:tcPr>
            <w:tcW w:w="1530" w:type="dxa"/>
            <w:tcBorders>
              <w:top w:val="single" w:sz="6" w:space="0" w:color="auto"/>
              <w:left w:val="single" w:sz="6" w:space="0" w:color="auto"/>
              <w:bottom w:val="single" w:sz="6" w:space="0" w:color="auto"/>
              <w:right w:val="single" w:sz="6" w:space="0" w:color="auto"/>
            </w:tcBorders>
            <w:vAlign w:val="center"/>
          </w:tcPr>
          <w:p w14:paraId="732E041B" w14:textId="77777777" w:rsidR="00C626C2" w:rsidRPr="00BA59CD" w:rsidRDefault="00C626C2">
            <w:pPr>
              <w:pStyle w:val="decisiontree"/>
              <w:jc w:val="center"/>
              <w:rPr>
                <w:rFonts w:ascii="Calibri" w:hAnsi="Calibri"/>
                <w:b/>
                <w:sz w:val="22"/>
                <w:szCs w:val="22"/>
                <w:lang w:val="en-US" w:eastAsia="en-US"/>
              </w:rPr>
            </w:pPr>
          </w:p>
        </w:tc>
        <w:tc>
          <w:tcPr>
            <w:tcW w:w="1350" w:type="dxa"/>
            <w:tcBorders>
              <w:top w:val="single" w:sz="6" w:space="0" w:color="auto"/>
              <w:left w:val="single" w:sz="6" w:space="0" w:color="auto"/>
              <w:bottom w:val="single" w:sz="6" w:space="0" w:color="auto"/>
              <w:right w:val="single" w:sz="6" w:space="0" w:color="auto"/>
            </w:tcBorders>
            <w:vAlign w:val="center"/>
          </w:tcPr>
          <w:p w14:paraId="47607093"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Lump Sum</w:t>
            </w:r>
          </w:p>
        </w:tc>
        <w:tc>
          <w:tcPr>
            <w:tcW w:w="1260" w:type="dxa"/>
            <w:tcBorders>
              <w:top w:val="single" w:sz="6" w:space="0" w:color="auto"/>
              <w:left w:val="single" w:sz="6" w:space="0" w:color="auto"/>
              <w:bottom w:val="single" w:sz="6" w:space="0" w:color="auto"/>
              <w:right w:val="single" w:sz="6" w:space="0" w:color="auto"/>
            </w:tcBorders>
            <w:vAlign w:val="center"/>
          </w:tcPr>
          <w:p w14:paraId="59CB9F7A"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Standard Hourly Rates</w:t>
            </w:r>
          </w:p>
        </w:tc>
        <w:tc>
          <w:tcPr>
            <w:tcW w:w="1440" w:type="dxa"/>
            <w:tcBorders>
              <w:top w:val="single" w:sz="6" w:space="0" w:color="auto"/>
              <w:left w:val="single" w:sz="6" w:space="0" w:color="auto"/>
              <w:bottom w:val="single" w:sz="6" w:space="0" w:color="auto"/>
              <w:right w:val="single" w:sz="6" w:space="0" w:color="auto"/>
            </w:tcBorders>
            <w:vAlign w:val="center"/>
          </w:tcPr>
          <w:p w14:paraId="73B1F09F"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Percentage of Construction Costs</w:t>
            </w:r>
          </w:p>
        </w:tc>
        <w:tc>
          <w:tcPr>
            <w:tcW w:w="1260" w:type="dxa"/>
            <w:tcBorders>
              <w:top w:val="single" w:sz="6" w:space="0" w:color="auto"/>
              <w:left w:val="single" w:sz="6" w:space="0" w:color="auto"/>
              <w:bottom w:val="single" w:sz="6" w:space="0" w:color="auto"/>
              <w:right w:val="single" w:sz="6" w:space="0" w:color="auto"/>
            </w:tcBorders>
            <w:vAlign w:val="center"/>
          </w:tcPr>
          <w:p w14:paraId="0C68F3C8"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Direct Labor Costs Times a Factor</w:t>
            </w:r>
          </w:p>
        </w:tc>
        <w:tc>
          <w:tcPr>
            <w:tcW w:w="1530" w:type="dxa"/>
            <w:tcBorders>
              <w:top w:val="single" w:sz="6" w:space="0" w:color="auto"/>
              <w:left w:val="single" w:sz="6" w:space="0" w:color="auto"/>
              <w:bottom w:val="single" w:sz="6" w:space="0" w:color="auto"/>
              <w:right w:val="single" w:sz="6" w:space="0" w:color="auto"/>
            </w:tcBorders>
            <w:vAlign w:val="center"/>
          </w:tcPr>
          <w:p w14:paraId="315D086A"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Direct Labor Costs Plus Overhead Plus a Fixed Fee</w:t>
            </w:r>
          </w:p>
        </w:tc>
        <w:tc>
          <w:tcPr>
            <w:tcW w:w="1260" w:type="dxa"/>
            <w:tcBorders>
              <w:top w:val="single" w:sz="6" w:space="0" w:color="auto"/>
              <w:left w:val="single" w:sz="6" w:space="0" w:color="auto"/>
              <w:bottom w:val="single" w:sz="6" w:space="0" w:color="auto"/>
              <w:right w:val="single" w:sz="6" w:space="0" w:color="auto"/>
            </w:tcBorders>
            <w:vAlign w:val="center"/>
          </w:tcPr>
          <w:p w14:paraId="59188C4B"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Salary Costs Times a Factor</w:t>
            </w:r>
          </w:p>
        </w:tc>
      </w:tr>
      <w:tr w:rsidR="00C626C2" w:rsidRPr="003C1BB2" w14:paraId="7DB30786" w14:textId="77777777">
        <w:tc>
          <w:tcPr>
            <w:tcW w:w="1530" w:type="dxa"/>
            <w:tcBorders>
              <w:top w:val="single" w:sz="6" w:space="0" w:color="auto"/>
              <w:left w:val="single" w:sz="6" w:space="0" w:color="auto"/>
              <w:bottom w:val="single" w:sz="6" w:space="0" w:color="auto"/>
              <w:right w:val="single" w:sz="6" w:space="0" w:color="auto"/>
            </w:tcBorders>
            <w:vAlign w:val="center"/>
          </w:tcPr>
          <w:p w14:paraId="109F84DA"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Use This Base Compensation Packet </w:t>
            </w:r>
          </w:p>
        </w:tc>
        <w:tc>
          <w:tcPr>
            <w:tcW w:w="1350" w:type="dxa"/>
            <w:tcBorders>
              <w:top w:val="single" w:sz="6" w:space="0" w:color="auto"/>
              <w:left w:val="single" w:sz="6" w:space="0" w:color="auto"/>
              <w:bottom w:val="single" w:sz="6" w:space="0" w:color="auto"/>
              <w:right w:val="single" w:sz="6" w:space="0" w:color="auto"/>
            </w:tcBorders>
            <w:vAlign w:val="center"/>
          </w:tcPr>
          <w:p w14:paraId="52B86840"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BC-1</w:t>
            </w:r>
          </w:p>
        </w:tc>
        <w:tc>
          <w:tcPr>
            <w:tcW w:w="1260" w:type="dxa"/>
            <w:tcBorders>
              <w:top w:val="single" w:sz="6" w:space="0" w:color="auto"/>
              <w:left w:val="single" w:sz="6" w:space="0" w:color="auto"/>
              <w:bottom w:val="single" w:sz="6" w:space="0" w:color="auto"/>
              <w:right w:val="single" w:sz="6" w:space="0" w:color="auto"/>
            </w:tcBorders>
            <w:vAlign w:val="center"/>
          </w:tcPr>
          <w:p w14:paraId="07843CEA"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BC-2</w:t>
            </w:r>
          </w:p>
        </w:tc>
        <w:tc>
          <w:tcPr>
            <w:tcW w:w="1440" w:type="dxa"/>
            <w:tcBorders>
              <w:top w:val="single" w:sz="6" w:space="0" w:color="auto"/>
              <w:left w:val="single" w:sz="6" w:space="0" w:color="auto"/>
              <w:bottom w:val="single" w:sz="6" w:space="0" w:color="auto"/>
              <w:right w:val="single" w:sz="6" w:space="0" w:color="auto"/>
            </w:tcBorders>
            <w:vAlign w:val="center"/>
          </w:tcPr>
          <w:p w14:paraId="7721926E"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BC-3</w:t>
            </w:r>
          </w:p>
        </w:tc>
        <w:tc>
          <w:tcPr>
            <w:tcW w:w="1260" w:type="dxa"/>
            <w:tcBorders>
              <w:top w:val="single" w:sz="6" w:space="0" w:color="auto"/>
              <w:left w:val="single" w:sz="6" w:space="0" w:color="auto"/>
              <w:bottom w:val="single" w:sz="6" w:space="0" w:color="auto"/>
              <w:right w:val="single" w:sz="6" w:space="0" w:color="auto"/>
            </w:tcBorders>
            <w:vAlign w:val="center"/>
          </w:tcPr>
          <w:p w14:paraId="5DFB735B"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BC-4</w:t>
            </w:r>
          </w:p>
        </w:tc>
        <w:tc>
          <w:tcPr>
            <w:tcW w:w="1530" w:type="dxa"/>
            <w:tcBorders>
              <w:top w:val="single" w:sz="6" w:space="0" w:color="auto"/>
              <w:left w:val="single" w:sz="6" w:space="0" w:color="auto"/>
              <w:bottom w:val="single" w:sz="6" w:space="0" w:color="auto"/>
              <w:right w:val="single" w:sz="6" w:space="0" w:color="auto"/>
            </w:tcBorders>
            <w:vAlign w:val="center"/>
          </w:tcPr>
          <w:p w14:paraId="12854B65"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BC-5</w:t>
            </w:r>
          </w:p>
        </w:tc>
        <w:tc>
          <w:tcPr>
            <w:tcW w:w="1260" w:type="dxa"/>
            <w:tcBorders>
              <w:top w:val="single" w:sz="6" w:space="0" w:color="auto"/>
              <w:left w:val="single" w:sz="6" w:space="0" w:color="auto"/>
              <w:bottom w:val="single" w:sz="6" w:space="0" w:color="auto"/>
              <w:right w:val="single" w:sz="6" w:space="0" w:color="auto"/>
            </w:tcBorders>
            <w:vAlign w:val="center"/>
          </w:tcPr>
          <w:p w14:paraId="1EAA134C" w14:textId="77777777" w:rsidR="00C626C2" w:rsidRPr="00BA59CD" w:rsidRDefault="00C626C2">
            <w:pPr>
              <w:pStyle w:val="decisiontree"/>
              <w:jc w:val="center"/>
              <w:rPr>
                <w:rFonts w:ascii="Calibri" w:hAnsi="Calibri"/>
                <w:sz w:val="22"/>
                <w:szCs w:val="22"/>
                <w:lang w:val="en-US" w:eastAsia="en-US"/>
              </w:rPr>
            </w:pPr>
            <w:r w:rsidRPr="00BA59CD">
              <w:rPr>
                <w:rFonts w:ascii="Calibri" w:hAnsi="Calibri"/>
                <w:sz w:val="22"/>
                <w:szCs w:val="22"/>
                <w:lang w:val="en-US" w:eastAsia="en-US"/>
              </w:rPr>
              <w:t>Packet BC-6</w:t>
            </w:r>
          </w:p>
        </w:tc>
      </w:tr>
      <w:tr w:rsidR="00C626C2" w:rsidRPr="003C1BB2" w14:paraId="0C9FE987" w14:textId="77777777">
        <w:tc>
          <w:tcPr>
            <w:tcW w:w="1530" w:type="dxa"/>
            <w:tcBorders>
              <w:top w:val="single" w:sz="6" w:space="0" w:color="auto"/>
              <w:left w:val="single" w:sz="6" w:space="0" w:color="auto"/>
              <w:bottom w:val="single" w:sz="6" w:space="0" w:color="auto"/>
              <w:right w:val="single" w:sz="6" w:space="0" w:color="auto"/>
            </w:tcBorders>
            <w:vAlign w:val="center"/>
          </w:tcPr>
          <w:p w14:paraId="5834935E"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Include This Appendix </w:t>
            </w:r>
          </w:p>
        </w:tc>
        <w:tc>
          <w:tcPr>
            <w:tcW w:w="1350" w:type="dxa"/>
            <w:tcBorders>
              <w:top w:val="single" w:sz="6" w:space="0" w:color="auto"/>
              <w:left w:val="single" w:sz="6" w:space="0" w:color="auto"/>
              <w:bottom w:val="single" w:sz="6" w:space="0" w:color="auto"/>
              <w:right w:val="single" w:sz="6" w:space="0" w:color="auto"/>
            </w:tcBorders>
            <w:vAlign w:val="center"/>
          </w:tcPr>
          <w:p w14:paraId="7406685E" w14:textId="77777777" w:rsidR="00C626C2" w:rsidRPr="00BA59CD" w:rsidRDefault="00C626C2">
            <w:pPr>
              <w:pStyle w:val="decisiontree"/>
              <w:rPr>
                <w:rFonts w:ascii="Calibri" w:hAnsi="Calibri"/>
                <w:sz w:val="22"/>
                <w:szCs w:val="22"/>
                <w:lang w:val="en-US" w:eastAsia="en-US"/>
              </w:rPr>
            </w:pPr>
            <w:r>
              <w:rPr>
                <w:rFonts w:ascii="Calibri" w:hAnsi="Calibri"/>
                <w:sz w:val="22"/>
                <w:szCs w:val="22"/>
                <w:lang w:val="en-US" w:eastAsia="en-US"/>
              </w:rPr>
              <w:t xml:space="preserve">Appendix 1 </w:t>
            </w:r>
            <w:r w:rsidRPr="00DF695E">
              <w:rPr>
                <w:rFonts w:ascii="Calibri" w:hAnsi="Calibri"/>
                <w:szCs w:val="22"/>
                <w:lang w:val="en-US" w:eastAsia="en-US"/>
              </w:rPr>
              <w:t>(if applicable)</w:t>
            </w:r>
          </w:p>
        </w:tc>
        <w:tc>
          <w:tcPr>
            <w:tcW w:w="1260" w:type="dxa"/>
            <w:tcBorders>
              <w:top w:val="single" w:sz="6" w:space="0" w:color="auto"/>
              <w:left w:val="single" w:sz="6" w:space="0" w:color="auto"/>
              <w:bottom w:val="single" w:sz="6" w:space="0" w:color="auto"/>
              <w:right w:val="single" w:sz="6" w:space="0" w:color="auto"/>
            </w:tcBorders>
            <w:vAlign w:val="center"/>
          </w:tcPr>
          <w:p w14:paraId="34DEDB94"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Appendices 1 and 2 </w:t>
            </w:r>
          </w:p>
        </w:tc>
        <w:tc>
          <w:tcPr>
            <w:tcW w:w="1440" w:type="dxa"/>
            <w:tcBorders>
              <w:top w:val="single" w:sz="6" w:space="0" w:color="auto"/>
              <w:left w:val="single" w:sz="6" w:space="0" w:color="auto"/>
              <w:bottom w:val="single" w:sz="6" w:space="0" w:color="auto"/>
              <w:right w:val="single" w:sz="6" w:space="0" w:color="auto"/>
            </w:tcBorders>
            <w:vAlign w:val="center"/>
          </w:tcPr>
          <w:p w14:paraId="649A994D" w14:textId="77777777" w:rsidR="00C626C2" w:rsidRPr="00BA59CD" w:rsidRDefault="00C626C2">
            <w:pPr>
              <w:pStyle w:val="decisiontree"/>
              <w:rPr>
                <w:rFonts w:ascii="Calibri" w:hAnsi="Calibri"/>
                <w:sz w:val="22"/>
                <w:szCs w:val="22"/>
                <w:lang w:val="en-US" w:eastAsia="en-US"/>
              </w:rPr>
            </w:pPr>
            <w:r>
              <w:rPr>
                <w:rFonts w:ascii="Calibri" w:hAnsi="Calibri"/>
                <w:sz w:val="22"/>
                <w:szCs w:val="22"/>
                <w:lang w:val="en-US" w:eastAsia="en-US"/>
              </w:rPr>
              <w:t>Appendix 1 (if applicable)</w:t>
            </w:r>
          </w:p>
        </w:tc>
        <w:tc>
          <w:tcPr>
            <w:tcW w:w="1260" w:type="dxa"/>
            <w:tcBorders>
              <w:top w:val="single" w:sz="6" w:space="0" w:color="auto"/>
              <w:left w:val="single" w:sz="6" w:space="0" w:color="auto"/>
              <w:bottom w:val="single" w:sz="6" w:space="0" w:color="auto"/>
              <w:right w:val="single" w:sz="6" w:space="0" w:color="auto"/>
            </w:tcBorders>
            <w:vAlign w:val="center"/>
          </w:tcPr>
          <w:p w14:paraId="19F80554"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Appendix 1 </w:t>
            </w:r>
          </w:p>
        </w:tc>
        <w:tc>
          <w:tcPr>
            <w:tcW w:w="1530" w:type="dxa"/>
            <w:tcBorders>
              <w:top w:val="single" w:sz="6" w:space="0" w:color="auto"/>
              <w:left w:val="single" w:sz="6" w:space="0" w:color="auto"/>
              <w:bottom w:val="single" w:sz="6" w:space="0" w:color="auto"/>
              <w:right w:val="single" w:sz="6" w:space="0" w:color="auto"/>
            </w:tcBorders>
            <w:vAlign w:val="center"/>
          </w:tcPr>
          <w:p w14:paraId="5AF11FA3"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Appendix 1 </w:t>
            </w:r>
          </w:p>
        </w:tc>
        <w:tc>
          <w:tcPr>
            <w:tcW w:w="1260" w:type="dxa"/>
            <w:tcBorders>
              <w:top w:val="single" w:sz="6" w:space="0" w:color="auto"/>
              <w:left w:val="single" w:sz="6" w:space="0" w:color="auto"/>
              <w:bottom w:val="single" w:sz="6" w:space="0" w:color="auto"/>
              <w:right w:val="single" w:sz="6" w:space="0" w:color="auto"/>
            </w:tcBorders>
          </w:tcPr>
          <w:p w14:paraId="6F578BED"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Appendix 1 </w:t>
            </w:r>
          </w:p>
        </w:tc>
      </w:tr>
    </w:tbl>
    <w:p w14:paraId="6DCE9F34" w14:textId="77777777" w:rsidR="00C626C2" w:rsidRPr="006550CE" w:rsidRDefault="00C626C2" w:rsidP="00C626C2">
      <w:pPr>
        <w:pStyle w:val="decisiontree"/>
        <w:rPr>
          <w:szCs w:val="22"/>
        </w:rPr>
      </w:pPr>
    </w:p>
    <w:p w14:paraId="2ABE92D1" w14:textId="77777777" w:rsidR="00C626C2" w:rsidRPr="004029CF" w:rsidRDefault="00C626C2" w:rsidP="00C626C2">
      <w:pPr>
        <w:pStyle w:val="decisiontree"/>
        <w:rPr>
          <w:b/>
          <w:sz w:val="22"/>
          <w:szCs w:val="22"/>
        </w:rPr>
      </w:pPr>
      <w:r w:rsidRPr="00B723CB">
        <w:rPr>
          <w:rFonts w:ascii="Calibri" w:hAnsi="Calibri"/>
          <w:b/>
          <w:sz w:val="22"/>
          <w:szCs w:val="22"/>
        </w:rPr>
        <w:t>2.</w:t>
      </w:r>
      <w:r w:rsidRPr="006550CE">
        <w:rPr>
          <w:szCs w:val="22"/>
        </w:rPr>
        <w:tab/>
      </w:r>
      <w:r w:rsidRPr="004029CF">
        <w:rPr>
          <w:rFonts w:ascii="Calibri" w:hAnsi="Calibri"/>
          <w:b/>
          <w:sz w:val="22"/>
          <w:szCs w:val="22"/>
        </w:rPr>
        <w:t xml:space="preserve">Compensation for </w:t>
      </w:r>
      <w:r>
        <w:rPr>
          <w:rFonts w:ascii="Calibri" w:hAnsi="Calibri"/>
          <w:b/>
          <w:sz w:val="22"/>
          <w:szCs w:val="22"/>
        </w:rPr>
        <w:t xml:space="preserve">services of </w:t>
      </w:r>
      <w:r w:rsidRPr="004029CF">
        <w:rPr>
          <w:rFonts w:ascii="Calibri" w:hAnsi="Calibri"/>
          <w:b/>
          <w:sz w:val="22"/>
          <w:szCs w:val="22"/>
        </w:rPr>
        <w:t>R</w:t>
      </w:r>
      <w:r>
        <w:rPr>
          <w:rFonts w:ascii="Calibri" w:hAnsi="Calibri"/>
          <w:b/>
          <w:sz w:val="22"/>
          <w:szCs w:val="22"/>
        </w:rPr>
        <w:t>esident Project Representative (</w:t>
      </w:r>
      <w:r w:rsidRPr="004029CF">
        <w:rPr>
          <w:rFonts w:ascii="Calibri" w:hAnsi="Calibri"/>
          <w:b/>
          <w:sz w:val="22"/>
          <w:szCs w:val="22"/>
        </w:rPr>
        <w:t>as described in Exhibit A, Paragraph A1.05.A.2, and in Exhibit D</w:t>
      </w:r>
      <w:r>
        <w:rPr>
          <w:rFonts w:ascii="Calibri" w:hAnsi="Calibri"/>
          <w:b/>
          <w:sz w:val="22"/>
          <w:szCs w:val="22"/>
        </w:rPr>
        <w:t>).</w:t>
      </w:r>
      <w:r w:rsidRPr="004029CF">
        <w:rPr>
          <w:b/>
          <w:sz w:val="22"/>
          <w:szCs w:val="22"/>
        </w:rPr>
        <w:t xml:space="preserve"> </w:t>
      </w:r>
    </w:p>
    <w:p w14:paraId="6C131864" w14:textId="77777777" w:rsidR="00C626C2" w:rsidRPr="003C1BB2" w:rsidRDefault="00C626C2" w:rsidP="00C626C2">
      <w:pPr>
        <w:pStyle w:val="sign"/>
        <w:keepLines w:val="0"/>
        <w:tabs>
          <w:tab w:val="clear" w:pos="4680"/>
          <w:tab w:val="clear" w:pos="5400"/>
          <w:tab w:val="clear" w:pos="9936"/>
        </w:tabs>
        <w:overflowPunct w:val="0"/>
        <w:autoSpaceDE w:val="0"/>
        <w:autoSpaceDN w:val="0"/>
        <w:adjustRightInd w:val="0"/>
        <w:textAlignment w:val="baseline"/>
        <w:rPr>
          <w:rFonts w:ascii="Calibri" w:hAnsi="Calibri"/>
          <w:sz w:val="22"/>
          <w:szCs w:val="22"/>
        </w:rPr>
      </w:pPr>
    </w:p>
    <w:p w14:paraId="339BA492" w14:textId="77777777" w:rsidR="00C626C2" w:rsidRPr="004029CF" w:rsidRDefault="00C626C2" w:rsidP="00C626C2">
      <w:pPr>
        <w:pStyle w:val="decisiontree"/>
        <w:rPr>
          <w:rFonts w:ascii="Calibri" w:hAnsi="Calibri"/>
          <w:b/>
          <w:sz w:val="22"/>
          <w:szCs w:val="22"/>
        </w:rPr>
      </w:pPr>
      <w:r w:rsidRPr="006550CE">
        <w:rPr>
          <w:szCs w:val="22"/>
        </w:rPr>
        <w:tab/>
      </w:r>
      <w:r w:rsidRPr="004029CF">
        <w:rPr>
          <w:rFonts w:ascii="Calibri" w:hAnsi="Calibri"/>
          <w:b/>
          <w:sz w:val="22"/>
          <w:szCs w:val="22"/>
        </w:rPr>
        <w:t>Decision Question:</w:t>
      </w:r>
      <w:r w:rsidRPr="004029CF">
        <w:rPr>
          <w:rFonts w:ascii="Calibri" w:hAnsi="Calibri"/>
          <w:b/>
          <w:sz w:val="22"/>
          <w:szCs w:val="22"/>
        </w:rPr>
        <w:tab/>
        <w:t>Which method of compensation is to be used?</w:t>
      </w:r>
    </w:p>
    <w:tbl>
      <w:tblPr>
        <w:tblW w:w="9630"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20"/>
        <w:gridCol w:w="1440"/>
        <w:gridCol w:w="1440"/>
        <w:gridCol w:w="1890"/>
        <w:gridCol w:w="1620"/>
        <w:gridCol w:w="1620"/>
      </w:tblGrid>
      <w:tr w:rsidR="00C626C2" w:rsidRPr="003C1BB2" w14:paraId="3DCF22DC" w14:textId="77777777">
        <w:tc>
          <w:tcPr>
            <w:tcW w:w="1620" w:type="dxa"/>
            <w:tcBorders>
              <w:top w:val="single" w:sz="6" w:space="0" w:color="auto"/>
              <w:left w:val="single" w:sz="6" w:space="0" w:color="auto"/>
              <w:bottom w:val="single" w:sz="6" w:space="0" w:color="auto"/>
              <w:right w:val="single" w:sz="6" w:space="0" w:color="auto"/>
            </w:tcBorders>
          </w:tcPr>
          <w:p w14:paraId="750552C5" w14:textId="77777777" w:rsidR="00C626C2" w:rsidRPr="00BA59CD" w:rsidRDefault="00C626C2">
            <w:pPr>
              <w:pStyle w:val="decisiontree"/>
              <w:rPr>
                <w:rFonts w:ascii="Calibri" w:hAnsi="Calibri"/>
                <w:sz w:val="22"/>
                <w:szCs w:val="22"/>
                <w:lang w:val="en-US" w:eastAsia="en-US"/>
              </w:rPr>
            </w:pPr>
          </w:p>
        </w:tc>
        <w:tc>
          <w:tcPr>
            <w:tcW w:w="1440" w:type="dxa"/>
            <w:tcBorders>
              <w:top w:val="single" w:sz="6" w:space="0" w:color="auto"/>
              <w:left w:val="single" w:sz="6" w:space="0" w:color="auto"/>
              <w:bottom w:val="single" w:sz="6" w:space="0" w:color="auto"/>
              <w:right w:val="single" w:sz="6" w:space="0" w:color="auto"/>
            </w:tcBorders>
            <w:vAlign w:val="center"/>
          </w:tcPr>
          <w:p w14:paraId="684558AF"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Lump Sum</w:t>
            </w:r>
          </w:p>
        </w:tc>
        <w:tc>
          <w:tcPr>
            <w:tcW w:w="1440" w:type="dxa"/>
            <w:tcBorders>
              <w:top w:val="single" w:sz="6" w:space="0" w:color="auto"/>
              <w:left w:val="single" w:sz="6" w:space="0" w:color="auto"/>
              <w:bottom w:val="single" w:sz="6" w:space="0" w:color="auto"/>
              <w:right w:val="single" w:sz="6" w:space="0" w:color="auto"/>
            </w:tcBorders>
            <w:vAlign w:val="center"/>
          </w:tcPr>
          <w:p w14:paraId="47681B00"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Standard Hourly Rates</w:t>
            </w:r>
          </w:p>
        </w:tc>
        <w:tc>
          <w:tcPr>
            <w:tcW w:w="1890" w:type="dxa"/>
            <w:tcBorders>
              <w:top w:val="single" w:sz="6" w:space="0" w:color="auto"/>
              <w:left w:val="single" w:sz="6" w:space="0" w:color="auto"/>
              <w:bottom w:val="single" w:sz="6" w:space="0" w:color="auto"/>
              <w:right w:val="single" w:sz="6" w:space="0" w:color="auto"/>
            </w:tcBorders>
            <w:vAlign w:val="center"/>
          </w:tcPr>
          <w:p w14:paraId="7FE09847"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Percentage of Construction Costs</w:t>
            </w:r>
          </w:p>
        </w:tc>
        <w:tc>
          <w:tcPr>
            <w:tcW w:w="1620" w:type="dxa"/>
            <w:tcBorders>
              <w:top w:val="single" w:sz="6" w:space="0" w:color="auto"/>
              <w:left w:val="single" w:sz="6" w:space="0" w:color="auto"/>
              <w:bottom w:val="single" w:sz="6" w:space="0" w:color="auto"/>
              <w:right w:val="single" w:sz="6" w:space="0" w:color="auto"/>
            </w:tcBorders>
            <w:vAlign w:val="center"/>
          </w:tcPr>
          <w:p w14:paraId="663ECE5B"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Direct Labor Costs Times a Factor</w:t>
            </w:r>
          </w:p>
        </w:tc>
        <w:tc>
          <w:tcPr>
            <w:tcW w:w="1620" w:type="dxa"/>
            <w:tcBorders>
              <w:top w:val="single" w:sz="6" w:space="0" w:color="auto"/>
              <w:left w:val="single" w:sz="6" w:space="0" w:color="auto"/>
              <w:bottom w:val="single" w:sz="6" w:space="0" w:color="auto"/>
              <w:right w:val="single" w:sz="6" w:space="0" w:color="auto"/>
            </w:tcBorders>
            <w:vAlign w:val="center"/>
          </w:tcPr>
          <w:p w14:paraId="127F6EED"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Salary Costs Times a Factor</w:t>
            </w:r>
          </w:p>
        </w:tc>
      </w:tr>
      <w:tr w:rsidR="00C626C2" w:rsidRPr="003C1BB2" w14:paraId="41BDC677" w14:textId="77777777">
        <w:tc>
          <w:tcPr>
            <w:tcW w:w="1620" w:type="dxa"/>
            <w:tcBorders>
              <w:top w:val="single" w:sz="6" w:space="0" w:color="auto"/>
              <w:left w:val="single" w:sz="6" w:space="0" w:color="auto"/>
              <w:bottom w:val="single" w:sz="6" w:space="0" w:color="auto"/>
              <w:right w:val="single" w:sz="6" w:space="0" w:color="auto"/>
            </w:tcBorders>
            <w:vAlign w:val="center"/>
          </w:tcPr>
          <w:p w14:paraId="4E792491"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Use This RPR Compensation Packet </w:t>
            </w:r>
          </w:p>
        </w:tc>
        <w:tc>
          <w:tcPr>
            <w:tcW w:w="1440" w:type="dxa"/>
            <w:tcBorders>
              <w:top w:val="single" w:sz="6" w:space="0" w:color="auto"/>
              <w:left w:val="single" w:sz="6" w:space="0" w:color="auto"/>
              <w:bottom w:val="single" w:sz="6" w:space="0" w:color="auto"/>
              <w:right w:val="single" w:sz="6" w:space="0" w:color="auto"/>
            </w:tcBorders>
            <w:vAlign w:val="center"/>
          </w:tcPr>
          <w:p w14:paraId="187CB5EE"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RPR-1</w:t>
            </w:r>
          </w:p>
        </w:tc>
        <w:tc>
          <w:tcPr>
            <w:tcW w:w="1440" w:type="dxa"/>
            <w:tcBorders>
              <w:top w:val="single" w:sz="6" w:space="0" w:color="auto"/>
              <w:left w:val="single" w:sz="6" w:space="0" w:color="auto"/>
              <w:bottom w:val="single" w:sz="6" w:space="0" w:color="auto"/>
              <w:right w:val="single" w:sz="6" w:space="0" w:color="auto"/>
            </w:tcBorders>
            <w:vAlign w:val="center"/>
          </w:tcPr>
          <w:p w14:paraId="035C2A7B"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RPR-2</w:t>
            </w:r>
          </w:p>
        </w:tc>
        <w:tc>
          <w:tcPr>
            <w:tcW w:w="1890" w:type="dxa"/>
            <w:tcBorders>
              <w:top w:val="single" w:sz="6" w:space="0" w:color="auto"/>
              <w:left w:val="single" w:sz="6" w:space="0" w:color="auto"/>
              <w:bottom w:val="single" w:sz="6" w:space="0" w:color="auto"/>
              <w:right w:val="single" w:sz="6" w:space="0" w:color="auto"/>
            </w:tcBorders>
            <w:vAlign w:val="center"/>
          </w:tcPr>
          <w:p w14:paraId="01D65AF3"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RPR-3</w:t>
            </w:r>
          </w:p>
        </w:tc>
        <w:tc>
          <w:tcPr>
            <w:tcW w:w="1620" w:type="dxa"/>
            <w:tcBorders>
              <w:top w:val="single" w:sz="6" w:space="0" w:color="auto"/>
              <w:left w:val="single" w:sz="6" w:space="0" w:color="auto"/>
              <w:bottom w:val="single" w:sz="6" w:space="0" w:color="auto"/>
              <w:right w:val="single" w:sz="6" w:space="0" w:color="auto"/>
            </w:tcBorders>
            <w:vAlign w:val="center"/>
          </w:tcPr>
          <w:p w14:paraId="176BBA7A"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RPR-4</w:t>
            </w:r>
          </w:p>
        </w:tc>
        <w:tc>
          <w:tcPr>
            <w:tcW w:w="1620" w:type="dxa"/>
            <w:tcBorders>
              <w:top w:val="single" w:sz="6" w:space="0" w:color="auto"/>
              <w:left w:val="single" w:sz="6" w:space="0" w:color="auto"/>
              <w:bottom w:val="single" w:sz="6" w:space="0" w:color="auto"/>
              <w:right w:val="single" w:sz="6" w:space="0" w:color="auto"/>
            </w:tcBorders>
            <w:vAlign w:val="center"/>
          </w:tcPr>
          <w:p w14:paraId="1ADD9585"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RPR-5</w:t>
            </w:r>
          </w:p>
        </w:tc>
      </w:tr>
      <w:tr w:rsidR="00C626C2" w:rsidRPr="003C1BB2" w14:paraId="60B9618E" w14:textId="77777777">
        <w:tc>
          <w:tcPr>
            <w:tcW w:w="1620" w:type="dxa"/>
            <w:tcBorders>
              <w:top w:val="single" w:sz="6" w:space="0" w:color="auto"/>
              <w:left w:val="single" w:sz="6" w:space="0" w:color="auto"/>
              <w:bottom w:val="single" w:sz="6" w:space="0" w:color="auto"/>
              <w:right w:val="single" w:sz="6" w:space="0" w:color="auto"/>
            </w:tcBorders>
            <w:vAlign w:val="center"/>
          </w:tcPr>
          <w:p w14:paraId="28739115"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Include This Appendix </w:t>
            </w:r>
          </w:p>
        </w:tc>
        <w:tc>
          <w:tcPr>
            <w:tcW w:w="1440" w:type="dxa"/>
            <w:tcBorders>
              <w:top w:val="single" w:sz="6" w:space="0" w:color="auto"/>
              <w:left w:val="single" w:sz="6" w:space="0" w:color="auto"/>
              <w:bottom w:val="single" w:sz="6" w:space="0" w:color="auto"/>
              <w:right w:val="single" w:sz="6" w:space="0" w:color="auto"/>
            </w:tcBorders>
            <w:vAlign w:val="center"/>
          </w:tcPr>
          <w:p w14:paraId="7491A1E6" w14:textId="77777777" w:rsidR="00C626C2" w:rsidRPr="00BA59CD" w:rsidRDefault="00C626C2">
            <w:pPr>
              <w:pStyle w:val="decisiontree"/>
              <w:rPr>
                <w:rFonts w:ascii="Calibri" w:hAnsi="Calibri"/>
                <w:sz w:val="22"/>
                <w:szCs w:val="22"/>
                <w:lang w:val="en-US" w:eastAsia="en-US"/>
              </w:rPr>
            </w:pPr>
            <w:r>
              <w:rPr>
                <w:rFonts w:ascii="Calibri" w:hAnsi="Calibri"/>
                <w:sz w:val="22"/>
                <w:szCs w:val="22"/>
                <w:lang w:val="en-US" w:eastAsia="en-US"/>
              </w:rPr>
              <w:t>Appendix 1  (if applicable)</w:t>
            </w:r>
          </w:p>
        </w:tc>
        <w:tc>
          <w:tcPr>
            <w:tcW w:w="1440" w:type="dxa"/>
            <w:tcBorders>
              <w:top w:val="single" w:sz="6" w:space="0" w:color="auto"/>
              <w:left w:val="single" w:sz="6" w:space="0" w:color="auto"/>
              <w:bottom w:val="single" w:sz="6" w:space="0" w:color="auto"/>
              <w:right w:val="single" w:sz="6" w:space="0" w:color="auto"/>
            </w:tcBorders>
            <w:vAlign w:val="center"/>
          </w:tcPr>
          <w:p w14:paraId="11FCFB81"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Appendices 1 </w:t>
            </w:r>
          </w:p>
          <w:p w14:paraId="31493C96"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and 2</w:t>
            </w:r>
          </w:p>
        </w:tc>
        <w:tc>
          <w:tcPr>
            <w:tcW w:w="1890" w:type="dxa"/>
            <w:tcBorders>
              <w:top w:val="single" w:sz="6" w:space="0" w:color="auto"/>
              <w:left w:val="single" w:sz="6" w:space="0" w:color="auto"/>
              <w:bottom w:val="single" w:sz="6" w:space="0" w:color="auto"/>
              <w:right w:val="single" w:sz="6" w:space="0" w:color="auto"/>
            </w:tcBorders>
            <w:vAlign w:val="center"/>
          </w:tcPr>
          <w:p w14:paraId="61A60D39" w14:textId="77777777" w:rsidR="00C626C2" w:rsidRPr="00BA59CD" w:rsidRDefault="00C626C2">
            <w:pPr>
              <w:pStyle w:val="decisiontree"/>
              <w:rPr>
                <w:rFonts w:ascii="Calibri" w:hAnsi="Calibri"/>
                <w:sz w:val="22"/>
                <w:szCs w:val="22"/>
                <w:lang w:val="en-US" w:eastAsia="en-US"/>
              </w:rPr>
            </w:pPr>
            <w:r>
              <w:rPr>
                <w:rFonts w:ascii="Calibri" w:hAnsi="Calibri"/>
                <w:sz w:val="22"/>
                <w:szCs w:val="22"/>
                <w:lang w:val="en-US" w:eastAsia="en-US"/>
              </w:rPr>
              <w:t>Appendix 1 (if applicable)</w:t>
            </w:r>
          </w:p>
        </w:tc>
        <w:tc>
          <w:tcPr>
            <w:tcW w:w="1620" w:type="dxa"/>
            <w:tcBorders>
              <w:top w:val="single" w:sz="6" w:space="0" w:color="auto"/>
              <w:left w:val="single" w:sz="6" w:space="0" w:color="auto"/>
              <w:bottom w:val="single" w:sz="6" w:space="0" w:color="auto"/>
              <w:right w:val="single" w:sz="6" w:space="0" w:color="auto"/>
            </w:tcBorders>
            <w:vAlign w:val="center"/>
          </w:tcPr>
          <w:p w14:paraId="3A562F88"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Appendix 1 </w:t>
            </w:r>
          </w:p>
        </w:tc>
        <w:tc>
          <w:tcPr>
            <w:tcW w:w="1620" w:type="dxa"/>
            <w:tcBorders>
              <w:top w:val="single" w:sz="6" w:space="0" w:color="auto"/>
              <w:left w:val="single" w:sz="6" w:space="0" w:color="auto"/>
              <w:bottom w:val="single" w:sz="6" w:space="0" w:color="auto"/>
              <w:right w:val="single" w:sz="6" w:space="0" w:color="auto"/>
            </w:tcBorders>
            <w:vAlign w:val="center"/>
          </w:tcPr>
          <w:p w14:paraId="176A367F"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Appendix 1</w:t>
            </w:r>
          </w:p>
        </w:tc>
      </w:tr>
    </w:tbl>
    <w:p w14:paraId="42E06000" w14:textId="77777777" w:rsidR="00C626C2" w:rsidRPr="006550CE" w:rsidRDefault="00C626C2" w:rsidP="00C626C2">
      <w:pPr>
        <w:pStyle w:val="decisiontree"/>
        <w:rPr>
          <w:szCs w:val="22"/>
        </w:rPr>
      </w:pPr>
    </w:p>
    <w:p w14:paraId="34CFAA8E" w14:textId="77777777" w:rsidR="00C626C2" w:rsidRPr="004029CF" w:rsidRDefault="00C626C2" w:rsidP="00C626C2">
      <w:pPr>
        <w:pStyle w:val="decisiontree"/>
        <w:rPr>
          <w:rFonts w:ascii="Calibri" w:hAnsi="Calibri"/>
          <w:b/>
          <w:sz w:val="22"/>
          <w:szCs w:val="22"/>
        </w:rPr>
      </w:pPr>
      <w:r w:rsidRPr="00B723CB">
        <w:rPr>
          <w:rFonts w:ascii="Calibri" w:hAnsi="Calibri"/>
          <w:b/>
          <w:sz w:val="22"/>
          <w:szCs w:val="22"/>
        </w:rPr>
        <w:t>3.</w:t>
      </w:r>
      <w:r w:rsidRPr="00B723CB">
        <w:rPr>
          <w:rFonts w:ascii="Calibri" w:hAnsi="Calibri"/>
          <w:b/>
          <w:sz w:val="22"/>
          <w:szCs w:val="22"/>
        </w:rPr>
        <w:tab/>
      </w:r>
      <w:r w:rsidRPr="004029CF">
        <w:rPr>
          <w:rFonts w:ascii="Calibri" w:hAnsi="Calibri"/>
          <w:b/>
          <w:sz w:val="22"/>
          <w:szCs w:val="22"/>
        </w:rPr>
        <w:t>Compensation for Additional Services (as described in Exhibit A, Part 2)</w:t>
      </w:r>
    </w:p>
    <w:p w14:paraId="1DCED92A" w14:textId="77777777" w:rsidR="00C626C2" w:rsidRPr="006550CE" w:rsidRDefault="00C626C2" w:rsidP="00C626C2">
      <w:pPr>
        <w:pStyle w:val="decisiontree"/>
        <w:rPr>
          <w:szCs w:val="22"/>
        </w:rPr>
      </w:pPr>
    </w:p>
    <w:p w14:paraId="236DCFFD" w14:textId="77777777" w:rsidR="00C626C2" w:rsidRPr="004029CF" w:rsidRDefault="00C626C2" w:rsidP="00C626C2">
      <w:pPr>
        <w:pStyle w:val="decisiontree"/>
        <w:rPr>
          <w:rFonts w:ascii="Calibri" w:hAnsi="Calibri"/>
          <w:b/>
          <w:sz w:val="22"/>
          <w:szCs w:val="22"/>
        </w:rPr>
      </w:pPr>
      <w:r w:rsidRPr="006550CE">
        <w:rPr>
          <w:szCs w:val="22"/>
        </w:rPr>
        <w:tab/>
      </w:r>
      <w:r w:rsidRPr="004029CF">
        <w:rPr>
          <w:rFonts w:ascii="Calibri" w:hAnsi="Calibri"/>
          <w:b/>
          <w:sz w:val="22"/>
          <w:szCs w:val="22"/>
        </w:rPr>
        <w:t>Decision Question:  Which method of compensation is to be used?</w:t>
      </w:r>
    </w:p>
    <w:tbl>
      <w:tblPr>
        <w:tblW w:w="9630" w:type="dxa"/>
        <w:tblInd w:w="5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2250"/>
        <w:gridCol w:w="2160"/>
        <w:gridCol w:w="2520"/>
      </w:tblGrid>
      <w:tr w:rsidR="00C626C2" w:rsidRPr="003C1BB2" w14:paraId="2433EDE2" w14:textId="77777777">
        <w:tc>
          <w:tcPr>
            <w:tcW w:w="2700" w:type="dxa"/>
            <w:tcBorders>
              <w:top w:val="single" w:sz="6" w:space="0" w:color="auto"/>
              <w:left w:val="single" w:sz="6" w:space="0" w:color="auto"/>
              <w:bottom w:val="single" w:sz="6" w:space="0" w:color="auto"/>
              <w:right w:val="single" w:sz="6" w:space="0" w:color="auto"/>
            </w:tcBorders>
          </w:tcPr>
          <w:p w14:paraId="46D0EB6F" w14:textId="77777777" w:rsidR="00C626C2" w:rsidRPr="00BA59CD" w:rsidRDefault="00C626C2">
            <w:pPr>
              <w:pStyle w:val="decisiontree"/>
              <w:rPr>
                <w:rFonts w:ascii="Calibri" w:hAnsi="Calibri"/>
                <w:sz w:val="22"/>
                <w:szCs w:val="22"/>
                <w:lang w:val="en-US" w:eastAsia="en-US"/>
              </w:rPr>
            </w:pPr>
          </w:p>
        </w:tc>
        <w:tc>
          <w:tcPr>
            <w:tcW w:w="2250" w:type="dxa"/>
            <w:tcBorders>
              <w:top w:val="single" w:sz="6" w:space="0" w:color="auto"/>
              <w:left w:val="single" w:sz="6" w:space="0" w:color="auto"/>
              <w:bottom w:val="single" w:sz="6" w:space="0" w:color="auto"/>
              <w:right w:val="single" w:sz="6" w:space="0" w:color="auto"/>
            </w:tcBorders>
            <w:vAlign w:val="center"/>
          </w:tcPr>
          <w:p w14:paraId="57E4E8F3"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Standard Hourly Rates</w:t>
            </w:r>
          </w:p>
        </w:tc>
        <w:tc>
          <w:tcPr>
            <w:tcW w:w="2160" w:type="dxa"/>
            <w:tcBorders>
              <w:top w:val="single" w:sz="6" w:space="0" w:color="auto"/>
              <w:left w:val="single" w:sz="6" w:space="0" w:color="auto"/>
              <w:bottom w:val="single" w:sz="6" w:space="0" w:color="auto"/>
              <w:right w:val="single" w:sz="6" w:space="0" w:color="auto"/>
            </w:tcBorders>
            <w:vAlign w:val="center"/>
          </w:tcPr>
          <w:p w14:paraId="03C99423"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Direct Labor Costs Times a Factor</w:t>
            </w:r>
          </w:p>
        </w:tc>
        <w:tc>
          <w:tcPr>
            <w:tcW w:w="2520" w:type="dxa"/>
            <w:tcBorders>
              <w:top w:val="single" w:sz="6" w:space="0" w:color="auto"/>
              <w:left w:val="single" w:sz="6" w:space="0" w:color="auto"/>
              <w:bottom w:val="single" w:sz="6" w:space="0" w:color="auto"/>
              <w:right w:val="single" w:sz="6" w:space="0" w:color="auto"/>
            </w:tcBorders>
            <w:vAlign w:val="center"/>
          </w:tcPr>
          <w:p w14:paraId="6744BEBB"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Salary Costs Times</w:t>
            </w:r>
          </w:p>
          <w:p w14:paraId="5355F8BB" w14:textId="77777777" w:rsidR="00C626C2" w:rsidRPr="00BA59CD" w:rsidRDefault="00C626C2">
            <w:pPr>
              <w:pStyle w:val="decisiontree"/>
              <w:jc w:val="center"/>
              <w:rPr>
                <w:rFonts w:ascii="Calibri" w:hAnsi="Calibri"/>
                <w:b/>
                <w:sz w:val="22"/>
                <w:szCs w:val="22"/>
                <w:lang w:val="en-US" w:eastAsia="en-US"/>
              </w:rPr>
            </w:pPr>
            <w:r w:rsidRPr="00BA59CD">
              <w:rPr>
                <w:rFonts w:ascii="Calibri" w:hAnsi="Calibri"/>
                <w:b/>
                <w:sz w:val="22"/>
                <w:szCs w:val="22"/>
                <w:lang w:val="en-US" w:eastAsia="en-US"/>
              </w:rPr>
              <w:t>a Factor</w:t>
            </w:r>
          </w:p>
        </w:tc>
      </w:tr>
      <w:tr w:rsidR="00C626C2" w:rsidRPr="003C1BB2" w14:paraId="5390897F" w14:textId="77777777">
        <w:tc>
          <w:tcPr>
            <w:tcW w:w="2700" w:type="dxa"/>
            <w:tcBorders>
              <w:top w:val="single" w:sz="6" w:space="0" w:color="auto"/>
              <w:left w:val="single" w:sz="6" w:space="0" w:color="auto"/>
              <w:bottom w:val="single" w:sz="6" w:space="0" w:color="auto"/>
              <w:right w:val="single" w:sz="6" w:space="0" w:color="auto"/>
            </w:tcBorders>
            <w:vAlign w:val="center"/>
          </w:tcPr>
          <w:p w14:paraId="7739C9AB"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Use This Additional Services Compensation Packet </w:t>
            </w:r>
          </w:p>
        </w:tc>
        <w:tc>
          <w:tcPr>
            <w:tcW w:w="2250" w:type="dxa"/>
            <w:tcBorders>
              <w:top w:val="single" w:sz="6" w:space="0" w:color="auto"/>
              <w:left w:val="single" w:sz="6" w:space="0" w:color="auto"/>
              <w:bottom w:val="single" w:sz="6" w:space="0" w:color="auto"/>
              <w:right w:val="single" w:sz="6" w:space="0" w:color="auto"/>
            </w:tcBorders>
            <w:vAlign w:val="center"/>
          </w:tcPr>
          <w:p w14:paraId="7EFAABC4"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AS-1</w:t>
            </w:r>
          </w:p>
        </w:tc>
        <w:tc>
          <w:tcPr>
            <w:tcW w:w="2160" w:type="dxa"/>
            <w:tcBorders>
              <w:top w:val="single" w:sz="6" w:space="0" w:color="auto"/>
              <w:left w:val="single" w:sz="6" w:space="0" w:color="auto"/>
              <w:bottom w:val="single" w:sz="6" w:space="0" w:color="auto"/>
              <w:right w:val="single" w:sz="6" w:space="0" w:color="auto"/>
            </w:tcBorders>
            <w:vAlign w:val="center"/>
          </w:tcPr>
          <w:p w14:paraId="719C67C6"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AS-2</w:t>
            </w:r>
          </w:p>
        </w:tc>
        <w:tc>
          <w:tcPr>
            <w:tcW w:w="2520" w:type="dxa"/>
            <w:tcBorders>
              <w:top w:val="single" w:sz="6" w:space="0" w:color="auto"/>
              <w:left w:val="single" w:sz="6" w:space="0" w:color="auto"/>
              <w:bottom w:val="single" w:sz="6" w:space="0" w:color="auto"/>
              <w:right w:val="single" w:sz="6" w:space="0" w:color="auto"/>
            </w:tcBorders>
            <w:vAlign w:val="center"/>
          </w:tcPr>
          <w:p w14:paraId="18461496"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Packet AS-3</w:t>
            </w:r>
          </w:p>
        </w:tc>
      </w:tr>
      <w:tr w:rsidR="00C626C2" w:rsidRPr="003C1BB2" w14:paraId="780C1242" w14:textId="77777777">
        <w:trPr>
          <w:trHeight w:val="282"/>
        </w:trPr>
        <w:tc>
          <w:tcPr>
            <w:tcW w:w="2700" w:type="dxa"/>
            <w:tcBorders>
              <w:top w:val="single" w:sz="6" w:space="0" w:color="auto"/>
              <w:left w:val="single" w:sz="6" w:space="0" w:color="auto"/>
              <w:bottom w:val="single" w:sz="6" w:space="0" w:color="auto"/>
              <w:right w:val="single" w:sz="6" w:space="0" w:color="auto"/>
            </w:tcBorders>
            <w:vAlign w:val="center"/>
          </w:tcPr>
          <w:p w14:paraId="6AF7A028"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Include This Appendix </w:t>
            </w:r>
          </w:p>
        </w:tc>
        <w:tc>
          <w:tcPr>
            <w:tcW w:w="2250" w:type="dxa"/>
            <w:tcBorders>
              <w:top w:val="single" w:sz="6" w:space="0" w:color="auto"/>
              <w:left w:val="single" w:sz="6" w:space="0" w:color="auto"/>
              <w:bottom w:val="single" w:sz="6" w:space="0" w:color="auto"/>
              <w:right w:val="single" w:sz="6" w:space="0" w:color="auto"/>
            </w:tcBorders>
            <w:vAlign w:val="center"/>
          </w:tcPr>
          <w:p w14:paraId="38C80243"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Appendices 1 and 2 </w:t>
            </w:r>
          </w:p>
        </w:tc>
        <w:tc>
          <w:tcPr>
            <w:tcW w:w="2160" w:type="dxa"/>
            <w:tcBorders>
              <w:top w:val="single" w:sz="6" w:space="0" w:color="auto"/>
              <w:left w:val="single" w:sz="6" w:space="0" w:color="auto"/>
              <w:bottom w:val="single" w:sz="6" w:space="0" w:color="auto"/>
              <w:right w:val="single" w:sz="6" w:space="0" w:color="auto"/>
            </w:tcBorders>
            <w:vAlign w:val="center"/>
          </w:tcPr>
          <w:p w14:paraId="6C0B952F"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Appendix 1 </w:t>
            </w:r>
          </w:p>
        </w:tc>
        <w:tc>
          <w:tcPr>
            <w:tcW w:w="2520" w:type="dxa"/>
            <w:tcBorders>
              <w:top w:val="single" w:sz="6" w:space="0" w:color="auto"/>
              <w:left w:val="single" w:sz="6" w:space="0" w:color="auto"/>
              <w:bottom w:val="single" w:sz="6" w:space="0" w:color="auto"/>
              <w:right w:val="single" w:sz="6" w:space="0" w:color="auto"/>
            </w:tcBorders>
            <w:vAlign w:val="center"/>
          </w:tcPr>
          <w:p w14:paraId="13672BE8" w14:textId="77777777" w:rsidR="00C626C2" w:rsidRPr="00BA59CD" w:rsidRDefault="00C626C2">
            <w:pPr>
              <w:pStyle w:val="decisiontree"/>
              <w:rPr>
                <w:rFonts w:ascii="Calibri" w:hAnsi="Calibri"/>
                <w:sz w:val="22"/>
                <w:szCs w:val="22"/>
                <w:lang w:val="en-US" w:eastAsia="en-US"/>
              </w:rPr>
            </w:pPr>
            <w:r w:rsidRPr="00BA59CD">
              <w:rPr>
                <w:rFonts w:ascii="Calibri" w:hAnsi="Calibri"/>
                <w:sz w:val="22"/>
                <w:szCs w:val="22"/>
                <w:lang w:val="en-US" w:eastAsia="en-US"/>
              </w:rPr>
              <w:t xml:space="preserve">Appendix 1 </w:t>
            </w:r>
          </w:p>
        </w:tc>
      </w:tr>
    </w:tbl>
    <w:p w14:paraId="022569E9" w14:textId="77777777" w:rsidR="00C626C2" w:rsidRPr="003C1BB2" w:rsidRDefault="00C626C2" w:rsidP="00C626C2">
      <w:pPr>
        <w:pStyle w:val="suggestedtitle"/>
        <w:ind w:right="2160"/>
        <w:jc w:val="left"/>
        <w:rPr>
          <w:rFonts w:ascii="Calibri" w:hAnsi="Calibri"/>
          <w:sz w:val="22"/>
          <w:szCs w:val="22"/>
        </w:rPr>
        <w:sectPr w:rsidR="00C626C2" w:rsidRPr="003C1BB2" w:rsidSect="00C626C2">
          <w:footerReference w:type="default" r:id="rId19"/>
          <w:footerReference w:type="first" r:id="rId20"/>
          <w:footnotePr>
            <w:numRestart w:val="eachSect"/>
          </w:footnotePr>
          <w:endnotePr>
            <w:numFmt w:val="decimal"/>
          </w:endnotePr>
          <w:pgSz w:w="12240" w:h="15840" w:code="1"/>
          <w:pgMar w:top="1440" w:right="1152" w:bottom="1440" w:left="1152" w:header="720" w:footer="432" w:gutter="0"/>
          <w:paperSrc w:first="265" w:other="265"/>
          <w:pgNumType w:start="1"/>
          <w:cols w:space="360"/>
          <w:titlePg/>
        </w:sectPr>
      </w:pPr>
    </w:p>
    <w:p w14:paraId="705CD3E7" w14:textId="77777777" w:rsidR="00C626C2" w:rsidRPr="003C1BB2" w:rsidRDefault="00C626C2" w:rsidP="00C626C2">
      <w:pPr>
        <w:pStyle w:val="indentpar"/>
        <w:rPr>
          <w:rFonts w:ascii="Calibri" w:hAnsi="Calibri"/>
          <w:sz w:val="22"/>
          <w:szCs w:val="22"/>
        </w:rPr>
      </w:pPr>
    </w:p>
    <w:p w14:paraId="343A30F8"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C</w:t>
      </w:r>
      <w:r w:rsidRPr="003C1BB2">
        <w:rPr>
          <w:rFonts w:ascii="Calibri" w:hAnsi="Calibri"/>
          <w:sz w:val="22"/>
          <w:szCs w:val="22"/>
        </w:rPr>
        <w:t xml:space="preserve">, consisting of </w:t>
      </w:r>
      <w:r w:rsidRPr="001F028B">
        <w:rPr>
          <w:szCs w:val="22"/>
          <w:highlight w:val="lightGray"/>
        </w:rPr>
        <w:t>[    ]</w:t>
      </w:r>
      <w:r w:rsidRPr="003C1BB2">
        <w:rPr>
          <w:rFonts w:ascii="Calibri" w:hAnsi="Calibri"/>
          <w:sz w:val="22"/>
          <w:szCs w:val="22"/>
        </w:rPr>
        <w:t xml:space="preserve"> pages, referred to in and part of the Agreement between Owner and Engineer for Professional Services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377561CD" w14:textId="77777777" w:rsidR="00C626C2" w:rsidRPr="003C1BB2" w:rsidRDefault="00C626C2" w:rsidP="00C626C2">
      <w:pPr>
        <w:pStyle w:val="Titleunder"/>
        <w:rPr>
          <w:rFonts w:ascii="Calibri" w:hAnsi="Calibri"/>
          <w:sz w:val="22"/>
          <w:szCs w:val="22"/>
        </w:rPr>
      </w:pPr>
    </w:p>
    <w:p w14:paraId="2D35C8CB" w14:textId="77777777" w:rsidR="00C626C2" w:rsidRPr="0007671D" w:rsidRDefault="00C626C2" w:rsidP="00C626C2">
      <w:pPr>
        <w:pStyle w:val="Titleunder"/>
        <w:rPr>
          <w:rFonts w:ascii="Calibri" w:hAnsi="Calibri"/>
          <w:b/>
          <w:szCs w:val="22"/>
        </w:rPr>
      </w:pPr>
      <w:r w:rsidRPr="0007671D">
        <w:rPr>
          <w:rFonts w:ascii="Calibri" w:hAnsi="Calibri"/>
          <w:b/>
          <w:szCs w:val="22"/>
        </w:rPr>
        <w:t>Payments to Engineer for Services and Reimbursable Expenses</w:t>
      </w:r>
    </w:p>
    <w:p w14:paraId="0364ECFD" w14:textId="77777777" w:rsidR="00C626C2" w:rsidRPr="0007671D" w:rsidRDefault="00C626C2" w:rsidP="00C626C2">
      <w:pPr>
        <w:pStyle w:val="Titleunder"/>
        <w:rPr>
          <w:rFonts w:ascii="Calibri" w:hAnsi="Calibri"/>
          <w:b/>
          <w:szCs w:val="22"/>
        </w:rPr>
      </w:pPr>
      <w:r w:rsidRPr="0007671D">
        <w:rPr>
          <w:rFonts w:ascii="Calibri" w:hAnsi="Calibri"/>
          <w:b/>
          <w:szCs w:val="22"/>
        </w:rPr>
        <w:t>COMPENSATION PACKET BC-1:  Basic Services – Lump Sum</w:t>
      </w:r>
    </w:p>
    <w:p w14:paraId="51E46633" w14:textId="77777777" w:rsidR="00C626C2" w:rsidRPr="006550CE" w:rsidRDefault="00C626C2" w:rsidP="00C626C2">
      <w:pPr>
        <w:pStyle w:val="BodyText"/>
        <w:rPr>
          <w:szCs w:val="22"/>
        </w:rPr>
      </w:pPr>
    </w:p>
    <w:p w14:paraId="42318686" w14:textId="77777777" w:rsidR="00C626C2" w:rsidRPr="006550CE" w:rsidRDefault="00C626C2" w:rsidP="00C626C2">
      <w:pPr>
        <w:pStyle w:val="BodyText"/>
        <w:rPr>
          <w:szCs w:val="22"/>
        </w:rPr>
        <w:sectPr w:rsidR="00C626C2" w:rsidRPr="006550CE" w:rsidSect="00C626C2">
          <w:footerReference w:type="default" r:id="rId21"/>
          <w:footnotePr>
            <w:numRestart w:val="eachSect"/>
          </w:footnotePr>
          <w:endnotePr>
            <w:numFmt w:val="decimal"/>
          </w:endnotePr>
          <w:pgSz w:w="12240" w:h="15840" w:code="1"/>
          <w:pgMar w:top="1152" w:right="1440" w:bottom="1152" w:left="1440" w:header="720" w:footer="432" w:gutter="0"/>
          <w:pgNumType w:start="1"/>
          <w:cols w:space="360"/>
        </w:sectPr>
      </w:pPr>
    </w:p>
    <w:p w14:paraId="01028DE9" w14:textId="77777777" w:rsidR="00C626C2" w:rsidRPr="0007671D" w:rsidRDefault="00C626C2" w:rsidP="00C626C2">
      <w:pPr>
        <w:pStyle w:val="BodyText"/>
        <w:rPr>
          <w:rFonts w:ascii="Calibri" w:hAnsi="Calibri"/>
          <w:sz w:val="22"/>
          <w:szCs w:val="22"/>
        </w:rPr>
      </w:pPr>
      <w:r w:rsidRPr="0007671D">
        <w:rPr>
          <w:rFonts w:ascii="Calibri" w:hAnsi="Calibri"/>
          <w:sz w:val="22"/>
          <w:szCs w:val="22"/>
        </w:rPr>
        <w:t>Article 2 of the Agreement is supplemented to include the following agreement of the parties:</w:t>
      </w:r>
    </w:p>
    <w:p w14:paraId="5A0AE535" w14:textId="77777777" w:rsidR="00C626C2" w:rsidRPr="006550CE" w:rsidRDefault="00C626C2" w:rsidP="00C626C2">
      <w:pPr>
        <w:pStyle w:val="BodyText"/>
        <w:rPr>
          <w:szCs w:val="22"/>
        </w:rPr>
      </w:pPr>
    </w:p>
    <w:p w14:paraId="6F07F99E" w14:textId="77777777" w:rsidR="00C626C2" w:rsidRPr="00AA12EE" w:rsidRDefault="00C626C2" w:rsidP="00C626C2">
      <w:pPr>
        <w:pStyle w:val="BodyText"/>
        <w:rPr>
          <w:rFonts w:ascii="Calibri" w:hAnsi="Calibri"/>
          <w:b/>
          <w:sz w:val="24"/>
          <w:szCs w:val="22"/>
        </w:rPr>
      </w:pPr>
      <w:r w:rsidRPr="00AA12EE">
        <w:rPr>
          <w:rFonts w:ascii="Calibri" w:hAnsi="Calibri"/>
          <w:b/>
          <w:sz w:val="24"/>
          <w:szCs w:val="22"/>
        </w:rPr>
        <w:t>ARTICLE 2 – OWNER’S RESPONSIBILITIES</w:t>
      </w:r>
    </w:p>
    <w:p w14:paraId="20002620" w14:textId="77777777" w:rsidR="00C626C2" w:rsidRPr="006550CE" w:rsidRDefault="00C626C2" w:rsidP="00C626C2">
      <w:pPr>
        <w:pStyle w:val="BodyText"/>
        <w:rPr>
          <w:szCs w:val="22"/>
        </w:rPr>
      </w:pPr>
    </w:p>
    <w:p w14:paraId="40C359B0" w14:textId="77777777" w:rsidR="00C626C2" w:rsidRPr="0062698A" w:rsidRDefault="00C626C2" w:rsidP="00C626C2">
      <w:pPr>
        <w:pStyle w:val="BodyText"/>
        <w:ind w:left="720" w:hanging="720"/>
        <w:rPr>
          <w:rFonts w:ascii="Calibri" w:hAnsi="Calibri"/>
          <w:i/>
          <w:sz w:val="22"/>
          <w:szCs w:val="22"/>
        </w:rPr>
      </w:pPr>
      <w:r w:rsidRPr="00261847">
        <w:rPr>
          <w:rFonts w:ascii="Calibri" w:hAnsi="Calibri"/>
          <w:sz w:val="22"/>
          <w:szCs w:val="22"/>
        </w:rPr>
        <w:t>C2.01</w:t>
      </w:r>
      <w:r w:rsidRPr="006550CE">
        <w:rPr>
          <w:szCs w:val="22"/>
        </w:rPr>
        <w:tab/>
      </w:r>
      <w:r w:rsidRPr="0062698A">
        <w:rPr>
          <w:rFonts w:ascii="Calibri" w:hAnsi="Calibri"/>
          <w:i/>
          <w:sz w:val="22"/>
          <w:szCs w:val="22"/>
        </w:rPr>
        <w:t>Compensation for Basic Services (other than Resident Project Representative) – Lump Sum Method of Payment</w:t>
      </w:r>
    </w:p>
    <w:p w14:paraId="21549A65" w14:textId="77777777" w:rsidR="00C626C2" w:rsidRPr="006550CE" w:rsidRDefault="00C626C2" w:rsidP="00C626C2">
      <w:pPr>
        <w:pStyle w:val="BodyText"/>
        <w:rPr>
          <w:szCs w:val="22"/>
        </w:rPr>
      </w:pPr>
    </w:p>
    <w:p w14:paraId="45B3C5EB" w14:textId="77777777" w:rsidR="00C626C2" w:rsidRPr="006550CE" w:rsidRDefault="00C626C2" w:rsidP="00C626C2">
      <w:pPr>
        <w:pStyle w:val="AEx"/>
        <w:numPr>
          <w:ilvl w:val="3"/>
          <w:numId w:val="11"/>
        </w:numPr>
        <w:rPr>
          <w:szCs w:val="22"/>
        </w:rPr>
      </w:pPr>
      <w:r w:rsidRPr="006550CE">
        <w:rPr>
          <w:szCs w:val="22"/>
        </w:rPr>
        <w:t>Owner shall pay Engineer for Basic Services set forth in Exhibit A, except for services of Engineer’s Resident Project Representative, if any, as follows:</w:t>
      </w:r>
    </w:p>
    <w:p w14:paraId="1CBCAF2D" w14:textId="77777777" w:rsidR="00C626C2" w:rsidRPr="006550CE" w:rsidRDefault="00C626C2" w:rsidP="00C626C2">
      <w:pPr>
        <w:pStyle w:val="1Ex"/>
        <w:rPr>
          <w:szCs w:val="22"/>
        </w:rPr>
      </w:pPr>
      <w:r w:rsidRPr="006550CE">
        <w:rPr>
          <w:szCs w:val="22"/>
        </w:rPr>
        <w:t>A Lump Sum amount of $</w:t>
      </w:r>
      <w:r w:rsidRPr="00C15C81">
        <w:rPr>
          <w:szCs w:val="22"/>
          <w:highlight w:val="lightGray"/>
        </w:rPr>
        <w:t>[            ]</w:t>
      </w:r>
      <w:r w:rsidRPr="006550CE">
        <w:rPr>
          <w:szCs w:val="22"/>
        </w:rPr>
        <w:t xml:space="preserve"> based on the following estimated distribution of compensation:</w:t>
      </w:r>
    </w:p>
    <w:p w14:paraId="0D990CEB" w14:textId="77777777" w:rsidR="00C626C2" w:rsidRPr="006550CE" w:rsidRDefault="00C626C2" w:rsidP="00C626C2">
      <w:pPr>
        <w:pStyle w:val="asmEx"/>
        <w:rPr>
          <w:szCs w:val="22"/>
          <w:u w:val="single"/>
        </w:rPr>
      </w:pPr>
      <w:r w:rsidRPr="006550CE">
        <w:rPr>
          <w:szCs w:val="22"/>
        </w:rPr>
        <w:t>Study and Report Phase</w:t>
      </w:r>
      <w:r w:rsidRPr="006550CE">
        <w:rPr>
          <w:szCs w:val="22"/>
        </w:rPr>
        <w:tab/>
        <w:t>$</w:t>
      </w:r>
      <w:r w:rsidRPr="00C15C81">
        <w:rPr>
          <w:szCs w:val="22"/>
          <w:highlight w:val="lightGray"/>
        </w:rPr>
        <w:t>[            ]</w:t>
      </w:r>
    </w:p>
    <w:p w14:paraId="4391565B" w14:textId="77777777" w:rsidR="00C626C2" w:rsidRPr="006550CE" w:rsidRDefault="00C626C2" w:rsidP="00C626C2">
      <w:pPr>
        <w:pStyle w:val="asmEx"/>
        <w:rPr>
          <w:szCs w:val="22"/>
          <w:u w:val="single"/>
        </w:rPr>
      </w:pPr>
      <w:r w:rsidRPr="006550CE">
        <w:rPr>
          <w:szCs w:val="22"/>
        </w:rPr>
        <w:t>Preliminary Design Phase</w:t>
      </w:r>
      <w:r w:rsidRPr="006550CE">
        <w:rPr>
          <w:szCs w:val="22"/>
        </w:rPr>
        <w:tab/>
        <w:t>$</w:t>
      </w:r>
      <w:r w:rsidRPr="00C15C81">
        <w:rPr>
          <w:szCs w:val="22"/>
          <w:highlight w:val="lightGray"/>
        </w:rPr>
        <w:t>[            ]</w:t>
      </w:r>
    </w:p>
    <w:p w14:paraId="39AAC9BC" w14:textId="77777777" w:rsidR="00C626C2" w:rsidRPr="006550CE" w:rsidRDefault="00C626C2" w:rsidP="00C626C2">
      <w:pPr>
        <w:pStyle w:val="asmEx"/>
        <w:rPr>
          <w:szCs w:val="22"/>
          <w:u w:val="single"/>
        </w:rPr>
      </w:pPr>
      <w:r w:rsidRPr="006550CE">
        <w:rPr>
          <w:szCs w:val="22"/>
        </w:rPr>
        <w:t>Final Design Phase</w:t>
      </w:r>
      <w:r w:rsidRPr="006550CE">
        <w:rPr>
          <w:szCs w:val="22"/>
        </w:rPr>
        <w:tab/>
        <w:t>$</w:t>
      </w:r>
      <w:r w:rsidRPr="00C15C81">
        <w:rPr>
          <w:szCs w:val="22"/>
          <w:highlight w:val="lightGray"/>
        </w:rPr>
        <w:t>[            ]</w:t>
      </w:r>
    </w:p>
    <w:p w14:paraId="680A019E" w14:textId="77777777" w:rsidR="00C626C2" w:rsidRPr="006550CE" w:rsidRDefault="00C626C2" w:rsidP="00C626C2">
      <w:pPr>
        <w:pStyle w:val="asmEx"/>
        <w:rPr>
          <w:szCs w:val="22"/>
          <w:u w:val="single"/>
        </w:rPr>
      </w:pPr>
      <w:r w:rsidRPr="006550CE">
        <w:rPr>
          <w:szCs w:val="22"/>
        </w:rPr>
        <w:t>Bidding and Negotiating Phase</w:t>
      </w:r>
      <w:r w:rsidRPr="006550CE">
        <w:rPr>
          <w:szCs w:val="22"/>
        </w:rPr>
        <w:tab/>
        <w:t>$</w:t>
      </w:r>
      <w:r w:rsidRPr="00C15C81">
        <w:rPr>
          <w:szCs w:val="22"/>
          <w:highlight w:val="lightGray"/>
        </w:rPr>
        <w:t>[            ]</w:t>
      </w:r>
    </w:p>
    <w:p w14:paraId="62ECFFCF" w14:textId="77777777" w:rsidR="00C626C2" w:rsidRPr="006550CE" w:rsidRDefault="00C626C2" w:rsidP="00C626C2">
      <w:pPr>
        <w:pStyle w:val="asmEx"/>
        <w:rPr>
          <w:szCs w:val="22"/>
          <w:u w:val="single"/>
        </w:rPr>
      </w:pPr>
      <w:r w:rsidRPr="006550CE">
        <w:rPr>
          <w:szCs w:val="22"/>
        </w:rPr>
        <w:t>Construction Phase</w:t>
      </w:r>
      <w:r w:rsidRPr="006550CE">
        <w:rPr>
          <w:szCs w:val="22"/>
        </w:rPr>
        <w:tab/>
        <w:t>$</w:t>
      </w:r>
      <w:r w:rsidRPr="00C15C81">
        <w:rPr>
          <w:szCs w:val="22"/>
          <w:highlight w:val="lightGray"/>
        </w:rPr>
        <w:t>[            ]</w:t>
      </w:r>
    </w:p>
    <w:p w14:paraId="391E9A3E" w14:textId="77777777" w:rsidR="00C626C2" w:rsidRPr="006550CE" w:rsidRDefault="00C626C2" w:rsidP="00C626C2">
      <w:pPr>
        <w:pStyle w:val="asmEx"/>
        <w:rPr>
          <w:szCs w:val="22"/>
          <w:u w:val="single"/>
        </w:rPr>
      </w:pPr>
      <w:r w:rsidRPr="006550CE">
        <w:rPr>
          <w:szCs w:val="22"/>
        </w:rPr>
        <w:t>Post-Construction Phase</w:t>
      </w:r>
      <w:r w:rsidRPr="006550CE">
        <w:rPr>
          <w:szCs w:val="22"/>
        </w:rPr>
        <w:tab/>
        <w:t>$</w:t>
      </w:r>
      <w:r w:rsidRPr="00C15C81">
        <w:rPr>
          <w:szCs w:val="22"/>
          <w:highlight w:val="lightGray"/>
        </w:rPr>
        <w:t>[            ]</w:t>
      </w:r>
    </w:p>
    <w:p w14:paraId="66100188" w14:textId="77777777" w:rsidR="00C626C2" w:rsidRPr="006550CE" w:rsidRDefault="00C626C2" w:rsidP="00C626C2">
      <w:pPr>
        <w:pStyle w:val="1Ex"/>
        <w:rPr>
          <w:szCs w:val="22"/>
        </w:rPr>
      </w:pPr>
      <w:r w:rsidRPr="006550CE">
        <w:rPr>
          <w:szCs w:val="22"/>
        </w:rPr>
        <w:t>Engineer may alter the distribution of compensation between individual phases noted herein to be consistent with services actually rendered, but shall not exceed the total Lump Sum amount unless approved in writing by the Owner.</w:t>
      </w:r>
    </w:p>
    <w:p w14:paraId="0F17A36A" w14:textId="77777777" w:rsidR="00C626C2" w:rsidRDefault="00C626C2" w:rsidP="00C626C2">
      <w:pPr>
        <w:pStyle w:val="1Ex"/>
        <w:rPr>
          <w:szCs w:val="22"/>
        </w:rPr>
      </w:pPr>
      <w:r w:rsidRPr="006550CE">
        <w:rPr>
          <w:szCs w:val="22"/>
        </w:rPr>
        <w:t>The Lump Sum includes compensation for Engineer’s services and services of Engineer’s Consultants, if any.  Appropriate amounts have been incorporated in the Lump Sum to account for labor costs, overhead, profit, expenses</w:t>
      </w:r>
      <w:r>
        <w:rPr>
          <w:szCs w:val="22"/>
        </w:rPr>
        <w:t xml:space="preserve"> (other than any expressly allowed </w:t>
      </w:r>
      <w:r w:rsidRPr="006550CE">
        <w:rPr>
          <w:szCs w:val="22"/>
        </w:rPr>
        <w:t>Reimbursable Expenses</w:t>
      </w:r>
      <w:r>
        <w:rPr>
          <w:szCs w:val="22"/>
        </w:rPr>
        <w:t>)</w:t>
      </w:r>
      <w:r w:rsidRPr="006550CE">
        <w:rPr>
          <w:szCs w:val="22"/>
        </w:rPr>
        <w:t xml:space="preserve">, and Consultant charges. </w:t>
      </w:r>
    </w:p>
    <w:p w14:paraId="18E4C74B" w14:textId="77777777" w:rsidR="00C626C2" w:rsidRPr="006550CE" w:rsidRDefault="00C626C2" w:rsidP="00C626C2">
      <w:pPr>
        <w:pStyle w:val="1Ex"/>
        <w:rPr>
          <w:szCs w:val="22"/>
        </w:rPr>
      </w:pPr>
      <w:r>
        <w:rPr>
          <w:szCs w:val="22"/>
        </w:rPr>
        <w:t xml:space="preserve">In addition to the Lump Sum, Engineer is also entitled to reimbursement from Owner for the following </w:t>
      </w:r>
      <w:r w:rsidRPr="006550CE">
        <w:rPr>
          <w:szCs w:val="22"/>
        </w:rPr>
        <w:t>Reimbursable Expenses</w:t>
      </w:r>
      <w:r>
        <w:rPr>
          <w:szCs w:val="22"/>
        </w:rPr>
        <w:t xml:space="preserve"> (see Appendix 1 for rates or charges): </w:t>
      </w:r>
      <w:r w:rsidRPr="00C15C81">
        <w:rPr>
          <w:szCs w:val="22"/>
          <w:highlight w:val="lightGray"/>
        </w:rPr>
        <w:t>[            ]</w:t>
      </w:r>
      <w:r w:rsidRPr="004B4E5E">
        <w:rPr>
          <w:b/>
          <w:i/>
          <w:szCs w:val="22"/>
        </w:rPr>
        <w:t xml:space="preserve"> [List any such expenses here, or indicate “None.” If “None” then the reference to Appendix 1 may be deleted.]</w:t>
      </w:r>
      <w:r w:rsidRPr="004B4E5E">
        <w:rPr>
          <w:szCs w:val="22"/>
        </w:rPr>
        <w:t xml:space="preserve"> </w:t>
      </w:r>
      <w:r w:rsidRPr="006550CE">
        <w:rPr>
          <w:szCs w:val="22"/>
        </w:rPr>
        <w:t>.</w:t>
      </w:r>
    </w:p>
    <w:p w14:paraId="1BBE3B0D" w14:textId="77777777" w:rsidR="00C626C2" w:rsidRPr="006550CE" w:rsidRDefault="00C626C2" w:rsidP="00C626C2">
      <w:pPr>
        <w:pStyle w:val="1Ex"/>
        <w:rPr>
          <w:szCs w:val="22"/>
        </w:rPr>
      </w:pPr>
      <w:r w:rsidRPr="006550CE">
        <w:rPr>
          <w:szCs w:val="22"/>
        </w:rPr>
        <w:t>The portion of the Lump Sum amount billed for Engineer’s services will be based upon Engineer’s estimate of the percentage of the total services actually completed during the billing period.</w:t>
      </w:r>
      <w:r>
        <w:rPr>
          <w:szCs w:val="22"/>
        </w:rPr>
        <w:t xml:space="preserve"> If any Reimbursable Expenses are expressly allowed, Engineer may also bill for any such Reimbursable Expenses incurred during the billing period.</w:t>
      </w:r>
    </w:p>
    <w:p w14:paraId="6BEC1B0A" w14:textId="77777777" w:rsidR="00C626C2" w:rsidRPr="006550CE" w:rsidRDefault="00C626C2" w:rsidP="00C626C2">
      <w:pPr>
        <w:pStyle w:val="AEx"/>
        <w:numPr>
          <w:ilvl w:val="3"/>
          <w:numId w:val="9"/>
        </w:numPr>
        <w:rPr>
          <w:szCs w:val="22"/>
        </w:rPr>
      </w:pPr>
      <w:r w:rsidRPr="006550CE">
        <w:rPr>
          <w:i/>
          <w:szCs w:val="22"/>
        </w:rPr>
        <w:t>Period of Service:</w:t>
      </w:r>
      <w:r w:rsidRPr="006550CE">
        <w:rPr>
          <w:szCs w:val="22"/>
        </w:rPr>
        <w:t xml:space="preserve">  The compensation amount stipulated in Compensation Packet BC-1 is conditioned on a period of service not exceeding </w:t>
      </w:r>
      <w:r w:rsidRPr="001F028B">
        <w:rPr>
          <w:szCs w:val="22"/>
          <w:highlight w:val="lightGray"/>
        </w:rPr>
        <w:t>[    ]</w:t>
      </w:r>
      <w:r w:rsidRPr="006550CE">
        <w:rPr>
          <w:szCs w:val="22"/>
        </w:rPr>
        <w:t xml:space="preserve"> months.  If such period of service is extended, the compensation amount for Engineer's services shall be appropriately adjusted.</w:t>
      </w:r>
    </w:p>
    <w:p w14:paraId="5BD64D1C" w14:textId="77777777" w:rsidR="00C626C2" w:rsidRPr="006550CE" w:rsidRDefault="00C626C2" w:rsidP="00C626C2">
      <w:pPr>
        <w:pStyle w:val="a1CharCharChar"/>
        <w:sectPr w:rsidR="00C626C2" w:rsidRPr="006550CE" w:rsidSect="00C626C2">
          <w:footnotePr>
            <w:numRestart w:val="eachSect"/>
          </w:footnotePr>
          <w:endnotePr>
            <w:numFmt w:val="decimal"/>
          </w:endnotePr>
          <w:type w:val="continuous"/>
          <w:pgSz w:w="12240" w:h="15840" w:code="1"/>
          <w:pgMar w:top="1152" w:right="1440" w:bottom="1152" w:left="1440" w:header="720" w:footer="432" w:gutter="0"/>
          <w:cols w:space="360"/>
        </w:sectPr>
      </w:pPr>
    </w:p>
    <w:p w14:paraId="47591C63"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C</w:t>
      </w:r>
      <w:r w:rsidRPr="003C1BB2">
        <w:rPr>
          <w:rFonts w:ascii="Calibri" w:hAnsi="Calibri"/>
          <w:sz w:val="22"/>
          <w:szCs w:val="22"/>
        </w:rPr>
        <w:t xml:space="preserve">, consisting of </w:t>
      </w:r>
      <w:r w:rsidRPr="001F028B">
        <w:rPr>
          <w:szCs w:val="22"/>
          <w:highlight w:val="lightGray"/>
        </w:rPr>
        <w:t>[    ]</w:t>
      </w:r>
      <w:r w:rsidRPr="003C1BB2">
        <w:rP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40A2ED6A" w14:textId="77777777" w:rsidR="00C626C2" w:rsidRPr="006550CE" w:rsidRDefault="00C626C2" w:rsidP="00C626C2">
      <w:pPr>
        <w:pStyle w:val="a1CharCharChar"/>
      </w:pPr>
    </w:p>
    <w:p w14:paraId="457AC11E" w14:textId="77777777" w:rsidR="00C626C2" w:rsidRPr="00217688" w:rsidRDefault="00C626C2" w:rsidP="00C626C2">
      <w:pPr>
        <w:pStyle w:val="Titleunder"/>
        <w:rPr>
          <w:rFonts w:ascii="Calibri" w:hAnsi="Calibri"/>
          <w:b/>
          <w:szCs w:val="22"/>
        </w:rPr>
      </w:pPr>
      <w:r w:rsidRPr="00217688">
        <w:rPr>
          <w:rFonts w:ascii="Calibri" w:hAnsi="Calibri"/>
          <w:b/>
          <w:szCs w:val="22"/>
        </w:rPr>
        <w:t>Payments to Engineer for Services and Reimbursable Expenses</w:t>
      </w:r>
    </w:p>
    <w:p w14:paraId="114F6BED" w14:textId="77777777" w:rsidR="00C626C2" w:rsidRPr="00217688" w:rsidRDefault="00C626C2" w:rsidP="00C626C2">
      <w:pPr>
        <w:pStyle w:val="Titleunder"/>
        <w:rPr>
          <w:rFonts w:ascii="Calibri" w:hAnsi="Calibri"/>
          <w:b/>
          <w:szCs w:val="22"/>
        </w:rPr>
      </w:pPr>
      <w:r w:rsidRPr="00217688">
        <w:rPr>
          <w:rFonts w:ascii="Calibri" w:hAnsi="Calibri"/>
          <w:b/>
          <w:szCs w:val="22"/>
        </w:rPr>
        <w:t>COMPENSATION PACKET BC-2:  Basic Services – Standard Hourly Rates</w:t>
      </w:r>
    </w:p>
    <w:p w14:paraId="2EEC1646" w14:textId="77777777" w:rsidR="00C626C2" w:rsidRPr="006550CE" w:rsidRDefault="00C626C2" w:rsidP="00C626C2">
      <w:pPr>
        <w:pStyle w:val="a1CharCharChar"/>
      </w:pPr>
    </w:p>
    <w:p w14:paraId="321F5798" w14:textId="77777777" w:rsidR="00C626C2" w:rsidRPr="006550CE" w:rsidRDefault="00C626C2" w:rsidP="00C626C2">
      <w:pPr>
        <w:pStyle w:val="BodyText"/>
        <w:rPr>
          <w:szCs w:val="22"/>
        </w:rPr>
        <w:sectPr w:rsidR="00C626C2" w:rsidRPr="006550CE" w:rsidSect="00C626C2">
          <w:footerReference w:type="default" r:id="rId22"/>
          <w:footnotePr>
            <w:numRestart w:val="eachSect"/>
          </w:footnotePr>
          <w:endnotePr>
            <w:numFmt w:val="decimal"/>
          </w:endnotePr>
          <w:type w:val="nextColumn"/>
          <w:pgSz w:w="12240" w:h="15840" w:code="1"/>
          <w:pgMar w:top="1152" w:right="1440" w:bottom="1152" w:left="1440" w:header="720" w:footer="432" w:gutter="0"/>
          <w:pgNumType w:start="1"/>
          <w:cols w:space="360"/>
        </w:sectPr>
      </w:pPr>
    </w:p>
    <w:p w14:paraId="777025BA" w14:textId="77777777" w:rsidR="00C626C2" w:rsidRPr="00217688" w:rsidRDefault="00C626C2" w:rsidP="00C626C2">
      <w:pPr>
        <w:pStyle w:val="BodyText"/>
        <w:rPr>
          <w:rFonts w:ascii="Calibri" w:hAnsi="Calibri"/>
          <w:sz w:val="22"/>
          <w:szCs w:val="22"/>
        </w:rPr>
      </w:pPr>
      <w:r w:rsidRPr="00217688">
        <w:rPr>
          <w:rFonts w:ascii="Calibri" w:hAnsi="Calibri"/>
          <w:sz w:val="22"/>
          <w:szCs w:val="22"/>
        </w:rPr>
        <w:t>Article 2 of the Agreement is supplemented to include the following agreement of the parties:</w:t>
      </w:r>
    </w:p>
    <w:p w14:paraId="246443AA" w14:textId="77777777" w:rsidR="00C626C2" w:rsidRPr="00217688" w:rsidRDefault="00C626C2" w:rsidP="00C626C2">
      <w:pPr>
        <w:pStyle w:val="BodyText"/>
        <w:rPr>
          <w:rFonts w:ascii="Calibri" w:hAnsi="Calibri"/>
          <w:sz w:val="22"/>
          <w:szCs w:val="22"/>
        </w:rPr>
      </w:pPr>
    </w:p>
    <w:p w14:paraId="3584843C" w14:textId="77777777" w:rsidR="00C626C2" w:rsidRPr="00AA12EE" w:rsidRDefault="00C626C2" w:rsidP="00C626C2">
      <w:pPr>
        <w:pStyle w:val="BodyText"/>
        <w:rPr>
          <w:rFonts w:ascii="Calibri" w:hAnsi="Calibri"/>
          <w:b/>
          <w:sz w:val="24"/>
          <w:szCs w:val="22"/>
        </w:rPr>
      </w:pPr>
      <w:r w:rsidRPr="00AA12EE">
        <w:rPr>
          <w:rFonts w:ascii="Calibri" w:hAnsi="Calibri"/>
          <w:b/>
          <w:sz w:val="24"/>
          <w:szCs w:val="22"/>
        </w:rPr>
        <w:t>ARTICLE 2 – OWNER’S RESPONSIBILITIES</w:t>
      </w:r>
    </w:p>
    <w:p w14:paraId="37D1C378" w14:textId="77777777" w:rsidR="00C626C2" w:rsidRPr="005E17B3" w:rsidRDefault="00C626C2" w:rsidP="00C626C2">
      <w:pPr>
        <w:pStyle w:val="BodyText"/>
        <w:rPr>
          <w:rFonts w:ascii="Calibri" w:hAnsi="Calibri"/>
          <w:sz w:val="22"/>
          <w:szCs w:val="22"/>
        </w:rPr>
      </w:pPr>
    </w:p>
    <w:p w14:paraId="0544ABFD" w14:textId="77777777" w:rsidR="00C626C2" w:rsidRPr="006550CE" w:rsidRDefault="00C626C2" w:rsidP="00C626C2">
      <w:pPr>
        <w:pStyle w:val="BodyText"/>
        <w:tabs>
          <w:tab w:val="left" w:pos="810"/>
        </w:tabs>
        <w:ind w:left="810" w:hanging="810"/>
        <w:rPr>
          <w:i/>
          <w:szCs w:val="22"/>
        </w:rPr>
      </w:pPr>
      <w:r w:rsidRPr="00FA30A0">
        <w:rPr>
          <w:rFonts w:ascii="Calibri" w:hAnsi="Calibri"/>
          <w:sz w:val="22"/>
          <w:szCs w:val="22"/>
        </w:rPr>
        <w:t>C2.01</w:t>
      </w:r>
      <w:r w:rsidRPr="006550CE">
        <w:rPr>
          <w:szCs w:val="22"/>
        </w:rPr>
        <w:t xml:space="preserve">    </w:t>
      </w:r>
      <w:r w:rsidRPr="005E17B3">
        <w:rPr>
          <w:rFonts w:ascii="Calibri" w:hAnsi="Calibri"/>
          <w:i/>
          <w:sz w:val="22"/>
          <w:szCs w:val="22"/>
        </w:rPr>
        <w:t>Compensation For Basic Services (other than Resident Project Representative) – Standard Hourly Rates Method of Payment</w:t>
      </w:r>
    </w:p>
    <w:p w14:paraId="3686B0C6" w14:textId="77777777" w:rsidR="00C626C2" w:rsidRPr="006550CE" w:rsidRDefault="00C626C2" w:rsidP="00C626C2">
      <w:pPr>
        <w:pStyle w:val="a1CharCharChar"/>
      </w:pPr>
    </w:p>
    <w:p w14:paraId="683867AE" w14:textId="77777777" w:rsidR="00C626C2" w:rsidRPr="006550CE" w:rsidRDefault="00C626C2" w:rsidP="00C626C2">
      <w:pPr>
        <w:pStyle w:val="AEx"/>
        <w:numPr>
          <w:ilvl w:val="3"/>
          <w:numId w:val="12"/>
        </w:numPr>
        <w:rPr>
          <w:szCs w:val="22"/>
        </w:rPr>
      </w:pPr>
      <w:r w:rsidRPr="006550CE">
        <w:rPr>
          <w:szCs w:val="22"/>
        </w:rPr>
        <w:t>Owner shall pay Engineer for Basic Services set forth in Exhibit A, except for services of Engineer’s Resident Project Representative, if any, as follows:</w:t>
      </w:r>
    </w:p>
    <w:p w14:paraId="56EE708D" w14:textId="77777777" w:rsidR="00C626C2" w:rsidRPr="006550CE" w:rsidRDefault="00C626C2" w:rsidP="00C626C2">
      <w:pPr>
        <w:pStyle w:val="1Ex"/>
        <w:rPr>
          <w:szCs w:val="22"/>
        </w:rPr>
      </w:pPr>
      <w:r w:rsidRPr="006550CE">
        <w:rPr>
          <w:szCs w:val="22"/>
        </w:rPr>
        <w:t>An amount equal to the cumulative hours charged to the Project by each class of Engineer’s personnel times Standard Hourly Rates for each applicable billing class for all services performed on the Project, plus Reimbursable Expenses and Engineer’s Consultants' charges, if any.</w:t>
      </w:r>
    </w:p>
    <w:p w14:paraId="1460B21C" w14:textId="77777777" w:rsidR="00C626C2" w:rsidRPr="006550CE" w:rsidRDefault="00C626C2" w:rsidP="00C626C2">
      <w:pPr>
        <w:pStyle w:val="1Ex"/>
        <w:rPr>
          <w:szCs w:val="22"/>
        </w:rPr>
      </w:pPr>
      <w:r w:rsidRPr="006550CE">
        <w:rPr>
          <w:szCs w:val="22"/>
        </w:rPr>
        <w:t>The Standard Hourly Rates charged by Engineer constitute full and comp</w:t>
      </w:r>
      <w:r>
        <w:rPr>
          <w:szCs w:val="22"/>
        </w:rPr>
        <w:t>lete compensation for Engineer</w:t>
      </w:r>
      <w:r w:rsidRPr="006550CE">
        <w:rPr>
          <w:szCs w:val="22"/>
        </w:rPr>
        <w:t>’s services, including labor costs, overhead, and profit</w:t>
      </w:r>
      <w:r>
        <w:rPr>
          <w:szCs w:val="22"/>
        </w:rPr>
        <w:t>; the Standard Hourly Rates do not include Reimbursable Expenses or Engineer’s Consultants’ charges.</w:t>
      </w:r>
    </w:p>
    <w:p w14:paraId="5C9D8A54" w14:textId="77777777" w:rsidR="00C626C2" w:rsidRPr="006550CE" w:rsidRDefault="00C626C2" w:rsidP="00C626C2">
      <w:pPr>
        <w:pStyle w:val="1Ex"/>
        <w:rPr>
          <w:szCs w:val="22"/>
        </w:rPr>
      </w:pPr>
      <w:r w:rsidRPr="006550CE">
        <w:rPr>
          <w:szCs w:val="22"/>
        </w:rPr>
        <w:t>Engineer’s Reimbursable Expenses Schedule and Standard Hourly Rates are attached to this Exhibit C as Appendices 1 and 2.</w:t>
      </w:r>
    </w:p>
    <w:p w14:paraId="22D08E29" w14:textId="77777777" w:rsidR="00C626C2" w:rsidRPr="006550CE" w:rsidRDefault="00C626C2" w:rsidP="00C626C2">
      <w:pPr>
        <w:pStyle w:val="1Ex"/>
        <w:rPr>
          <w:szCs w:val="22"/>
        </w:rPr>
      </w:pPr>
      <w:r w:rsidRPr="006550CE">
        <w:rPr>
          <w:szCs w:val="22"/>
        </w:rPr>
        <w:t xml:space="preserve">The total compensation for services under Paragraph C2.01 is estimated to be </w:t>
      </w:r>
      <w:r>
        <w:rPr>
          <w:szCs w:val="22"/>
        </w:rPr>
        <w:t xml:space="preserve">                </w:t>
      </w:r>
      <w:r w:rsidRPr="006550CE">
        <w:rPr>
          <w:szCs w:val="22"/>
        </w:rPr>
        <w:t>$</w:t>
      </w:r>
      <w:r w:rsidRPr="00C15C81">
        <w:rPr>
          <w:szCs w:val="22"/>
          <w:highlight w:val="lightGray"/>
        </w:rPr>
        <w:t>[            ]</w:t>
      </w:r>
      <w:r>
        <w:rPr>
          <w:szCs w:val="22"/>
        </w:rPr>
        <w:t xml:space="preserve"> </w:t>
      </w:r>
      <w:r w:rsidRPr="006550CE">
        <w:rPr>
          <w:szCs w:val="22"/>
        </w:rPr>
        <w:t>based on the following estimated distribution of compensation:</w:t>
      </w:r>
    </w:p>
    <w:p w14:paraId="35EA85F9" w14:textId="77777777" w:rsidR="00C626C2" w:rsidRPr="006550CE" w:rsidRDefault="00C626C2" w:rsidP="00C626C2">
      <w:pPr>
        <w:pStyle w:val="asmEx"/>
        <w:rPr>
          <w:szCs w:val="22"/>
          <w:u w:val="single"/>
        </w:rPr>
      </w:pPr>
      <w:r w:rsidRPr="006550CE">
        <w:rPr>
          <w:szCs w:val="22"/>
        </w:rPr>
        <w:t>Study and Report Phase</w:t>
      </w:r>
      <w:r w:rsidRPr="006550CE">
        <w:rPr>
          <w:szCs w:val="22"/>
        </w:rPr>
        <w:tab/>
        <w:t>$</w:t>
      </w:r>
      <w:r w:rsidRPr="00C15C81">
        <w:rPr>
          <w:szCs w:val="22"/>
          <w:highlight w:val="lightGray"/>
        </w:rPr>
        <w:t>[            ]</w:t>
      </w:r>
    </w:p>
    <w:p w14:paraId="01227B73" w14:textId="77777777" w:rsidR="00C626C2" w:rsidRPr="00157363" w:rsidRDefault="00C626C2" w:rsidP="00C626C2">
      <w:pPr>
        <w:pStyle w:val="asmEx"/>
        <w:rPr>
          <w:szCs w:val="22"/>
        </w:rPr>
      </w:pPr>
      <w:r w:rsidRPr="006550CE">
        <w:rPr>
          <w:szCs w:val="22"/>
        </w:rPr>
        <w:t>Preliminary Design Phase</w:t>
      </w:r>
      <w:r w:rsidRPr="006550CE">
        <w:rPr>
          <w:szCs w:val="22"/>
        </w:rPr>
        <w:tab/>
      </w:r>
      <w:r w:rsidRPr="00157363">
        <w:rPr>
          <w:szCs w:val="22"/>
        </w:rPr>
        <w:t>$</w:t>
      </w:r>
      <w:r w:rsidRPr="00C15C81">
        <w:rPr>
          <w:szCs w:val="22"/>
          <w:highlight w:val="lightGray"/>
        </w:rPr>
        <w:t>[            ]</w:t>
      </w:r>
    </w:p>
    <w:p w14:paraId="22E6A406" w14:textId="77777777" w:rsidR="00C626C2" w:rsidRPr="00157363" w:rsidRDefault="00C626C2" w:rsidP="00C626C2">
      <w:pPr>
        <w:pStyle w:val="asmEx"/>
        <w:rPr>
          <w:szCs w:val="22"/>
        </w:rPr>
      </w:pPr>
      <w:r w:rsidRPr="00157363">
        <w:rPr>
          <w:szCs w:val="22"/>
        </w:rPr>
        <w:t>Final Design Phase</w:t>
      </w:r>
      <w:r w:rsidRPr="00157363">
        <w:rPr>
          <w:szCs w:val="22"/>
        </w:rPr>
        <w:tab/>
        <w:t>$</w:t>
      </w:r>
      <w:r w:rsidRPr="00C15C81">
        <w:rPr>
          <w:szCs w:val="22"/>
          <w:highlight w:val="lightGray"/>
        </w:rPr>
        <w:t>[            ]</w:t>
      </w:r>
    </w:p>
    <w:p w14:paraId="052F4B55" w14:textId="77777777" w:rsidR="00C626C2" w:rsidRPr="00157363" w:rsidRDefault="00C626C2" w:rsidP="00C626C2">
      <w:pPr>
        <w:pStyle w:val="asmEx"/>
        <w:rPr>
          <w:szCs w:val="22"/>
        </w:rPr>
      </w:pPr>
      <w:r w:rsidRPr="00157363">
        <w:rPr>
          <w:szCs w:val="22"/>
        </w:rPr>
        <w:t>Bidding or Negotiating Phase</w:t>
      </w:r>
      <w:r w:rsidRPr="00157363">
        <w:rPr>
          <w:szCs w:val="22"/>
        </w:rPr>
        <w:tab/>
        <w:t>$</w:t>
      </w:r>
      <w:r w:rsidRPr="00C15C81">
        <w:rPr>
          <w:szCs w:val="22"/>
          <w:highlight w:val="lightGray"/>
        </w:rPr>
        <w:t>[            ]</w:t>
      </w:r>
    </w:p>
    <w:p w14:paraId="0269AFFF" w14:textId="77777777" w:rsidR="00C626C2" w:rsidRPr="00157363" w:rsidRDefault="00C626C2" w:rsidP="00C626C2">
      <w:pPr>
        <w:pStyle w:val="asmEx"/>
        <w:rPr>
          <w:szCs w:val="22"/>
        </w:rPr>
      </w:pPr>
      <w:r w:rsidRPr="00157363">
        <w:rPr>
          <w:szCs w:val="22"/>
        </w:rPr>
        <w:t>Construction Phase</w:t>
      </w:r>
      <w:r w:rsidRPr="00157363">
        <w:rPr>
          <w:szCs w:val="22"/>
        </w:rPr>
        <w:tab/>
        <w:t>$</w:t>
      </w:r>
      <w:r w:rsidRPr="00C15C81">
        <w:rPr>
          <w:szCs w:val="22"/>
          <w:highlight w:val="lightGray"/>
        </w:rPr>
        <w:t>[            ]</w:t>
      </w:r>
    </w:p>
    <w:p w14:paraId="2B9176A2" w14:textId="77777777" w:rsidR="00C626C2" w:rsidRPr="00157363" w:rsidRDefault="00C626C2" w:rsidP="00C626C2">
      <w:pPr>
        <w:pStyle w:val="asmEx"/>
        <w:rPr>
          <w:szCs w:val="22"/>
        </w:rPr>
      </w:pPr>
      <w:r w:rsidRPr="00157363">
        <w:rPr>
          <w:szCs w:val="22"/>
        </w:rPr>
        <w:t>Post-Construction Phase</w:t>
      </w:r>
      <w:r w:rsidRPr="00157363">
        <w:rPr>
          <w:szCs w:val="22"/>
        </w:rPr>
        <w:tab/>
        <w:t>$</w:t>
      </w:r>
      <w:r w:rsidRPr="00C15C81">
        <w:rPr>
          <w:szCs w:val="22"/>
          <w:highlight w:val="lightGray"/>
        </w:rPr>
        <w:t>[            ]</w:t>
      </w:r>
    </w:p>
    <w:p w14:paraId="0680EE66" w14:textId="77777777" w:rsidR="00C626C2" w:rsidRPr="006550CE" w:rsidRDefault="00C626C2" w:rsidP="00C626C2">
      <w:pPr>
        <w:pStyle w:val="1Ex"/>
        <w:rPr>
          <w:szCs w:val="22"/>
        </w:rPr>
      </w:pPr>
      <w:r w:rsidRPr="006550CE">
        <w:rPr>
          <w:szCs w:val="22"/>
        </w:rPr>
        <w:t>Engineer may alter the distribution of compensation between individual phases of the work noted herein to be consistent with services actually rendered, but shall not exceed the total estimated compensation amount unless approved in writing by Owner. See also C2.03.C.2 below.</w:t>
      </w:r>
    </w:p>
    <w:p w14:paraId="1B46811B" w14:textId="77777777" w:rsidR="00C626C2" w:rsidRPr="006550CE" w:rsidRDefault="00C626C2" w:rsidP="00C626C2">
      <w:pPr>
        <w:pStyle w:val="1Ex"/>
        <w:rPr>
          <w:szCs w:val="22"/>
        </w:rPr>
      </w:pPr>
      <w:r w:rsidRPr="006550CE">
        <w:rPr>
          <w:szCs w:val="22"/>
        </w:rPr>
        <w:t>The total estimated compensation for Engineer’s services included in the breakdown by phases as noted in Paragraph C2.01.A.3 incorporates all labor, overhead, profit, Reimbursable Expenses, and Engineer’s Consultants' charges.</w:t>
      </w:r>
    </w:p>
    <w:p w14:paraId="7AD3B3EC" w14:textId="77777777" w:rsidR="00C626C2" w:rsidRPr="006550CE" w:rsidRDefault="00C626C2" w:rsidP="00C626C2">
      <w:pPr>
        <w:pStyle w:val="1Ex"/>
        <w:rPr>
          <w:szCs w:val="22"/>
        </w:rPr>
      </w:pPr>
      <w:r w:rsidRPr="006550CE">
        <w:rPr>
          <w:szCs w:val="22"/>
        </w:rPr>
        <w:t>The amounts billed for Engineer’s services under Paragraph C2.01 will be based on the cumulative hours charged to the Project during the billing period by each class of Engineer’s employees times Standard Hourly Rates for each applicable billing class, plus Reimbursable Expenses and Engineer’s Consultants' charges.</w:t>
      </w:r>
    </w:p>
    <w:p w14:paraId="26AA5564" w14:textId="77777777" w:rsidR="00C626C2" w:rsidRPr="006550CE" w:rsidRDefault="00C626C2" w:rsidP="00C626C2">
      <w:pPr>
        <w:pStyle w:val="1Ex"/>
        <w:rPr>
          <w:szCs w:val="22"/>
        </w:rPr>
      </w:pPr>
      <w:r w:rsidRPr="006550CE">
        <w:rPr>
          <w:szCs w:val="22"/>
        </w:rPr>
        <w:t>The Standard Hourly Rates and Reimbursable Expenses Schedule will be adjusted annually (as of</w:t>
      </w:r>
      <w:r>
        <w:rPr>
          <w:szCs w:val="22"/>
        </w:rPr>
        <w:t xml:space="preserve"> </w:t>
      </w:r>
      <w:r w:rsidRPr="00C15C81">
        <w:rPr>
          <w:szCs w:val="22"/>
          <w:highlight w:val="lightGray"/>
        </w:rPr>
        <w:t>[            ]</w:t>
      </w:r>
      <w:r w:rsidRPr="006550CE">
        <w:rPr>
          <w:szCs w:val="22"/>
        </w:rPr>
        <w:t>) to reflect equitable changes in the compensation payable to Engineer.</w:t>
      </w:r>
    </w:p>
    <w:p w14:paraId="6F9AA7BB" w14:textId="77777777" w:rsidR="00C626C2" w:rsidRPr="00217688" w:rsidRDefault="00C626C2" w:rsidP="00C626C2">
      <w:pPr>
        <w:pStyle w:val="BodyText"/>
        <w:tabs>
          <w:tab w:val="left" w:pos="810"/>
        </w:tabs>
        <w:rPr>
          <w:rFonts w:ascii="Calibri" w:hAnsi="Calibri"/>
          <w:sz w:val="22"/>
          <w:szCs w:val="22"/>
        </w:rPr>
      </w:pPr>
      <w:r w:rsidRPr="00FA30A0">
        <w:rPr>
          <w:rFonts w:ascii="Calibri" w:hAnsi="Calibri"/>
          <w:sz w:val="22"/>
          <w:szCs w:val="22"/>
        </w:rPr>
        <w:t>C2.02</w:t>
      </w:r>
      <w:r w:rsidRPr="00FA30A0">
        <w:rPr>
          <w:rFonts w:ascii="Calibri" w:hAnsi="Calibri"/>
          <w:sz w:val="22"/>
          <w:szCs w:val="22"/>
        </w:rPr>
        <w:tab/>
      </w:r>
      <w:r w:rsidRPr="00217688">
        <w:rPr>
          <w:rFonts w:ascii="Calibri" w:hAnsi="Calibri"/>
          <w:i/>
          <w:sz w:val="22"/>
          <w:szCs w:val="22"/>
        </w:rPr>
        <w:t>Compensation For Reimbursable Expenses</w:t>
      </w:r>
    </w:p>
    <w:p w14:paraId="1B2198F0" w14:textId="77777777" w:rsidR="00C626C2" w:rsidRPr="006550CE" w:rsidRDefault="00C626C2" w:rsidP="00C626C2">
      <w:pPr>
        <w:pStyle w:val="a1CharCharChar"/>
      </w:pPr>
    </w:p>
    <w:p w14:paraId="72F4E728" w14:textId="77777777" w:rsidR="00C626C2" w:rsidRPr="006550CE" w:rsidRDefault="00C626C2" w:rsidP="00C626C2">
      <w:pPr>
        <w:pStyle w:val="AEx"/>
        <w:numPr>
          <w:ilvl w:val="3"/>
          <w:numId w:val="13"/>
        </w:numPr>
        <w:rPr>
          <w:szCs w:val="22"/>
        </w:rPr>
      </w:pPr>
      <w:r w:rsidRPr="006550CE">
        <w:rPr>
          <w:szCs w:val="22"/>
        </w:rPr>
        <w:t>Owner shall pay Engineer for all Reimbursable Expenses at the rates set forth in Appendix 1 to this Exhibit C.</w:t>
      </w:r>
    </w:p>
    <w:p w14:paraId="3854DDAC" w14:textId="77777777" w:rsidR="00C626C2" w:rsidRPr="006550CE" w:rsidRDefault="00C626C2" w:rsidP="00C626C2">
      <w:pPr>
        <w:pStyle w:val="AEx"/>
        <w:rPr>
          <w:szCs w:val="22"/>
        </w:rPr>
      </w:pPr>
      <w:r w:rsidRPr="006550CE">
        <w:rPr>
          <w:szCs w:val="22"/>
        </w:rPr>
        <w:t>Reimbursable Expenses include th</w:t>
      </w:r>
      <w:r>
        <w:rPr>
          <w:szCs w:val="22"/>
        </w:rPr>
        <w:t xml:space="preserve">e expenses identified in Appendix 1 and the </w:t>
      </w:r>
      <w:r w:rsidRPr="006550CE">
        <w:rPr>
          <w:szCs w:val="22"/>
        </w:rPr>
        <w:t>following:  transportation</w:t>
      </w:r>
      <w:r>
        <w:rPr>
          <w:szCs w:val="22"/>
        </w:rPr>
        <w:t xml:space="preserve"> (including mileage),</w:t>
      </w:r>
      <w:r w:rsidRPr="006550CE">
        <w:rPr>
          <w:szCs w:val="22"/>
        </w:rPr>
        <w:t xml:space="preserve"> </w:t>
      </w:r>
      <w:r>
        <w:rPr>
          <w:szCs w:val="22"/>
        </w:rPr>
        <w:t xml:space="preserve">lodging, </w:t>
      </w:r>
      <w:r w:rsidRPr="006550CE">
        <w:rPr>
          <w:szCs w:val="22"/>
        </w:rPr>
        <w:t>and subsistence incidental thereto; providing and maintaining field office facilities including furnishings and utilities;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FA67F7">
        <w:rPr>
          <w:szCs w:val="22"/>
        </w:rPr>
        <w:t>and Consultants’ charges</w:t>
      </w:r>
      <w:r w:rsidRPr="006550CE">
        <w:rPr>
          <w:szCs w:val="22"/>
        </w:rPr>
        <w:t>.  In addition, if authorized in advance by Owner, Reimbursable Expenses will also include expenses incurred for the use of highly specialized equipment.</w:t>
      </w:r>
    </w:p>
    <w:p w14:paraId="2AC8D7F1" w14:textId="77777777" w:rsidR="00C626C2" w:rsidRPr="006550CE" w:rsidRDefault="00C626C2" w:rsidP="00C626C2">
      <w:pPr>
        <w:pStyle w:val="AEx"/>
        <w:rPr>
          <w:szCs w:val="22"/>
        </w:rPr>
      </w:pPr>
      <w:r w:rsidRPr="006550CE">
        <w:rPr>
          <w:szCs w:val="22"/>
        </w:rPr>
        <w:t>The amounts payable to Engineer for Reimbursable Expenses will be the Project-related internal expenses actually incurred or allocated by Engineer, plus all invoiced external Reimbursable Expenses allocable to the Project, the latter multiplied by a factor of</w:t>
      </w:r>
      <w:r>
        <w:rPr>
          <w:szCs w:val="22"/>
        </w:rPr>
        <w:t xml:space="preserve"> </w:t>
      </w:r>
      <w:r w:rsidRPr="001F028B">
        <w:rPr>
          <w:szCs w:val="22"/>
          <w:highlight w:val="lightGray"/>
        </w:rPr>
        <w:t>[    ]</w:t>
      </w:r>
      <w:r w:rsidRPr="006550CE">
        <w:rPr>
          <w:szCs w:val="22"/>
        </w:rPr>
        <w:t>.</w:t>
      </w:r>
    </w:p>
    <w:p w14:paraId="761104D3" w14:textId="77777777" w:rsidR="00C626C2" w:rsidRPr="0062698A" w:rsidRDefault="00C626C2" w:rsidP="00C626C2">
      <w:pPr>
        <w:pStyle w:val="BodyText"/>
        <w:keepNext/>
        <w:tabs>
          <w:tab w:val="left" w:pos="810"/>
        </w:tabs>
        <w:rPr>
          <w:rFonts w:ascii="Calibri" w:hAnsi="Calibri"/>
          <w:i/>
          <w:sz w:val="22"/>
          <w:szCs w:val="22"/>
        </w:rPr>
      </w:pPr>
      <w:r w:rsidRPr="00FA30A0">
        <w:rPr>
          <w:rFonts w:ascii="Calibri" w:hAnsi="Calibri"/>
          <w:sz w:val="22"/>
          <w:szCs w:val="22"/>
        </w:rPr>
        <w:t>C2.03</w:t>
      </w:r>
      <w:r w:rsidRPr="006550CE">
        <w:rPr>
          <w:szCs w:val="22"/>
        </w:rPr>
        <w:tab/>
      </w:r>
      <w:r w:rsidRPr="0062698A">
        <w:rPr>
          <w:rFonts w:ascii="Calibri" w:hAnsi="Calibri"/>
          <w:i/>
          <w:sz w:val="22"/>
          <w:szCs w:val="22"/>
        </w:rPr>
        <w:t>Other Provisions Concerning Payment</w:t>
      </w:r>
    </w:p>
    <w:p w14:paraId="05F30F69" w14:textId="77777777" w:rsidR="00C626C2" w:rsidRPr="006550CE" w:rsidRDefault="00C626C2" w:rsidP="00C626C2">
      <w:pPr>
        <w:pStyle w:val="BodyText"/>
        <w:keepNext/>
        <w:rPr>
          <w:szCs w:val="22"/>
        </w:rPr>
      </w:pPr>
    </w:p>
    <w:p w14:paraId="58A2F341" w14:textId="77777777" w:rsidR="00C626C2" w:rsidRPr="006550CE" w:rsidRDefault="00C626C2" w:rsidP="00C626C2">
      <w:pPr>
        <w:pStyle w:val="AEx"/>
        <w:numPr>
          <w:ilvl w:val="3"/>
          <w:numId w:val="14"/>
        </w:numPr>
        <w:rPr>
          <w:szCs w:val="22"/>
        </w:rPr>
      </w:pPr>
      <w:r w:rsidRPr="006550CE">
        <w:rPr>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6550CE">
        <w:rPr>
          <w:szCs w:val="22"/>
        </w:rPr>
        <w:t>.</w:t>
      </w:r>
    </w:p>
    <w:p w14:paraId="7E5AE2B8" w14:textId="77777777" w:rsidR="00C626C2" w:rsidRPr="006550CE" w:rsidRDefault="00C626C2" w:rsidP="00C626C2">
      <w:pPr>
        <w:pStyle w:val="AEx"/>
        <w:rPr>
          <w:szCs w:val="22"/>
        </w:rPr>
      </w:pPr>
      <w:r w:rsidRPr="004567BB">
        <w:rPr>
          <w:i/>
          <w:szCs w:val="22"/>
        </w:rPr>
        <w:t>Factors</w:t>
      </w:r>
      <w:r>
        <w:rPr>
          <w:i/>
          <w:szCs w:val="22"/>
        </w:rPr>
        <w:t>:</w:t>
      </w:r>
      <w:r w:rsidRPr="006550CE">
        <w:rPr>
          <w:szCs w:val="22"/>
        </w:rPr>
        <w:t xml:space="preserve">  The external Reimbursable Expenses and Engineer’s Consultants' factors include Engineer’s overhead and profit associated with Engineer’s responsibility for the administration of such services and costs.</w:t>
      </w:r>
    </w:p>
    <w:p w14:paraId="7FB8B270" w14:textId="77777777" w:rsidR="00C626C2" w:rsidRPr="006550CE" w:rsidRDefault="00C626C2" w:rsidP="00C626C2">
      <w:pPr>
        <w:pStyle w:val="AEx"/>
        <w:rPr>
          <w:i/>
          <w:szCs w:val="22"/>
        </w:rPr>
      </w:pPr>
      <w:r w:rsidRPr="006550CE">
        <w:rPr>
          <w:i/>
          <w:szCs w:val="22"/>
        </w:rPr>
        <w:t>Estimated Compensation Amounts:</w:t>
      </w:r>
    </w:p>
    <w:p w14:paraId="6BA26DCB" w14:textId="77777777" w:rsidR="00C626C2" w:rsidRPr="006550CE" w:rsidRDefault="00C626C2" w:rsidP="00C626C2">
      <w:pPr>
        <w:pStyle w:val="1Ex"/>
        <w:rPr>
          <w:szCs w:val="22"/>
        </w:rPr>
      </w:pPr>
      <w:r w:rsidRPr="006550CE">
        <w:rPr>
          <w:szCs w:val="22"/>
        </w:rPr>
        <w:t xml:space="preserve">Engineer’s estimate of the amounts that will become payable for specified services are only estimates for planning purposes, are not binding on the parties, and are not the minimum or maximum amounts payable to Engineer under the Agreement.  </w:t>
      </w:r>
    </w:p>
    <w:p w14:paraId="515AEF5E" w14:textId="77777777" w:rsidR="00C626C2" w:rsidRPr="006550CE" w:rsidRDefault="00C626C2" w:rsidP="00C626C2">
      <w:pPr>
        <w:pStyle w:val="1Ex"/>
        <w:rPr>
          <w:szCs w:val="22"/>
        </w:rPr>
      </w:pPr>
      <w:r w:rsidRPr="006550CE">
        <w:rPr>
          <w:szCs w:val="22"/>
        </w:rPr>
        <w:t>When estimated compensation amounts have been stated herein and it subsequently becomes apparent to Engineer that the total compensation amount thus estimated will be exceeded, Engineer shall give Owner written notice thereof, allowing Owner to consider its options, including suspension or termination of Engineer's services for Owner's convenience.  Upon notice, Owner and Engineer promptly shall review the matter of services remaining to be performed and compensation for such services.  Owner shall either exercise its right to suspend or terminate Engineer's services for Owner's convenience, agree to such compensation exceeding said estimated amount, or agree to a reduction in the remaining services to be rendered by Engineer, so that total compensation for such services will not exceed said estimated amount when such services are completed.  If Owner decides not to suspend the Engineer's services during the negotiations and Engineer exceeds the estimated amount before Owner and Engineer have agreed to an increase in the compensation due Engineer or a reduction in the remaining services, then Engineer shall be paid for all services rendered hereunder.</w:t>
      </w:r>
    </w:p>
    <w:p w14:paraId="289DD546" w14:textId="77777777" w:rsidR="00C626C2" w:rsidRPr="006550CE" w:rsidRDefault="00C626C2" w:rsidP="00C626C2">
      <w:pPr>
        <w:pStyle w:val="AEx"/>
        <w:rPr>
          <w:szCs w:val="22"/>
        </w:rPr>
      </w:pPr>
      <w:r w:rsidRPr="006550CE">
        <w:rPr>
          <w:szCs w:val="22"/>
        </w:rPr>
        <w:t>To the extent necessary to verify Engineer’s charges and upon Owner’s timely request, Engineer shall make copies of such records available to Owner at cost.</w:t>
      </w:r>
    </w:p>
    <w:p w14:paraId="4A0B9607" w14:textId="77777777" w:rsidR="00C626C2" w:rsidRPr="006550CE" w:rsidRDefault="00C626C2" w:rsidP="00C626C2">
      <w:pPr>
        <w:pStyle w:val="article1"/>
        <w:rPr>
          <w:szCs w:val="22"/>
        </w:rPr>
        <w:sectPr w:rsidR="00C626C2" w:rsidRPr="006550CE" w:rsidSect="00C626C2">
          <w:footnotePr>
            <w:numRestart w:val="eachSect"/>
          </w:footnotePr>
          <w:endnotePr>
            <w:numFmt w:val="decimal"/>
          </w:endnotePr>
          <w:type w:val="continuous"/>
          <w:pgSz w:w="12240" w:h="15840" w:code="1"/>
          <w:pgMar w:top="1152" w:right="1440" w:bottom="1152" w:left="1440" w:header="720" w:footer="432" w:gutter="0"/>
          <w:cols w:space="360"/>
        </w:sectPr>
      </w:pPr>
    </w:p>
    <w:p w14:paraId="39875BD7"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C</w:t>
      </w:r>
      <w:r w:rsidRPr="003C1BB2">
        <w:rPr>
          <w:rFonts w:ascii="Calibri" w:hAnsi="Calibri"/>
          <w:sz w:val="22"/>
          <w:szCs w:val="22"/>
        </w:rPr>
        <w:t xml:space="preserve">, consisting of </w:t>
      </w:r>
      <w:r w:rsidRPr="001F028B">
        <w:rPr>
          <w:szCs w:val="22"/>
          <w:highlight w:val="lightGray"/>
        </w:rPr>
        <w:t>[    ]</w:t>
      </w:r>
      <w:r w:rsidRPr="003C1BB2">
        <w:rP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18DB2405" w14:textId="77777777" w:rsidR="00C626C2" w:rsidRPr="003C1BB2" w:rsidRDefault="00C626C2" w:rsidP="00C626C2">
      <w:pPr>
        <w:pStyle w:val="Titleunder"/>
        <w:rPr>
          <w:rFonts w:ascii="Calibri" w:hAnsi="Calibri"/>
          <w:sz w:val="22"/>
          <w:szCs w:val="22"/>
        </w:rPr>
      </w:pPr>
    </w:p>
    <w:p w14:paraId="2A019049" w14:textId="77777777" w:rsidR="00C626C2" w:rsidRPr="0062698A" w:rsidRDefault="00C626C2" w:rsidP="00C626C2">
      <w:pPr>
        <w:pStyle w:val="Titleunder"/>
        <w:rPr>
          <w:rFonts w:ascii="Calibri" w:hAnsi="Calibri"/>
          <w:b/>
          <w:szCs w:val="22"/>
        </w:rPr>
      </w:pPr>
      <w:r w:rsidRPr="0062698A">
        <w:rPr>
          <w:rFonts w:ascii="Calibri" w:hAnsi="Calibri"/>
          <w:b/>
          <w:szCs w:val="22"/>
        </w:rPr>
        <w:t>Payments to Engineer for Services and Reimbursable Expenses</w:t>
      </w:r>
    </w:p>
    <w:p w14:paraId="19090A67" w14:textId="77777777" w:rsidR="00C626C2" w:rsidRPr="0062698A" w:rsidRDefault="00C626C2" w:rsidP="00C626C2">
      <w:pPr>
        <w:pStyle w:val="Titleunder"/>
        <w:rPr>
          <w:rFonts w:ascii="Calibri" w:hAnsi="Calibri"/>
          <w:b/>
          <w:szCs w:val="22"/>
        </w:rPr>
      </w:pPr>
      <w:r w:rsidRPr="0062698A">
        <w:rPr>
          <w:rFonts w:ascii="Calibri" w:hAnsi="Calibri"/>
          <w:b/>
          <w:szCs w:val="22"/>
        </w:rPr>
        <w:t>COMPENSATION PACKET BC-3:  Basic Services – Percentage of Construction Cost</w:t>
      </w:r>
    </w:p>
    <w:p w14:paraId="0AE0C8A5" w14:textId="77777777" w:rsidR="00C626C2" w:rsidRPr="006550CE" w:rsidRDefault="00C626C2" w:rsidP="00C626C2">
      <w:pPr>
        <w:pStyle w:val="BodyText"/>
        <w:rPr>
          <w:szCs w:val="22"/>
        </w:rPr>
      </w:pPr>
    </w:p>
    <w:p w14:paraId="6C7E1065" w14:textId="77777777" w:rsidR="00C626C2" w:rsidRPr="0062698A" w:rsidRDefault="00C626C2" w:rsidP="00C626C2">
      <w:pPr>
        <w:pStyle w:val="BodyText"/>
        <w:rPr>
          <w:rFonts w:ascii="Calibri" w:hAnsi="Calibri"/>
          <w:sz w:val="22"/>
          <w:szCs w:val="22"/>
        </w:rPr>
      </w:pPr>
      <w:r w:rsidRPr="0062698A">
        <w:rPr>
          <w:rFonts w:ascii="Calibri" w:hAnsi="Calibri"/>
          <w:sz w:val="22"/>
          <w:szCs w:val="22"/>
        </w:rPr>
        <w:t>Article 2 of the Agreement is supplemented to include the following agreement of the parties:</w:t>
      </w:r>
    </w:p>
    <w:p w14:paraId="3B47E435" w14:textId="77777777" w:rsidR="00C626C2" w:rsidRPr="006550CE" w:rsidRDefault="00C626C2" w:rsidP="00C626C2">
      <w:pPr>
        <w:pStyle w:val="BodyText"/>
        <w:rPr>
          <w:szCs w:val="22"/>
        </w:rPr>
      </w:pPr>
    </w:p>
    <w:p w14:paraId="500AA649" w14:textId="77777777" w:rsidR="00C626C2" w:rsidRPr="00AA12EE" w:rsidRDefault="00C626C2" w:rsidP="00C626C2">
      <w:pPr>
        <w:pStyle w:val="BodyText"/>
        <w:rPr>
          <w:rFonts w:ascii="Calibri" w:hAnsi="Calibri"/>
          <w:b/>
          <w:sz w:val="24"/>
          <w:szCs w:val="22"/>
        </w:rPr>
      </w:pPr>
      <w:r w:rsidRPr="00AA12EE">
        <w:rPr>
          <w:rFonts w:ascii="Calibri" w:hAnsi="Calibri"/>
          <w:b/>
          <w:sz w:val="24"/>
          <w:szCs w:val="22"/>
        </w:rPr>
        <w:t>ARTICLE 2 – OWNER’S RESPONSIBILITIES</w:t>
      </w:r>
    </w:p>
    <w:p w14:paraId="439A20FA" w14:textId="77777777" w:rsidR="00C626C2" w:rsidRPr="006550CE" w:rsidRDefault="00C626C2" w:rsidP="00C626C2">
      <w:pPr>
        <w:pStyle w:val="BodyText"/>
        <w:rPr>
          <w:szCs w:val="22"/>
        </w:rPr>
      </w:pPr>
    </w:p>
    <w:p w14:paraId="0AEFE43A" w14:textId="77777777" w:rsidR="00C626C2" w:rsidRPr="003F0944" w:rsidRDefault="00C626C2" w:rsidP="00C626C2">
      <w:pPr>
        <w:pStyle w:val="BodyText"/>
        <w:ind w:left="810" w:hanging="810"/>
        <w:rPr>
          <w:rFonts w:ascii="Calibri" w:hAnsi="Calibri"/>
          <w:sz w:val="22"/>
          <w:szCs w:val="22"/>
        </w:rPr>
      </w:pPr>
      <w:r w:rsidRPr="00FA30A0">
        <w:rPr>
          <w:rFonts w:ascii="Calibri" w:hAnsi="Calibri"/>
          <w:sz w:val="22"/>
          <w:szCs w:val="22"/>
        </w:rPr>
        <w:t>C2.01</w:t>
      </w:r>
      <w:r w:rsidRPr="006550CE">
        <w:rPr>
          <w:szCs w:val="22"/>
        </w:rPr>
        <w:tab/>
      </w:r>
      <w:r w:rsidRPr="003F0944">
        <w:rPr>
          <w:rFonts w:ascii="Calibri" w:hAnsi="Calibri"/>
          <w:i/>
          <w:sz w:val="22"/>
          <w:szCs w:val="22"/>
        </w:rPr>
        <w:t>Compensation for Basic Services (other than Resident Project Representative) – Percentage of Construction Cost Method of Payment</w:t>
      </w:r>
    </w:p>
    <w:p w14:paraId="30132A89" w14:textId="77777777" w:rsidR="00C626C2" w:rsidRPr="006550CE" w:rsidRDefault="00C626C2" w:rsidP="00C626C2">
      <w:pPr>
        <w:pStyle w:val="a1CharCharChar"/>
      </w:pPr>
    </w:p>
    <w:p w14:paraId="6A539CB7" w14:textId="77777777" w:rsidR="00C626C2" w:rsidRPr="006550CE" w:rsidRDefault="00C626C2" w:rsidP="00C626C2">
      <w:pPr>
        <w:pStyle w:val="AEx"/>
        <w:numPr>
          <w:ilvl w:val="3"/>
          <w:numId w:val="15"/>
        </w:numPr>
        <w:rPr>
          <w:szCs w:val="22"/>
        </w:rPr>
      </w:pPr>
      <w:r w:rsidRPr="006550CE">
        <w:rPr>
          <w:szCs w:val="22"/>
        </w:rPr>
        <w:t>Owner shall pay Engineer for Basic Services set forth in Exhibit A, except for services of Engineer’s Resident Project Representative, if any, as follows:</w:t>
      </w:r>
    </w:p>
    <w:p w14:paraId="24AFF53E" w14:textId="77777777" w:rsidR="00C626C2" w:rsidRPr="006550CE" w:rsidRDefault="00C626C2" w:rsidP="00C626C2">
      <w:pPr>
        <w:pStyle w:val="1Ex"/>
        <w:rPr>
          <w:szCs w:val="22"/>
        </w:rPr>
      </w:pPr>
      <w:r w:rsidRPr="006550CE">
        <w:rPr>
          <w:i/>
          <w:szCs w:val="22"/>
        </w:rPr>
        <w:t>General:</w:t>
      </w:r>
      <w:r w:rsidRPr="006550CE">
        <w:rPr>
          <w:szCs w:val="22"/>
        </w:rPr>
        <w:t xml:space="preserve">  An amount equal to </w:t>
      </w:r>
      <w:r w:rsidRPr="001F028B">
        <w:rPr>
          <w:szCs w:val="22"/>
          <w:highlight w:val="lightGray"/>
        </w:rPr>
        <w:t>[    ]</w:t>
      </w:r>
      <w:r w:rsidRPr="006550CE">
        <w:rPr>
          <w:szCs w:val="22"/>
        </w:rPr>
        <w:t xml:space="preserve"> percent of the Construction Cost.  This amount includes compensation for Engineer’s Services and services of Engineer’s Consultants, if any.  The percentage of Construction Cost noted herein accounts for labor, overhead, profit, and </w:t>
      </w:r>
      <w:r>
        <w:rPr>
          <w:szCs w:val="22"/>
        </w:rPr>
        <w:t xml:space="preserve">expenses (other than any expressly allowed </w:t>
      </w:r>
      <w:r w:rsidRPr="006550CE">
        <w:rPr>
          <w:szCs w:val="22"/>
        </w:rPr>
        <w:t>Reimbursable Expenses</w:t>
      </w:r>
      <w:r>
        <w:rPr>
          <w:szCs w:val="22"/>
        </w:rPr>
        <w:t>)</w:t>
      </w:r>
      <w:r w:rsidRPr="006550CE">
        <w:rPr>
          <w:szCs w:val="22"/>
        </w:rPr>
        <w:t xml:space="preserve">.  </w:t>
      </w:r>
    </w:p>
    <w:p w14:paraId="0D60206C" w14:textId="77777777" w:rsidR="00C626C2" w:rsidRPr="006550CE" w:rsidRDefault="00C626C2" w:rsidP="00C626C2">
      <w:pPr>
        <w:pStyle w:val="1Ex"/>
        <w:rPr>
          <w:szCs w:val="22"/>
        </w:rPr>
      </w:pPr>
      <w:r w:rsidRPr="006550CE">
        <w:rPr>
          <w:szCs w:val="22"/>
        </w:rPr>
        <w:t>As a basis for payment to Engineer, Construction Cost will be based on one or more of the following determinations with precedence in the order listed for Work designed or specified by Engineer:</w:t>
      </w:r>
    </w:p>
    <w:p w14:paraId="3BC87AFE" w14:textId="77777777" w:rsidR="00C626C2" w:rsidRPr="006550CE" w:rsidRDefault="00C626C2" w:rsidP="00C626C2">
      <w:pPr>
        <w:pStyle w:val="asmEx"/>
        <w:rPr>
          <w:szCs w:val="22"/>
        </w:rPr>
      </w:pPr>
      <w:r w:rsidRPr="006550CE">
        <w:rPr>
          <w:szCs w:val="22"/>
        </w:rPr>
        <w:t>For Work designed or specified and incorporated in the completed Project, the actual final price of the Construction Co</w:t>
      </w:r>
      <w:r>
        <w:rPr>
          <w:szCs w:val="22"/>
        </w:rPr>
        <w:t>ntract(s), as duly adjusted by Change O</w:t>
      </w:r>
      <w:r w:rsidRPr="006550CE">
        <w:rPr>
          <w:szCs w:val="22"/>
        </w:rPr>
        <w:t>rders.</w:t>
      </w:r>
    </w:p>
    <w:p w14:paraId="15233F1D" w14:textId="77777777" w:rsidR="00C626C2" w:rsidRPr="006550CE" w:rsidRDefault="00C626C2" w:rsidP="00C626C2">
      <w:pPr>
        <w:pStyle w:val="asmEx"/>
        <w:rPr>
          <w:szCs w:val="22"/>
        </w:rPr>
      </w:pPr>
      <w:r w:rsidRPr="006550CE">
        <w:rPr>
          <w:szCs w:val="22"/>
        </w:rPr>
        <w:t>For Work designed or specified but not constructed, the lowest bona fide Bid received from a qualified bidder for such Work; or, if the Work is not bid, the lowest bona fide negotiated proposal for such Work.</w:t>
      </w:r>
    </w:p>
    <w:p w14:paraId="0438F10A" w14:textId="77777777" w:rsidR="00C626C2" w:rsidRPr="006550CE" w:rsidRDefault="00C626C2" w:rsidP="00C626C2">
      <w:pPr>
        <w:pStyle w:val="asmEx"/>
        <w:rPr>
          <w:szCs w:val="22"/>
        </w:rPr>
      </w:pPr>
      <w:r w:rsidRPr="006550CE">
        <w:rPr>
          <w:szCs w:val="22"/>
        </w:rPr>
        <w:t>For Work designed or specified but not constructed upon which no such Bid or proposal is received, Engineer’s most recent opinion of probable Construction Cost.</w:t>
      </w:r>
    </w:p>
    <w:p w14:paraId="1783B446" w14:textId="77777777" w:rsidR="00C626C2" w:rsidRPr="006550CE" w:rsidRDefault="00C626C2" w:rsidP="00C626C2">
      <w:pPr>
        <w:pStyle w:val="asmEx"/>
        <w:rPr>
          <w:szCs w:val="22"/>
        </w:rPr>
      </w:pPr>
      <w:r w:rsidRPr="006550CE">
        <w:rPr>
          <w:szCs w:val="22"/>
        </w:rPr>
        <w:t>Labor furnished by Owner for the Project will be included in the Construction Cost at current market rates including a reasonable allowance for overhead and profit.  Materials and equipment furnished by Owner will be included at current market prices.</w:t>
      </w:r>
    </w:p>
    <w:p w14:paraId="32A79847" w14:textId="77777777" w:rsidR="00C626C2" w:rsidRDefault="00C626C2" w:rsidP="00C626C2">
      <w:pPr>
        <w:pStyle w:val="asmEx"/>
        <w:rPr>
          <w:szCs w:val="22"/>
        </w:rPr>
      </w:pPr>
      <w:r w:rsidRPr="006550CE">
        <w:rPr>
          <w:szCs w:val="22"/>
        </w:rPr>
        <w:t>For purposes of determining Construction Cost under this provision, no deduction is to be made from Construction Contract pricing on account of any penalty, liquidated damages, or other amounts withheld from payments to Contractor(s).</w:t>
      </w:r>
    </w:p>
    <w:p w14:paraId="6289B422" w14:textId="77777777" w:rsidR="00C626C2" w:rsidRPr="006550CE" w:rsidRDefault="00C626C2" w:rsidP="00C626C2">
      <w:pPr>
        <w:pStyle w:val="1Ex"/>
        <w:rPr>
          <w:szCs w:val="22"/>
        </w:rPr>
      </w:pPr>
      <w:r w:rsidRPr="002D3F62">
        <w:rPr>
          <w:i/>
        </w:rPr>
        <w:t>Reimbursable Expenses:</w:t>
      </w:r>
      <w:r>
        <w:rPr>
          <w:i/>
        </w:rPr>
        <w:t xml:space="preserve"> </w:t>
      </w:r>
      <w:r w:rsidRPr="002D3F62">
        <w:rPr>
          <w:i/>
        </w:rPr>
        <w:t xml:space="preserve"> </w:t>
      </w:r>
      <w:r>
        <w:rPr>
          <w:szCs w:val="22"/>
        </w:rPr>
        <w:t xml:space="preserve">In addition to the Percentage of Construction Cost, Engineer is also entitled to reimbursement from Owner for the following </w:t>
      </w:r>
      <w:r w:rsidRPr="006550CE">
        <w:rPr>
          <w:szCs w:val="22"/>
        </w:rPr>
        <w:t>Reimbursable Expenses</w:t>
      </w:r>
      <w:r>
        <w:rPr>
          <w:szCs w:val="22"/>
        </w:rPr>
        <w:t xml:space="preserve"> (see Appendix 1 for rates or charges): </w:t>
      </w:r>
      <w:r w:rsidRPr="00C15C81">
        <w:rPr>
          <w:szCs w:val="22"/>
          <w:highlight w:val="lightGray"/>
        </w:rPr>
        <w:t xml:space="preserve">[            </w:t>
      </w:r>
      <w:r w:rsidRPr="004B4E5E">
        <w:rPr>
          <w:szCs w:val="22"/>
          <w:highlight w:val="lightGray"/>
        </w:rPr>
        <w:t>]</w:t>
      </w:r>
      <w:r w:rsidRPr="004B4E5E">
        <w:rPr>
          <w:b/>
          <w:i/>
          <w:szCs w:val="22"/>
        </w:rPr>
        <w:t xml:space="preserve"> [List any such expenses here, or indicate “None.” If “None” then the reference to Appendix 1 may be deleted.]</w:t>
      </w:r>
      <w:r w:rsidRPr="004B4E5E">
        <w:rPr>
          <w:szCs w:val="22"/>
        </w:rPr>
        <w:t xml:space="preserve"> .</w:t>
      </w:r>
    </w:p>
    <w:p w14:paraId="57D05C1C" w14:textId="77777777" w:rsidR="00C626C2" w:rsidRPr="006550CE" w:rsidRDefault="00C626C2" w:rsidP="00C626C2">
      <w:pPr>
        <w:pStyle w:val="1Ex"/>
        <w:rPr>
          <w:i/>
          <w:szCs w:val="22"/>
        </w:rPr>
      </w:pPr>
      <w:r w:rsidRPr="006550CE">
        <w:rPr>
          <w:i/>
          <w:szCs w:val="22"/>
        </w:rPr>
        <w:t>Progress Payments:</w:t>
      </w:r>
    </w:p>
    <w:p w14:paraId="6F6A7D41" w14:textId="77777777" w:rsidR="00C626C2" w:rsidRPr="006550CE" w:rsidRDefault="00C626C2" w:rsidP="00C626C2">
      <w:pPr>
        <w:pStyle w:val="asmEx"/>
        <w:rPr>
          <w:szCs w:val="22"/>
        </w:rPr>
      </w:pPr>
      <w:r w:rsidRPr="006550CE">
        <w:rPr>
          <w:szCs w:val="22"/>
        </w:rPr>
        <w:t>The portion of the amounts billed for Engineer’s services that is on account of the Percentage of Construction Cost will be based upon Engineer’s estimate of the percentage of the total services actually completed during the billing period.</w:t>
      </w:r>
      <w:r>
        <w:rPr>
          <w:szCs w:val="22"/>
        </w:rPr>
        <w:t xml:space="preserve"> If any Reimbursable Expenses are expressly allowed, Engineer may also bill for any such Reimbursable Expenses incurred during the billing period.</w:t>
      </w:r>
    </w:p>
    <w:p w14:paraId="635413B5" w14:textId="77777777" w:rsidR="00C626C2" w:rsidRPr="006550CE" w:rsidRDefault="00C626C2" w:rsidP="00C626C2">
      <w:pPr>
        <w:pStyle w:val="asmEx"/>
      </w:pPr>
      <w:r w:rsidRPr="006550CE">
        <w:t>Upon conclusion of each phase of Basic Services, Owner shall pay such additional amount, if any, as may be necessary to bring total compensation paid during such phase on account of the percentage of Construction Cost to the following estimated percentages of total compensation payable on account of the percentage of Construction Cost for all phases of Basic Services:</w:t>
      </w:r>
    </w:p>
    <w:p w14:paraId="2B84F294" w14:textId="77777777" w:rsidR="00C626C2" w:rsidRPr="006550CE" w:rsidRDefault="00C626C2" w:rsidP="00C626C2">
      <w:pPr>
        <w:pStyle w:val="a1CharCharChar"/>
      </w:pPr>
      <w:r>
        <w:tab/>
      </w:r>
      <w:r>
        <w:tab/>
      </w:r>
    </w:p>
    <w:tbl>
      <w:tblPr>
        <w:tblW w:w="0" w:type="auto"/>
        <w:tblInd w:w="2016" w:type="dxa"/>
        <w:tblLook w:val="04A0" w:firstRow="1" w:lastRow="0" w:firstColumn="1" w:lastColumn="0" w:noHBand="0" w:noVBand="1"/>
      </w:tblPr>
      <w:tblGrid>
        <w:gridCol w:w="3600"/>
        <w:gridCol w:w="821"/>
      </w:tblGrid>
      <w:tr w:rsidR="00C626C2" w:rsidRPr="00DE5490" w14:paraId="540F8F3B" w14:textId="77777777">
        <w:trPr>
          <w:trHeight w:val="360"/>
        </w:trPr>
        <w:tc>
          <w:tcPr>
            <w:tcW w:w="3600" w:type="dxa"/>
            <w:shd w:val="clear" w:color="auto" w:fill="auto"/>
            <w:vAlign w:val="bottom"/>
          </w:tcPr>
          <w:p w14:paraId="265AD9DB" w14:textId="77777777" w:rsidR="00C626C2" w:rsidRPr="00DE5490" w:rsidRDefault="00C626C2" w:rsidP="00C626C2">
            <w:pPr>
              <w:pStyle w:val="EJCDCStyle-NormalText"/>
              <w:spacing w:before="0" w:after="0"/>
              <w:jc w:val="left"/>
              <w:rPr>
                <w:b/>
              </w:rPr>
            </w:pPr>
            <w:r w:rsidRPr="00DE5490">
              <w:rPr>
                <w:b/>
              </w:rPr>
              <w:t>Study and Report Phase</w:t>
            </w:r>
          </w:p>
        </w:tc>
        <w:tc>
          <w:tcPr>
            <w:tcW w:w="821" w:type="dxa"/>
            <w:shd w:val="clear" w:color="auto" w:fill="auto"/>
            <w:vAlign w:val="bottom"/>
          </w:tcPr>
          <w:p w14:paraId="066461FB" w14:textId="77777777" w:rsidR="00C626C2" w:rsidRPr="00DE5490" w:rsidRDefault="00C626C2" w:rsidP="00C626C2">
            <w:pPr>
              <w:pStyle w:val="EJCDCStyle-NormalText"/>
              <w:spacing w:before="0" w:after="0"/>
              <w:jc w:val="right"/>
              <w:rPr>
                <w:b/>
              </w:rPr>
            </w:pPr>
            <w:r w:rsidRPr="00DE5490">
              <w:rPr>
                <w:b/>
                <w:highlight w:val="lightGray"/>
              </w:rPr>
              <w:t>[   ]</w:t>
            </w:r>
            <w:r w:rsidRPr="00DE5490">
              <w:rPr>
                <w:b/>
              </w:rPr>
              <w:t>%</w:t>
            </w:r>
          </w:p>
        </w:tc>
      </w:tr>
      <w:tr w:rsidR="00C626C2" w:rsidRPr="00DE5490" w14:paraId="14B49C50" w14:textId="77777777">
        <w:trPr>
          <w:trHeight w:val="360"/>
        </w:trPr>
        <w:tc>
          <w:tcPr>
            <w:tcW w:w="3600" w:type="dxa"/>
            <w:shd w:val="clear" w:color="auto" w:fill="auto"/>
            <w:vAlign w:val="bottom"/>
          </w:tcPr>
          <w:p w14:paraId="73F6BB59" w14:textId="77777777" w:rsidR="00C626C2" w:rsidRPr="00DE5490" w:rsidRDefault="00C626C2" w:rsidP="00C626C2">
            <w:pPr>
              <w:pStyle w:val="EJCDCStyle-NormalText"/>
              <w:spacing w:before="0" w:after="0"/>
              <w:jc w:val="left"/>
              <w:rPr>
                <w:b/>
              </w:rPr>
            </w:pPr>
            <w:r w:rsidRPr="00DE5490">
              <w:rPr>
                <w:b/>
              </w:rPr>
              <w:t>Preliminary Design Phase</w:t>
            </w:r>
          </w:p>
        </w:tc>
        <w:tc>
          <w:tcPr>
            <w:tcW w:w="821" w:type="dxa"/>
            <w:shd w:val="clear" w:color="auto" w:fill="auto"/>
            <w:vAlign w:val="bottom"/>
          </w:tcPr>
          <w:p w14:paraId="5B7E3B45" w14:textId="77777777" w:rsidR="00C626C2" w:rsidRPr="00DE5490" w:rsidRDefault="00C626C2" w:rsidP="00C626C2">
            <w:pPr>
              <w:pStyle w:val="EJCDCStyle-NormalText"/>
              <w:spacing w:before="0" w:after="0"/>
              <w:jc w:val="right"/>
              <w:rPr>
                <w:b/>
              </w:rPr>
            </w:pPr>
            <w:r w:rsidRPr="00DE5490">
              <w:rPr>
                <w:b/>
                <w:highlight w:val="lightGray"/>
              </w:rPr>
              <w:t>[   ]</w:t>
            </w:r>
            <w:r w:rsidRPr="00DE5490">
              <w:rPr>
                <w:b/>
              </w:rPr>
              <w:t>%</w:t>
            </w:r>
          </w:p>
        </w:tc>
      </w:tr>
      <w:tr w:rsidR="00C626C2" w:rsidRPr="00DE5490" w14:paraId="688A9179" w14:textId="77777777">
        <w:trPr>
          <w:trHeight w:val="360"/>
        </w:trPr>
        <w:tc>
          <w:tcPr>
            <w:tcW w:w="3600" w:type="dxa"/>
            <w:shd w:val="clear" w:color="auto" w:fill="auto"/>
            <w:vAlign w:val="bottom"/>
          </w:tcPr>
          <w:p w14:paraId="6FDD5F28" w14:textId="77777777" w:rsidR="00C626C2" w:rsidRPr="00DE5490" w:rsidRDefault="00C626C2" w:rsidP="00C626C2">
            <w:pPr>
              <w:pStyle w:val="EJCDCStyle-NormalText"/>
              <w:spacing w:before="0" w:after="0"/>
              <w:jc w:val="left"/>
              <w:rPr>
                <w:b/>
              </w:rPr>
            </w:pPr>
            <w:r w:rsidRPr="00DE5490">
              <w:rPr>
                <w:b/>
              </w:rPr>
              <w:t>Final Design Phase</w:t>
            </w:r>
          </w:p>
        </w:tc>
        <w:tc>
          <w:tcPr>
            <w:tcW w:w="821" w:type="dxa"/>
            <w:shd w:val="clear" w:color="auto" w:fill="auto"/>
            <w:vAlign w:val="bottom"/>
          </w:tcPr>
          <w:p w14:paraId="1A988748" w14:textId="77777777" w:rsidR="00C626C2" w:rsidRPr="00DE5490" w:rsidRDefault="00C626C2" w:rsidP="00C626C2">
            <w:pPr>
              <w:pStyle w:val="EJCDCStyle-NormalText"/>
              <w:spacing w:before="0" w:after="0"/>
              <w:jc w:val="right"/>
              <w:rPr>
                <w:b/>
              </w:rPr>
            </w:pPr>
            <w:r w:rsidRPr="00DE5490">
              <w:rPr>
                <w:b/>
                <w:highlight w:val="lightGray"/>
              </w:rPr>
              <w:t>[   ]</w:t>
            </w:r>
            <w:r w:rsidRPr="00DE5490">
              <w:rPr>
                <w:b/>
              </w:rPr>
              <w:t>%</w:t>
            </w:r>
          </w:p>
        </w:tc>
      </w:tr>
      <w:tr w:rsidR="00C626C2" w:rsidRPr="00DE5490" w14:paraId="56536EB1" w14:textId="77777777">
        <w:trPr>
          <w:trHeight w:val="360"/>
        </w:trPr>
        <w:tc>
          <w:tcPr>
            <w:tcW w:w="3600" w:type="dxa"/>
            <w:shd w:val="clear" w:color="auto" w:fill="auto"/>
            <w:vAlign w:val="bottom"/>
          </w:tcPr>
          <w:p w14:paraId="26FBB144" w14:textId="77777777" w:rsidR="00C626C2" w:rsidRPr="00DE5490" w:rsidRDefault="00C626C2" w:rsidP="00C626C2">
            <w:pPr>
              <w:pStyle w:val="EJCDCStyle-NormalText"/>
              <w:spacing w:before="0" w:after="0"/>
              <w:jc w:val="left"/>
              <w:rPr>
                <w:b/>
              </w:rPr>
            </w:pPr>
            <w:r w:rsidRPr="00DE5490">
              <w:rPr>
                <w:b/>
              </w:rPr>
              <w:t>Bidding or Negotiating Phase</w:t>
            </w:r>
          </w:p>
        </w:tc>
        <w:tc>
          <w:tcPr>
            <w:tcW w:w="821" w:type="dxa"/>
            <w:shd w:val="clear" w:color="auto" w:fill="auto"/>
            <w:vAlign w:val="bottom"/>
          </w:tcPr>
          <w:p w14:paraId="20CC3D2B" w14:textId="77777777" w:rsidR="00C626C2" w:rsidRPr="00DE5490" w:rsidRDefault="00C626C2" w:rsidP="00C626C2">
            <w:pPr>
              <w:pStyle w:val="EJCDCStyle-NormalText"/>
              <w:spacing w:before="0" w:after="0"/>
              <w:jc w:val="right"/>
              <w:rPr>
                <w:b/>
              </w:rPr>
            </w:pPr>
            <w:r w:rsidRPr="00DE5490">
              <w:rPr>
                <w:b/>
                <w:highlight w:val="lightGray"/>
              </w:rPr>
              <w:t>[   ]</w:t>
            </w:r>
            <w:r w:rsidRPr="00DE5490">
              <w:rPr>
                <w:b/>
              </w:rPr>
              <w:t>%</w:t>
            </w:r>
          </w:p>
        </w:tc>
      </w:tr>
      <w:tr w:rsidR="00C626C2" w:rsidRPr="00DE5490" w14:paraId="4018924B" w14:textId="77777777">
        <w:trPr>
          <w:trHeight w:val="360"/>
        </w:trPr>
        <w:tc>
          <w:tcPr>
            <w:tcW w:w="3600" w:type="dxa"/>
            <w:shd w:val="clear" w:color="auto" w:fill="auto"/>
            <w:vAlign w:val="bottom"/>
          </w:tcPr>
          <w:p w14:paraId="59CA4E7F" w14:textId="77777777" w:rsidR="00C626C2" w:rsidRPr="00DE5490" w:rsidRDefault="00C626C2" w:rsidP="00C626C2">
            <w:pPr>
              <w:pStyle w:val="EJCDCStyle-NormalText"/>
              <w:spacing w:before="0" w:after="0"/>
              <w:jc w:val="left"/>
              <w:rPr>
                <w:b/>
              </w:rPr>
            </w:pPr>
            <w:r w:rsidRPr="00DE5490">
              <w:rPr>
                <w:b/>
              </w:rPr>
              <w:t>Construction Phase</w:t>
            </w:r>
          </w:p>
        </w:tc>
        <w:tc>
          <w:tcPr>
            <w:tcW w:w="821" w:type="dxa"/>
            <w:tcBorders>
              <w:bottom w:val="single" w:sz="4" w:space="0" w:color="auto"/>
            </w:tcBorders>
            <w:shd w:val="clear" w:color="auto" w:fill="auto"/>
            <w:vAlign w:val="bottom"/>
          </w:tcPr>
          <w:p w14:paraId="413241F1" w14:textId="77777777" w:rsidR="00C626C2" w:rsidRPr="00DE5490" w:rsidRDefault="00C626C2" w:rsidP="00C626C2">
            <w:pPr>
              <w:pStyle w:val="EJCDCStyle-NormalText"/>
              <w:spacing w:before="0" w:after="0"/>
              <w:jc w:val="right"/>
              <w:rPr>
                <w:b/>
              </w:rPr>
            </w:pPr>
            <w:r w:rsidRPr="00DE5490">
              <w:rPr>
                <w:b/>
                <w:highlight w:val="lightGray"/>
              </w:rPr>
              <w:t>[   ]</w:t>
            </w:r>
            <w:r w:rsidRPr="00DE5490">
              <w:rPr>
                <w:b/>
              </w:rPr>
              <w:t>%</w:t>
            </w:r>
          </w:p>
        </w:tc>
      </w:tr>
      <w:tr w:rsidR="00C626C2" w:rsidRPr="00DE5490" w14:paraId="6CA97BE0" w14:textId="77777777">
        <w:trPr>
          <w:trHeight w:val="360"/>
        </w:trPr>
        <w:tc>
          <w:tcPr>
            <w:tcW w:w="3600" w:type="dxa"/>
            <w:shd w:val="clear" w:color="auto" w:fill="auto"/>
            <w:vAlign w:val="bottom"/>
          </w:tcPr>
          <w:p w14:paraId="09B115A0" w14:textId="77777777" w:rsidR="00C626C2" w:rsidRPr="00DE5490" w:rsidRDefault="00C626C2" w:rsidP="00C626C2">
            <w:pPr>
              <w:pStyle w:val="EJCDCStyle-NormalText"/>
              <w:spacing w:before="0" w:after="0"/>
              <w:jc w:val="left"/>
              <w:rPr>
                <w:b/>
              </w:rPr>
            </w:pPr>
            <w:r>
              <w:rPr>
                <w:b/>
              </w:rPr>
              <w:t>Post-Construction Phase</w:t>
            </w:r>
          </w:p>
        </w:tc>
        <w:tc>
          <w:tcPr>
            <w:tcW w:w="821" w:type="dxa"/>
            <w:tcBorders>
              <w:bottom w:val="single" w:sz="4" w:space="0" w:color="auto"/>
            </w:tcBorders>
            <w:shd w:val="clear" w:color="auto" w:fill="auto"/>
            <w:vAlign w:val="bottom"/>
          </w:tcPr>
          <w:p w14:paraId="69974E73" w14:textId="77777777" w:rsidR="00C626C2" w:rsidRPr="00DE5490" w:rsidRDefault="00C626C2" w:rsidP="00C626C2">
            <w:pPr>
              <w:pStyle w:val="EJCDCStyle-NormalText"/>
              <w:spacing w:before="0" w:after="0"/>
              <w:jc w:val="right"/>
              <w:rPr>
                <w:b/>
                <w:highlight w:val="lightGray"/>
              </w:rPr>
            </w:pPr>
            <w:r w:rsidRPr="00DE5490">
              <w:rPr>
                <w:b/>
                <w:highlight w:val="lightGray"/>
              </w:rPr>
              <w:t>[   ]</w:t>
            </w:r>
            <w:r w:rsidRPr="00DE5490">
              <w:rPr>
                <w:b/>
              </w:rPr>
              <w:t>%</w:t>
            </w:r>
          </w:p>
        </w:tc>
      </w:tr>
      <w:tr w:rsidR="00C626C2" w:rsidRPr="00DE5490" w14:paraId="387CA18F" w14:textId="77777777">
        <w:trPr>
          <w:trHeight w:val="360"/>
        </w:trPr>
        <w:tc>
          <w:tcPr>
            <w:tcW w:w="3600" w:type="dxa"/>
            <w:shd w:val="clear" w:color="auto" w:fill="auto"/>
            <w:vAlign w:val="bottom"/>
          </w:tcPr>
          <w:p w14:paraId="3D022202" w14:textId="77777777" w:rsidR="00C626C2" w:rsidRPr="00DE5490" w:rsidRDefault="00C626C2" w:rsidP="00C626C2">
            <w:pPr>
              <w:pStyle w:val="EJCDCStyle-NormalText"/>
              <w:spacing w:before="0" w:after="0"/>
              <w:jc w:val="left"/>
              <w:rPr>
                <w:b/>
              </w:rPr>
            </w:pPr>
          </w:p>
        </w:tc>
        <w:tc>
          <w:tcPr>
            <w:tcW w:w="821" w:type="dxa"/>
            <w:tcBorders>
              <w:top w:val="single" w:sz="4" w:space="0" w:color="auto"/>
            </w:tcBorders>
            <w:shd w:val="clear" w:color="auto" w:fill="auto"/>
            <w:vAlign w:val="bottom"/>
          </w:tcPr>
          <w:p w14:paraId="15DF7448" w14:textId="77777777" w:rsidR="00C626C2" w:rsidRPr="00DE5490" w:rsidRDefault="00C626C2" w:rsidP="00C626C2">
            <w:pPr>
              <w:pStyle w:val="EJCDCStyle-NormalText"/>
              <w:spacing w:before="0" w:after="0"/>
              <w:jc w:val="right"/>
              <w:rPr>
                <w:b/>
              </w:rPr>
            </w:pPr>
            <w:r w:rsidRPr="00DE5490">
              <w:rPr>
                <w:b/>
              </w:rPr>
              <w:t>100%</w:t>
            </w:r>
          </w:p>
        </w:tc>
      </w:tr>
    </w:tbl>
    <w:p w14:paraId="204EB5A8" w14:textId="77777777" w:rsidR="00C626C2" w:rsidRPr="006550CE" w:rsidRDefault="00C626C2" w:rsidP="00C626C2">
      <w:pPr>
        <w:pStyle w:val="a1CharCharChar"/>
      </w:pPr>
    </w:p>
    <w:p w14:paraId="069BA52F" w14:textId="77777777" w:rsidR="00C626C2" w:rsidRPr="006550CE" w:rsidRDefault="00C626C2" w:rsidP="00C626C2">
      <w:pPr>
        <w:pStyle w:val="asmEx"/>
        <w:rPr>
          <w:szCs w:val="22"/>
        </w:rPr>
      </w:pPr>
      <w:r w:rsidRPr="006550CE">
        <w:rPr>
          <w:szCs w:val="22"/>
        </w:rPr>
        <w:t>Engineer may alter the distribution of compensation between individual phases of the work noted herein to be consistent with services actually rendered, but shall not exceed the total estimated compensation amount unless approved in writing by Owner.</w:t>
      </w:r>
    </w:p>
    <w:p w14:paraId="1C1CA390" w14:textId="77777777" w:rsidR="00C626C2" w:rsidRPr="006550CE" w:rsidRDefault="00C626C2" w:rsidP="00C626C2">
      <w:pPr>
        <w:pStyle w:val="asmEx"/>
        <w:numPr>
          <w:ilvl w:val="0"/>
          <w:numId w:val="0"/>
        </w:numPr>
        <w:ind w:left="1800" w:hanging="360"/>
        <w:jc w:val="left"/>
        <w:rPr>
          <w:szCs w:val="22"/>
        </w:rPr>
      </w:pPr>
    </w:p>
    <w:p w14:paraId="11BB9A97" w14:textId="77777777" w:rsidR="00C626C2" w:rsidRPr="006550CE" w:rsidRDefault="00C626C2" w:rsidP="00C626C2">
      <w:pPr>
        <w:pStyle w:val="asmEx"/>
        <w:numPr>
          <w:ilvl w:val="0"/>
          <w:numId w:val="0"/>
        </w:numPr>
        <w:ind w:left="1800" w:hanging="360"/>
        <w:jc w:val="left"/>
        <w:rPr>
          <w:szCs w:val="22"/>
        </w:rPr>
        <w:sectPr w:rsidR="00C626C2" w:rsidRPr="006550CE" w:rsidSect="00C626C2">
          <w:footerReference w:type="default" r:id="rId23"/>
          <w:footnotePr>
            <w:numRestart w:val="eachSect"/>
          </w:footnotePr>
          <w:endnotePr>
            <w:numFmt w:val="decimal"/>
          </w:endnotePr>
          <w:pgSz w:w="12240" w:h="15840" w:code="1"/>
          <w:pgMar w:top="1152" w:right="1440" w:bottom="1152" w:left="1440" w:header="720" w:footer="432" w:gutter="0"/>
          <w:pgNumType w:start="1"/>
          <w:cols w:space="360"/>
        </w:sectPr>
      </w:pPr>
    </w:p>
    <w:p w14:paraId="65264D13"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C</w:t>
      </w:r>
      <w:r w:rsidRPr="003C1BB2">
        <w:rPr>
          <w:rFonts w:ascii="Calibri" w:hAnsi="Calibri"/>
          <w:sz w:val="22"/>
          <w:szCs w:val="22"/>
        </w:rPr>
        <w:t xml:space="preserve">, consisting of </w:t>
      </w:r>
      <w:r w:rsidRPr="001F028B">
        <w:rPr>
          <w:szCs w:val="22"/>
          <w:highlight w:val="lightGray"/>
        </w:rPr>
        <w:t>[    ]</w:t>
      </w:r>
      <w:r w:rsidRPr="003C1BB2">
        <w:rP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0967B0EA" w14:textId="77777777" w:rsidR="00C626C2" w:rsidRPr="006550CE" w:rsidRDefault="00C626C2" w:rsidP="00C626C2">
      <w:pPr>
        <w:pStyle w:val="a1CharCharChar"/>
      </w:pPr>
    </w:p>
    <w:p w14:paraId="69FAC0C5" w14:textId="77777777" w:rsidR="00C626C2" w:rsidRPr="0062698A" w:rsidRDefault="00C626C2" w:rsidP="00C626C2">
      <w:pPr>
        <w:pStyle w:val="Titleunder"/>
        <w:pBdr>
          <w:bottom w:val="single" w:sz="6" w:space="0" w:color="auto"/>
        </w:pBdr>
        <w:rPr>
          <w:rFonts w:ascii="Calibri" w:hAnsi="Calibri"/>
          <w:b/>
          <w:szCs w:val="22"/>
        </w:rPr>
      </w:pPr>
      <w:r w:rsidRPr="0062698A">
        <w:rPr>
          <w:rFonts w:ascii="Calibri" w:hAnsi="Calibri"/>
          <w:b/>
          <w:szCs w:val="22"/>
        </w:rPr>
        <w:t>Payments to Engineer for Services and Reimbursable Expenses</w:t>
      </w:r>
    </w:p>
    <w:p w14:paraId="53C23582" w14:textId="77777777" w:rsidR="00C626C2" w:rsidRPr="0062698A" w:rsidRDefault="00C626C2" w:rsidP="00C626C2">
      <w:pPr>
        <w:pStyle w:val="Titleunder"/>
        <w:pBdr>
          <w:bottom w:val="single" w:sz="6" w:space="0" w:color="auto"/>
        </w:pBdr>
        <w:rPr>
          <w:rFonts w:ascii="Calibri" w:hAnsi="Calibri"/>
          <w:b/>
          <w:szCs w:val="22"/>
        </w:rPr>
      </w:pPr>
      <w:r w:rsidRPr="0062698A">
        <w:rPr>
          <w:rFonts w:ascii="Calibri" w:hAnsi="Calibri"/>
          <w:b/>
          <w:szCs w:val="22"/>
        </w:rPr>
        <w:t>COMPENSATION PACKET BC-4:  Basic Services – Direct Labor Costs Times a Factor</w:t>
      </w:r>
    </w:p>
    <w:p w14:paraId="5C8BA44D" w14:textId="77777777" w:rsidR="00C626C2" w:rsidRPr="006550CE" w:rsidRDefault="00C626C2" w:rsidP="00C626C2">
      <w:pPr>
        <w:pStyle w:val="BodyText"/>
        <w:rPr>
          <w:szCs w:val="22"/>
        </w:rPr>
      </w:pPr>
    </w:p>
    <w:p w14:paraId="742B0346" w14:textId="77777777" w:rsidR="00C626C2" w:rsidRPr="0062698A" w:rsidRDefault="00C626C2" w:rsidP="00C626C2">
      <w:pPr>
        <w:pStyle w:val="BodyText"/>
        <w:rPr>
          <w:rFonts w:ascii="Calibri" w:hAnsi="Calibri"/>
          <w:sz w:val="22"/>
          <w:szCs w:val="22"/>
        </w:rPr>
      </w:pPr>
      <w:r w:rsidRPr="0062698A">
        <w:rPr>
          <w:rFonts w:ascii="Calibri" w:hAnsi="Calibri"/>
          <w:sz w:val="22"/>
          <w:szCs w:val="22"/>
        </w:rPr>
        <w:t>Article 2 of the Agreement is supplemented to include the following agreement of the parties:</w:t>
      </w:r>
    </w:p>
    <w:p w14:paraId="31298473" w14:textId="77777777" w:rsidR="00C626C2" w:rsidRPr="0062698A" w:rsidRDefault="00C626C2" w:rsidP="00C626C2">
      <w:pPr>
        <w:pStyle w:val="BodyText"/>
        <w:rPr>
          <w:rFonts w:ascii="Calibri" w:hAnsi="Calibri"/>
          <w:sz w:val="22"/>
          <w:szCs w:val="22"/>
        </w:rPr>
      </w:pPr>
    </w:p>
    <w:p w14:paraId="20CAF889" w14:textId="77777777" w:rsidR="00C626C2" w:rsidRPr="00AA12EE" w:rsidRDefault="00C626C2" w:rsidP="00C626C2">
      <w:pPr>
        <w:pStyle w:val="BodyText"/>
        <w:rPr>
          <w:rFonts w:ascii="Calibri" w:hAnsi="Calibri"/>
          <w:b/>
          <w:sz w:val="24"/>
          <w:szCs w:val="22"/>
        </w:rPr>
      </w:pPr>
      <w:r w:rsidRPr="00AA12EE">
        <w:rPr>
          <w:rFonts w:ascii="Calibri" w:hAnsi="Calibri"/>
          <w:b/>
          <w:sz w:val="24"/>
          <w:szCs w:val="22"/>
        </w:rPr>
        <w:t>ARTICLE 2 – OWNER’S RESPONSIBILITIES</w:t>
      </w:r>
    </w:p>
    <w:p w14:paraId="25AD618F" w14:textId="77777777" w:rsidR="00C626C2" w:rsidRPr="0062698A" w:rsidRDefault="00C626C2" w:rsidP="00C626C2">
      <w:pPr>
        <w:pStyle w:val="BodyText"/>
        <w:rPr>
          <w:rFonts w:ascii="Calibri" w:hAnsi="Calibri"/>
          <w:sz w:val="22"/>
          <w:szCs w:val="22"/>
        </w:rPr>
      </w:pPr>
    </w:p>
    <w:p w14:paraId="078470DC" w14:textId="77777777" w:rsidR="00C626C2" w:rsidRPr="0062698A" w:rsidRDefault="00C626C2" w:rsidP="00C626C2">
      <w:pPr>
        <w:pStyle w:val="BodyText"/>
        <w:ind w:left="810" w:hanging="810"/>
        <w:rPr>
          <w:rFonts w:ascii="Calibri" w:hAnsi="Calibri"/>
          <w:i/>
          <w:sz w:val="22"/>
          <w:szCs w:val="22"/>
        </w:rPr>
      </w:pPr>
      <w:r w:rsidRPr="0062698A">
        <w:rPr>
          <w:rFonts w:ascii="Calibri" w:hAnsi="Calibri"/>
          <w:sz w:val="22"/>
          <w:szCs w:val="22"/>
        </w:rPr>
        <w:t>C2.01</w:t>
      </w:r>
      <w:r w:rsidRPr="0062698A">
        <w:rPr>
          <w:rFonts w:ascii="Calibri" w:hAnsi="Calibri"/>
          <w:sz w:val="22"/>
          <w:szCs w:val="22"/>
        </w:rPr>
        <w:tab/>
      </w:r>
      <w:r w:rsidRPr="0062698A">
        <w:rPr>
          <w:rFonts w:ascii="Calibri" w:hAnsi="Calibri"/>
          <w:i/>
          <w:sz w:val="22"/>
          <w:szCs w:val="22"/>
        </w:rPr>
        <w:t xml:space="preserve">Compensation for Basic Services (other than Resident Project Representative) – Direct Labor Costs Times a Factor Method of Payment  </w:t>
      </w:r>
    </w:p>
    <w:p w14:paraId="7EEA6D74" w14:textId="77777777" w:rsidR="00C626C2" w:rsidRPr="006550CE" w:rsidRDefault="00C626C2" w:rsidP="00C626C2">
      <w:pPr>
        <w:pStyle w:val="a1CharCharChar"/>
      </w:pPr>
    </w:p>
    <w:p w14:paraId="0275EA90" w14:textId="77777777" w:rsidR="00C626C2" w:rsidRPr="006550CE" w:rsidRDefault="00C626C2" w:rsidP="00C626C2">
      <w:pPr>
        <w:pStyle w:val="AEx"/>
        <w:numPr>
          <w:ilvl w:val="3"/>
          <w:numId w:val="16"/>
        </w:numPr>
        <w:rPr>
          <w:szCs w:val="22"/>
        </w:rPr>
      </w:pPr>
      <w:r w:rsidRPr="006550CE">
        <w:rPr>
          <w:szCs w:val="22"/>
        </w:rPr>
        <w:t>Owner shall pay Engineer for Basic Services set forth in Exhibit A, except for services of Engineer’s Resident Project Representative, if any, as follows:</w:t>
      </w:r>
    </w:p>
    <w:p w14:paraId="00B44DB0" w14:textId="77777777" w:rsidR="00C626C2" w:rsidRPr="006550CE" w:rsidRDefault="00C626C2" w:rsidP="00C626C2">
      <w:pPr>
        <w:pStyle w:val="1Ex"/>
        <w:rPr>
          <w:szCs w:val="22"/>
        </w:rPr>
      </w:pPr>
      <w:r w:rsidRPr="006550CE">
        <w:rPr>
          <w:szCs w:val="22"/>
        </w:rPr>
        <w:t xml:space="preserve">An amount equal to Engineer’s Direct Labor Costs times a factor of </w:t>
      </w:r>
      <w:r w:rsidRPr="001F028B">
        <w:rPr>
          <w:szCs w:val="22"/>
          <w:highlight w:val="lightGray"/>
        </w:rPr>
        <w:t>[    ]</w:t>
      </w:r>
      <w:r>
        <w:rPr>
          <w:szCs w:val="22"/>
        </w:rPr>
        <w:t xml:space="preserve"> </w:t>
      </w:r>
      <w:r w:rsidRPr="006550CE">
        <w:rPr>
          <w:szCs w:val="22"/>
        </w:rPr>
        <w:t>for the services of Engineer’s personnel engaged on the Project, plus Reimbursable Expenses, estimated to be $</w:t>
      </w:r>
      <w:r w:rsidRPr="00C15C81">
        <w:rPr>
          <w:szCs w:val="22"/>
          <w:highlight w:val="lightGray"/>
        </w:rPr>
        <w:t>[            ]</w:t>
      </w:r>
      <w:r w:rsidRPr="006550CE">
        <w:rPr>
          <w:szCs w:val="22"/>
        </w:rPr>
        <w:t>, and Engineer’s Consultant’s charges, if any, estimated to be $</w:t>
      </w:r>
      <w:r w:rsidRPr="00C15C81">
        <w:rPr>
          <w:szCs w:val="22"/>
          <w:highlight w:val="lightGray"/>
        </w:rPr>
        <w:t>[            ]</w:t>
      </w:r>
      <w:r w:rsidRPr="006550CE">
        <w:rPr>
          <w:szCs w:val="22"/>
        </w:rPr>
        <w:t>.</w:t>
      </w:r>
    </w:p>
    <w:p w14:paraId="20151556" w14:textId="77777777" w:rsidR="00C626C2" w:rsidRPr="006550CE" w:rsidRDefault="00C626C2" w:rsidP="00C626C2">
      <w:pPr>
        <w:pStyle w:val="1Ex"/>
        <w:rPr>
          <w:szCs w:val="22"/>
        </w:rPr>
      </w:pPr>
      <w:r w:rsidRPr="006550CE">
        <w:rPr>
          <w:szCs w:val="22"/>
        </w:rPr>
        <w:t>Engineer’s Reimbursable Expenses Schedule is attached to this Exhibit C as Appendix 1.</w:t>
      </w:r>
    </w:p>
    <w:p w14:paraId="63E037C9" w14:textId="77777777" w:rsidR="00C626C2" w:rsidRPr="006550CE" w:rsidRDefault="00C626C2" w:rsidP="00C626C2">
      <w:pPr>
        <w:pStyle w:val="1Ex"/>
        <w:rPr>
          <w:szCs w:val="22"/>
        </w:rPr>
      </w:pPr>
      <w:r w:rsidRPr="006550CE">
        <w:rPr>
          <w:szCs w:val="22"/>
        </w:rPr>
        <w:t>The total compensation for services under Paragraph C2.01 is estimated to be $</w:t>
      </w:r>
      <w:r w:rsidRPr="00C15C81">
        <w:rPr>
          <w:szCs w:val="22"/>
          <w:highlight w:val="lightGray"/>
        </w:rPr>
        <w:t>[            ]</w:t>
      </w:r>
      <w:r w:rsidRPr="006550CE">
        <w:rPr>
          <w:szCs w:val="22"/>
        </w:rPr>
        <w:t xml:space="preserve"> based on the following distribution of compensation:</w:t>
      </w:r>
    </w:p>
    <w:p w14:paraId="2BC905E1" w14:textId="77777777" w:rsidR="00C626C2" w:rsidRPr="006550CE" w:rsidRDefault="00C626C2" w:rsidP="00C626C2">
      <w:pPr>
        <w:pStyle w:val="asmEx"/>
        <w:rPr>
          <w:szCs w:val="22"/>
          <w:u w:val="single"/>
        </w:rPr>
      </w:pPr>
      <w:r w:rsidRPr="006550CE">
        <w:rPr>
          <w:szCs w:val="22"/>
        </w:rPr>
        <w:t>Study and Report Phase</w:t>
      </w:r>
      <w:r w:rsidRPr="006550CE">
        <w:rPr>
          <w:szCs w:val="22"/>
        </w:rPr>
        <w:tab/>
        <w:t>$</w:t>
      </w:r>
      <w:r w:rsidRPr="00C15C81">
        <w:rPr>
          <w:szCs w:val="22"/>
          <w:highlight w:val="lightGray"/>
        </w:rPr>
        <w:t>[            ]</w:t>
      </w:r>
    </w:p>
    <w:p w14:paraId="59F36174" w14:textId="77777777" w:rsidR="00C626C2" w:rsidRPr="006550CE" w:rsidRDefault="00C626C2" w:rsidP="00C626C2">
      <w:pPr>
        <w:pStyle w:val="asmEx"/>
        <w:rPr>
          <w:szCs w:val="22"/>
        </w:rPr>
      </w:pPr>
      <w:r w:rsidRPr="006550CE">
        <w:rPr>
          <w:szCs w:val="22"/>
        </w:rPr>
        <w:t>Preliminary Design Phase</w:t>
      </w:r>
      <w:r w:rsidRPr="006550CE">
        <w:rPr>
          <w:szCs w:val="22"/>
        </w:rPr>
        <w:tab/>
        <w:t>$</w:t>
      </w:r>
      <w:r w:rsidRPr="00C15C81">
        <w:rPr>
          <w:szCs w:val="22"/>
          <w:highlight w:val="lightGray"/>
        </w:rPr>
        <w:t>[            ]</w:t>
      </w:r>
    </w:p>
    <w:p w14:paraId="68EE7B60" w14:textId="77777777" w:rsidR="00C626C2" w:rsidRPr="006550CE" w:rsidRDefault="00C626C2" w:rsidP="00C626C2">
      <w:pPr>
        <w:pStyle w:val="asmEx"/>
        <w:rPr>
          <w:szCs w:val="22"/>
          <w:u w:val="single"/>
        </w:rPr>
      </w:pPr>
      <w:r w:rsidRPr="006550CE">
        <w:rPr>
          <w:szCs w:val="22"/>
        </w:rPr>
        <w:t>Final Design Phase</w:t>
      </w:r>
      <w:r w:rsidRPr="006550CE">
        <w:rPr>
          <w:szCs w:val="22"/>
        </w:rPr>
        <w:tab/>
        <w:t>$</w:t>
      </w:r>
      <w:r w:rsidRPr="00C15C81">
        <w:rPr>
          <w:szCs w:val="22"/>
          <w:highlight w:val="lightGray"/>
        </w:rPr>
        <w:t>[            ]</w:t>
      </w:r>
    </w:p>
    <w:p w14:paraId="200002B8" w14:textId="77777777" w:rsidR="00C626C2" w:rsidRPr="006550CE" w:rsidRDefault="00C626C2" w:rsidP="00C626C2">
      <w:pPr>
        <w:pStyle w:val="asmEx"/>
        <w:rPr>
          <w:szCs w:val="22"/>
          <w:u w:val="single"/>
        </w:rPr>
      </w:pPr>
      <w:r w:rsidRPr="006550CE">
        <w:rPr>
          <w:szCs w:val="22"/>
        </w:rPr>
        <w:t>Bidding or Negotiating Phase</w:t>
      </w:r>
      <w:r w:rsidRPr="006550CE">
        <w:rPr>
          <w:szCs w:val="22"/>
        </w:rPr>
        <w:tab/>
        <w:t>$</w:t>
      </w:r>
      <w:r w:rsidRPr="00C15C81">
        <w:rPr>
          <w:szCs w:val="22"/>
          <w:highlight w:val="lightGray"/>
        </w:rPr>
        <w:t>[            ]</w:t>
      </w:r>
    </w:p>
    <w:p w14:paraId="3B751573" w14:textId="77777777" w:rsidR="00C626C2" w:rsidRPr="006550CE" w:rsidRDefault="00C626C2" w:rsidP="00C626C2">
      <w:pPr>
        <w:pStyle w:val="asmEx"/>
        <w:rPr>
          <w:szCs w:val="22"/>
        </w:rPr>
      </w:pPr>
      <w:r w:rsidRPr="006550CE">
        <w:rPr>
          <w:szCs w:val="22"/>
        </w:rPr>
        <w:t>Construction Phase</w:t>
      </w:r>
      <w:r w:rsidRPr="006550CE">
        <w:rPr>
          <w:szCs w:val="22"/>
        </w:rPr>
        <w:tab/>
        <w:t>$</w:t>
      </w:r>
      <w:r w:rsidRPr="00C15C81">
        <w:rPr>
          <w:szCs w:val="22"/>
          <w:highlight w:val="lightGray"/>
        </w:rPr>
        <w:t>[            ]</w:t>
      </w:r>
    </w:p>
    <w:p w14:paraId="15C4B6FE" w14:textId="77777777" w:rsidR="00C626C2" w:rsidRPr="00341ADA" w:rsidRDefault="00C626C2" w:rsidP="00C626C2">
      <w:pPr>
        <w:pStyle w:val="asmEx"/>
        <w:rPr>
          <w:szCs w:val="22"/>
        </w:rPr>
      </w:pPr>
      <w:r w:rsidRPr="006550CE">
        <w:rPr>
          <w:szCs w:val="22"/>
        </w:rPr>
        <w:t>Post-Construction Phase</w:t>
      </w:r>
      <w:r w:rsidRPr="006550CE">
        <w:rPr>
          <w:szCs w:val="22"/>
        </w:rPr>
        <w:tab/>
        <w:t>$</w:t>
      </w:r>
      <w:r w:rsidRPr="00C15C81">
        <w:rPr>
          <w:szCs w:val="22"/>
          <w:highlight w:val="lightGray"/>
        </w:rPr>
        <w:t>[            ]</w:t>
      </w:r>
    </w:p>
    <w:p w14:paraId="36ACFC6D" w14:textId="77777777" w:rsidR="00C626C2" w:rsidRPr="006550CE" w:rsidRDefault="00C626C2" w:rsidP="00C626C2">
      <w:pPr>
        <w:pStyle w:val="1Ex"/>
        <w:rPr>
          <w:szCs w:val="22"/>
        </w:rPr>
      </w:pPr>
      <w:r w:rsidRPr="006550CE">
        <w:rPr>
          <w:szCs w:val="22"/>
        </w:rPr>
        <w:t xml:space="preserve">Engineer may alter the distribution of compensation between individual phases of the work noted herein to be consistent with services actually rendered, but shall not exceed the total estimated compensation amount unless approved in writing by Owner.  See </w:t>
      </w:r>
      <w:r>
        <w:rPr>
          <w:szCs w:val="22"/>
        </w:rPr>
        <w:t xml:space="preserve">Paragraph </w:t>
      </w:r>
      <w:r w:rsidRPr="006550CE">
        <w:rPr>
          <w:szCs w:val="22"/>
        </w:rPr>
        <w:t>C2.03.C.2 below.</w:t>
      </w:r>
    </w:p>
    <w:p w14:paraId="255CA662" w14:textId="77777777" w:rsidR="00C626C2" w:rsidRPr="006550CE" w:rsidRDefault="00C626C2" w:rsidP="00C626C2">
      <w:pPr>
        <w:pStyle w:val="1Ex"/>
        <w:rPr>
          <w:szCs w:val="22"/>
        </w:rPr>
      </w:pPr>
      <w:r w:rsidRPr="006550CE">
        <w:rPr>
          <w:szCs w:val="22"/>
        </w:rPr>
        <w:t>The to</w:t>
      </w:r>
      <w:r>
        <w:rPr>
          <w:szCs w:val="22"/>
        </w:rPr>
        <w:t xml:space="preserve">tal estimated compensation for </w:t>
      </w:r>
      <w:r w:rsidRPr="006550CE">
        <w:rPr>
          <w:szCs w:val="22"/>
        </w:rPr>
        <w:t>Engineer’s services included in the breakdown by phases as noted in Paragraph C2.01.A.3, incorporates all labor, overhead, profit, Reimbursable Expenses, and Engineer’s Consultant’s charges.</w:t>
      </w:r>
    </w:p>
    <w:p w14:paraId="6E67CDB3" w14:textId="77777777" w:rsidR="00C626C2" w:rsidRPr="006550CE" w:rsidRDefault="00C626C2" w:rsidP="00C626C2">
      <w:pPr>
        <w:pStyle w:val="1Ex"/>
        <w:rPr>
          <w:szCs w:val="22"/>
        </w:rPr>
      </w:pPr>
      <w:r w:rsidRPr="006550CE">
        <w:rPr>
          <w:szCs w:val="22"/>
        </w:rPr>
        <w:t>The portion of the amounts billed for Engineer’s services which are related to services rendered on a Direct Labor Costs times a Factor basis will be billed based on the applicable Direct Labor Costs for the cumulative hours charged to the Project by Engineer’s principals and employees multiplied by the above-designated factor, plus Reimbursable Expenses and Engineer’s Consultant’s charges incurred during the billing period.</w:t>
      </w:r>
    </w:p>
    <w:p w14:paraId="1F4B2C8A" w14:textId="77777777" w:rsidR="00C626C2" w:rsidRPr="006550CE" w:rsidRDefault="00C626C2" w:rsidP="00C626C2">
      <w:pPr>
        <w:pStyle w:val="1Ex"/>
        <w:rPr>
          <w:szCs w:val="22"/>
        </w:rPr>
      </w:pPr>
      <w:r w:rsidRPr="006550CE">
        <w:rPr>
          <w:szCs w:val="22"/>
        </w:rPr>
        <w:t>Direct Labor Costs means salaries and wages paid to Engineer’s employees but does not include payr</w:t>
      </w:r>
      <w:r>
        <w:rPr>
          <w:szCs w:val="22"/>
        </w:rPr>
        <w:t>oll-related costs or benefits.</w:t>
      </w:r>
    </w:p>
    <w:p w14:paraId="21F85BD0" w14:textId="77777777" w:rsidR="00C626C2" w:rsidRPr="006550CE" w:rsidRDefault="00C626C2" w:rsidP="00C626C2">
      <w:pPr>
        <w:pStyle w:val="1Ex"/>
        <w:rPr>
          <w:szCs w:val="22"/>
        </w:rPr>
      </w:pPr>
      <w:r w:rsidRPr="006550CE">
        <w:rPr>
          <w:szCs w:val="22"/>
        </w:rPr>
        <w:t>Direct Labor Costs and the factor applied to Direct Labor Costs will be adjusted annually (as of</w:t>
      </w:r>
      <w:r>
        <w:rPr>
          <w:szCs w:val="22"/>
        </w:rPr>
        <w:t xml:space="preserve"> </w:t>
      </w:r>
      <w:r w:rsidRPr="00C15C81">
        <w:rPr>
          <w:szCs w:val="22"/>
          <w:highlight w:val="lightGray"/>
        </w:rPr>
        <w:t>[            ]</w:t>
      </w:r>
      <w:r w:rsidRPr="006550CE">
        <w:rPr>
          <w:szCs w:val="22"/>
        </w:rPr>
        <w:t>) to reflect equitable changes to the com</w:t>
      </w:r>
      <w:r>
        <w:rPr>
          <w:szCs w:val="22"/>
        </w:rPr>
        <w:t>pensation payable to Engineer.</w:t>
      </w:r>
    </w:p>
    <w:p w14:paraId="4FE6FE72" w14:textId="77777777" w:rsidR="00C626C2" w:rsidRPr="00FA30A0" w:rsidRDefault="00C626C2" w:rsidP="00C626C2">
      <w:pPr>
        <w:pStyle w:val="BodyText"/>
        <w:keepNext/>
        <w:tabs>
          <w:tab w:val="left" w:pos="810"/>
        </w:tabs>
        <w:rPr>
          <w:rFonts w:ascii="Calibri" w:hAnsi="Calibri"/>
          <w:i/>
          <w:sz w:val="22"/>
          <w:szCs w:val="22"/>
        </w:rPr>
      </w:pPr>
      <w:r w:rsidRPr="00FA30A0">
        <w:rPr>
          <w:rFonts w:ascii="Calibri" w:hAnsi="Calibri"/>
          <w:sz w:val="22"/>
          <w:szCs w:val="22"/>
        </w:rPr>
        <w:t>C2.02</w:t>
      </w:r>
      <w:r w:rsidRPr="00FA30A0">
        <w:rPr>
          <w:rFonts w:ascii="Calibri" w:hAnsi="Calibri"/>
          <w:sz w:val="22"/>
          <w:szCs w:val="22"/>
        </w:rPr>
        <w:tab/>
      </w:r>
      <w:r w:rsidRPr="00FA30A0">
        <w:rPr>
          <w:rFonts w:ascii="Calibri" w:hAnsi="Calibri"/>
          <w:i/>
          <w:sz w:val="22"/>
          <w:szCs w:val="22"/>
        </w:rPr>
        <w:t>Compensation for Reimbursable Expenses</w:t>
      </w:r>
    </w:p>
    <w:p w14:paraId="6BBC4AFB" w14:textId="77777777" w:rsidR="00C626C2" w:rsidRPr="006550CE" w:rsidRDefault="00C626C2" w:rsidP="00C626C2">
      <w:pPr>
        <w:pStyle w:val="a1CharCharChar"/>
      </w:pPr>
    </w:p>
    <w:p w14:paraId="31956AC8" w14:textId="77777777" w:rsidR="00C626C2" w:rsidRPr="006550CE" w:rsidRDefault="00C626C2" w:rsidP="00C626C2">
      <w:pPr>
        <w:pStyle w:val="AEx"/>
        <w:numPr>
          <w:ilvl w:val="3"/>
          <w:numId w:val="17"/>
        </w:numPr>
        <w:rPr>
          <w:szCs w:val="22"/>
        </w:rPr>
      </w:pPr>
      <w:r w:rsidRPr="006550CE">
        <w:rPr>
          <w:szCs w:val="22"/>
        </w:rPr>
        <w:t>Owner shall pay Engineer for all Reimbursable Expenses at the rates set forth in Appendix 1 to this Exhibit C.</w:t>
      </w:r>
    </w:p>
    <w:p w14:paraId="4C2E4E33" w14:textId="77777777" w:rsidR="00C626C2" w:rsidRPr="006550CE" w:rsidRDefault="00C626C2" w:rsidP="00C626C2">
      <w:pPr>
        <w:pStyle w:val="AEx"/>
        <w:rPr>
          <w:szCs w:val="22"/>
        </w:rPr>
      </w:pPr>
      <w:r w:rsidRPr="006550CE">
        <w:rPr>
          <w:szCs w:val="22"/>
        </w:rPr>
        <w:t xml:space="preserve">Reimbursable Expenses include the </w:t>
      </w:r>
      <w:r>
        <w:rPr>
          <w:szCs w:val="22"/>
        </w:rPr>
        <w:t xml:space="preserve">expenses identified in Appendix 1 and the </w:t>
      </w:r>
      <w:r w:rsidRPr="006550CE">
        <w:rPr>
          <w:szCs w:val="22"/>
        </w:rPr>
        <w:t xml:space="preserve">following:  transportation </w:t>
      </w:r>
      <w:r>
        <w:rPr>
          <w:szCs w:val="22"/>
        </w:rPr>
        <w:t>(including mileage), lodging, and</w:t>
      </w:r>
      <w:r w:rsidRPr="006550CE">
        <w:rPr>
          <w:szCs w:val="22"/>
        </w:rPr>
        <w:t xml:space="preserve"> subsistence incidental thereto; providing and maintaining field office facilities including furnishings and utilities;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FA67F7">
        <w:rPr>
          <w:szCs w:val="22"/>
        </w:rPr>
        <w:t>and Consultants’ charges</w:t>
      </w:r>
      <w:r>
        <w:rPr>
          <w:szCs w:val="22"/>
        </w:rPr>
        <w:t xml:space="preserve">. </w:t>
      </w:r>
      <w:r w:rsidRPr="006550CE">
        <w:rPr>
          <w:szCs w:val="22"/>
        </w:rPr>
        <w:t>In addition, if authorized in advance by Owner, Reimbursable Expenses will also include expenses incurred for the use of highly specialized equipment.</w:t>
      </w:r>
    </w:p>
    <w:p w14:paraId="277AE8AC" w14:textId="77777777" w:rsidR="00C626C2" w:rsidRPr="006550CE" w:rsidRDefault="00C626C2" w:rsidP="00C626C2">
      <w:pPr>
        <w:pStyle w:val="AEx"/>
        <w:rPr>
          <w:szCs w:val="22"/>
        </w:rPr>
      </w:pPr>
      <w:r w:rsidRPr="006550CE">
        <w:rPr>
          <w:szCs w:val="22"/>
        </w:rPr>
        <w:t>The amounts payable to Engineer for Reimbursable Expenses will be the Project-related internal expenses actually incurred or allocated by Engineer, plus all invoiced external Reimbursable Expenses allocable to the Project, the latter multiplied by a factor of</w:t>
      </w:r>
      <w:r>
        <w:rPr>
          <w:szCs w:val="22"/>
        </w:rPr>
        <w:t xml:space="preserve"> </w:t>
      </w:r>
      <w:r w:rsidRPr="001F028B">
        <w:rPr>
          <w:szCs w:val="22"/>
          <w:highlight w:val="lightGray"/>
        </w:rPr>
        <w:t>[    ]</w:t>
      </w:r>
      <w:r w:rsidRPr="006550CE">
        <w:rPr>
          <w:szCs w:val="22"/>
        </w:rPr>
        <w:t>.</w:t>
      </w:r>
    </w:p>
    <w:p w14:paraId="313CE8C6" w14:textId="77777777" w:rsidR="00C626C2" w:rsidRPr="006550CE" w:rsidRDefault="00C626C2" w:rsidP="00C626C2">
      <w:pPr>
        <w:pStyle w:val="AEx"/>
        <w:rPr>
          <w:szCs w:val="22"/>
        </w:rPr>
      </w:pPr>
      <w:r w:rsidRPr="006550CE">
        <w:rPr>
          <w:rStyle w:val="a1CharCharCharChar"/>
          <w:szCs w:val="22"/>
        </w:rPr>
        <w:t>The Reimbursable Expenses Schedule will be adjusted annually (as of</w:t>
      </w:r>
      <w:r>
        <w:rPr>
          <w:rStyle w:val="a1CharCharCharChar"/>
          <w:szCs w:val="22"/>
        </w:rPr>
        <w:t xml:space="preserve"> </w:t>
      </w:r>
      <w:r w:rsidRPr="00C15C81">
        <w:rPr>
          <w:szCs w:val="22"/>
          <w:highlight w:val="lightGray"/>
        </w:rPr>
        <w:t>[            ]</w:t>
      </w:r>
      <w:r w:rsidRPr="006550CE">
        <w:rPr>
          <w:szCs w:val="22"/>
        </w:rPr>
        <w:t xml:space="preserve">) to reflect equitable changes in the compensation payable to Engineer.  </w:t>
      </w:r>
    </w:p>
    <w:p w14:paraId="08BAC90D" w14:textId="77777777" w:rsidR="00C626C2" w:rsidRPr="00FA30A0" w:rsidRDefault="00C626C2" w:rsidP="00C626C2">
      <w:pPr>
        <w:pStyle w:val="BodyText"/>
        <w:tabs>
          <w:tab w:val="left" w:pos="810"/>
        </w:tabs>
        <w:rPr>
          <w:rFonts w:ascii="Calibri" w:hAnsi="Calibri"/>
          <w:i/>
          <w:sz w:val="22"/>
          <w:szCs w:val="22"/>
        </w:rPr>
      </w:pPr>
      <w:r w:rsidRPr="00FA30A0">
        <w:rPr>
          <w:rFonts w:ascii="Calibri" w:hAnsi="Calibri"/>
          <w:sz w:val="22"/>
          <w:szCs w:val="22"/>
        </w:rPr>
        <w:t>C2.03</w:t>
      </w:r>
      <w:r w:rsidRPr="00FA30A0">
        <w:rPr>
          <w:rFonts w:ascii="Calibri" w:hAnsi="Calibri"/>
          <w:sz w:val="22"/>
          <w:szCs w:val="22"/>
        </w:rPr>
        <w:tab/>
      </w:r>
      <w:r w:rsidRPr="00FA30A0">
        <w:rPr>
          <w:rFonts w:ascii="Calibri" w:hAnsi="Calibri"/>
          <w:i/>
          <w:sz w:val="22"/>
          <w:szCs w:val="22"/>
        </w:rPr>
        <w:t>Other Provisions Concerning Payment</w:t>
      </w:r>
    </w:p>
    <w:p w14:paraId="00BFB864" w14:textId="77777777" w:rsidR="00C626C2" w:rsidRPr="006550CE" w:rsidRDefault="00C626C2" w:rsidP="00C626C2">
      <w:pPr>
        <w:pStyle w:val="BodyText"/>
        <w:rPr>
          <w:szCs w:val="22"/>
        </w:rPr>
      </w:pPr>
    </w:p>
    <w:p w14:paraId="56117E70" w14:textId="77777777" w:rsidR="00C626C2" w:rsidRPr="006550CE" w:rsidRDefault="00C626C2" w:rsidP="00C626C2">
      <w:pPr>
        <w:pStyle w:val="AEx"/>
        <w:numPr>
          <w:ilvl w:val="3"/>
          <w:numId w:val="18"/>
        </w:numPr>
        <w:rPr>
          <w:szCs w:val="22"/>
        </w:rPr>
      </w:pPr>
      <w:r w:rsidRPr="006550CE">
        <w:rPr>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6550CE">
        <w:rPr>
          <w:szCs w:val="22"/>
        </w:rPr>
        <w:t>.</w:t>
      </w:r>
    </w:p>
    <w:p w14:paraId="782C6BAC" w14:textId="77777777" w:rsidR="00C626C2" w:rsidRPr="006550CE" w:rsidRDefault="00C626C2" w:rsidP="00C626C2">
      <w:pPr>
        <w:pStyle w:val="AEx"/>
        <w:rPr>
          <w:szCs w:val="22"/>
        </w:rPr>
      </w:pPr>
      <w:r w:rsidRPr="006550CE">
        <w:rPr>
          <w:i/>
          <w:szCs w:val="22"/>
        </w:rPr>
        <w:t>Factors:</w:t>
      </w:r>
      <w:r w:rsidRPr="006550CE">
        <w:rPr>
          <w:szCs w:val="22"/>
        </w:rPr>
        <w:t xml:space="preserve">  The external Reimbursable Expenses and Engineer’s Consultant’s factors include Engineer’s overhead and profit associated with Engineer’s responsibility for the administration of such services and costs.</w:t>
      </w:r>
    </w:p>
    <w:p w14:paraId="5B2B9ABF" w14:textId="77777777" w:rsidR="00C626C2" w:rsidRPr="006550CE" w:rsidRDefault="00C626C2" w:rsidP="00C626C2">
      <w:pPr>
        <w:pStyle w:val="AEx"/>
        <w:keepNext/>
        <w:rPr>
          <w:i/>
          <w:szCs w:val="22"/>
        </w:rPr>
      </w:pPr>
      <w:r w:rsidRPr="006550CE">
        <w:rPr>
          <w:i/>
          <w:szCs w:val="22"/>
        </w:rPr>
        <w:t>Estimated Compensation Amounts:</w:t>
      </w:r>
    </w:p>
    <w:p w14:paraId="32DC7591" w14:textId="77777777" w:rsidR="00C626C2" w:rsidRPr="006550CE" w:rsidRDefault="00C626C2" w:rsidP="00C626C2">
      <w:pPr>
        <w:pStyle w:val="1Ex"/>
        <w:rPr>
          <w:szCs w:val="22"/>
        </w:rPr>
      </w:pPr>
      <w:r w:rsidRPr="006550CE">
        <w:rPr>
          <w:szCs w:val="22"/>
        </w:rPr>
        <w:t xml:space="preserve">Engineer’s estimate of the amounts that will become payable for specified services are only estimates for planning purposes, are not binding on the parties, and are not the minimum or maximum amounts payable to Engineer under the Agreement.  </w:t>
      </w:r>
    </w:p>
    <w:p w14:paraId="4E970FE5" w14:textId="77777777" w:rsidR="00C626C2" w:rsidRPr="006550CE" w:rsidRDefault="00C626C2" w:rsidP="00C626C2">
      <w:pPr>
        <w:pStyle w:val="1Ex"/>
        <w:rPr>
          <w:szCs w:val="22"/>
        </w:rPr>
      </w:pPr>
      <w:r w:rsidRPr="006550CE">
        <w:rPr>
          <w:szCs w:val="22"/>
        </w:rPr>
        <w:t>When estimated compensation amounts have been stated herein and it subsequently becomes apparent to Engineer that the total compensation amount thus estimated will be exceeded, Engineer shall give Owner written notice thereof, allowing Owner to consider its options, including suspension or termination of Engineer's services for Owner's convenience.  Upon notice, Owner and Engineer promptly shall review the matter of services remaining to be performed and compensation for such services.  Owner shall either exercise its right to suspend or terminate Engineer's services for Owner's convenience, agree to such compensation exceeding said estimated amount, or agree to a reduction in the remaining services to be rendered by Engineer, so that total compensation for such services will not exceed said estimated amount when such services are completed.  If Owner decides not to suspend Engineer's services during the negotiations and Engineer exceeds the estimated amount before Owner and Engineer have agreed to an increase in the compensation due Engineer or a reduction in the remaining services, then Engineer shall be paid for all services rendered hereunder.</w:t>
      </w:r>
    </w:p>
    <w:p w14:paraId="1449A454" w14:textId="77777777" w:rsidR="00C626C2" w:rsidRPr="006550CE" w:rsidRDefault="00C626C2" w:rsidP="00C626C2">
      <w:pPr>
        <w:pStyle w:val="1Ex"/>
        <w:rPr>
          <w:szCs w:val="22"/>
        </w:rPr>
      </w:pPr>
      <w:r w:rsidRPr="006550CE">
        <w:rPr>
          <w:szCs w:val="22"/>
        </w:rPr>
        <w:t>To the extent necessary to verify Engineer’s charges and upon Owner’s timely request, Engineer shall make copies of such records available to Owner at cost.</w:t>
      </w:r>
    </w:p>
    <w:p w14:paraId="6831DFB6" w14:textId="77777777" w:rsidR="00C626C2" w:rsidRPr="003C1BB2" w:rsidRDefault="00C626C2" w:rsidP="00C626C2">
      <w:pPr>
        <w:pStyle w:val="suggestedtitle"/>
        <w:rPr>
          <w:rFonts w:ascii="Calibri" w:hAnsi="Calibri"/>
          <w:sz w:val="22"/>
          <w:szCs w:val="22"/>
        </w:rPr>
        <w:sectPr w:rsidR="00C626C2" w:rsidRPr="003C1BB2" w:rsidSect="00C626C2">
          <w:footerReference w:type="default" r:id="rId24"/>
          <w:footnotePr>
            <w:numRestart w:val="eachSect"/>
          </w:footnotePr>
          <w:endnotePr>
            <w:numFmt w:val="decimal"/>
          </w:endnotePr>
          <w:pgSz w:w="12240" w:h="15840" w:code="1"/>
          <w:pgMar w:top="1152" w:right="1440" w:bottom="1152" w:left="1440" w:header="720" w:footer="432" w:gutter="0"/>
          <w:cols w:space="360"/>
        </w:sectPr>
      </w:pPr>
    </w:p>
    <w:p w14:paraId="5C6047F8"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C</w:t>
      </w:r>
      <w:r w:rsidRPr="003C1BB2">
        <w:rPr>
          <w:rFonts w:ascii="Calibri" w:hAnsi="Calibri"/>
          <w:sz w:val="22"/>
          <w:szCs w:val="22"/>
        </w:rPr>
        <w:t xml:space="preserve">, consisting of </w:t>
      </w:r>
      <w:r w:rsidRPr="001F028B">
        <w:rPr>
          <w:szCs w:val="22"/>
          <w:highlight w:val="lightGray"/>
        </w:rPr>
        <w:t>[    ]</w:t>
      </w:r>
      <w:r w:rsidRPr="003C1BB2">
        <w:rP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74B5E2C9" w14:textId="77777777" w:rsidR="00C626C2" w:rsidRPr="006550CE" w:rsidRDefault="00C626C2" w:rsidP="00C626C2">
      <w:pPr>
        <w:pStyle w:val="a1CharCharChar"/>
      </w:pPr>
    </w:p>
    <w:p w14:paraId="00CA363B" w14:textId="77777777" w:rsidR="00C626C2" w:rsidRPr="0062698A" w:rsidRDefault="00C626C2" w:rsidP="00C626C2">
      <w:pPr>
        <w:pStyle w:val="Titleunder"/>
        <w:rPr>
          <w:rFonts w:ascii="Calibri" w:hAnsi="Calibri"/>
          <w:b/>
          <w:szCs w:val="22"/>
        </w:rPr>
      </w:pPr>
      <w:r w:rsidRPr="0062698A">
        <w:rPr>
          <w:rFonts w:ascii="Calibri" w:hAnsi="Calibri"/>
          <w:b/>
          <w:szCs w:val="22"/>
        </w:rPr>
        <w:t>Payments to Engineer for Services and Reimbursable Expenses</w:t>
      </w:r>
    </w:p>
    <w:p w14:paraId="688F16A0" w14:textId="77777777" w:rsidR="00C626C2" w:rsidRDefault="00C626C2" w:rsidP="00C626C2">
      <w:pPr>
        <w:pStyle w:val="Titleunder"/>
        <w:rPr>
          <w:rFonts w:ascii="Calibri" w:hAnsi="Calibri"/>
          <w:b/>
          <w:szCs w:val="22"/>
        </w:rPr>
      </w:pPr>
      <w:r w:rsidRPr="0062698A">
        <w:rPr>
          <w:rFonts w:ascii="Calibri" w:hAnsi="Calibri"/>
          <w:b/>
          <w:szCs w:val="22"/>
        </w:rPr>
        <w:t>COMPENSATION PACKET BC-5:  Basic Services – Direct</w:t>
      </w:r>
      <w:r>
        <w:rPr>
          <w:rFonts w:ascii="Calibri" w:hAnsi="Calibri"/>
          <w:b/>
          <w:szCs w:val="22"/>
        </w:rPr>
        <w:t xml:space="preserve"> Labor Costs Plus Overhead </w:t>
      </w:r>
    </w:p>
    <w:p w14:paraId="5463E3DF" w14:textId="77777777" w:rsidR="00C626C2" w:rsidRPr="0062698A" w:rsidRDefault="00C626C2" w:rsidP="00C626C2">
      <w:pPr>
        <w:pStyle w:val="Titleunder"/>
        <w:rPr>
          <w:rFonts w:ascii="Calibri" w:hAnsi="Calibri"/>
          <w:b/>
          <w:szCs w:val="22"/>
        </w:rPr>
      </w:pPr>
      <w:r>
        <w:rPr>
          <w:rFonts w:ascii="Calibri" w:hAnsi="Calibri"/>
          <w:b/>
          <w:szCs w:val="22"/>
        </w:rPr>
        <w:t xml:space="preserve">Plus </w:t>
      </w:r>
      <w:r w:rsidRPr="0062698A">
        <w:rPr>
          <w:rFonts w:ascii="Calibri" w:hAnsi="Calibri"/>
          <w:b/>
          <w:szCs w:val="22"/>
        </w:rPr>
        <w:t>a Fixed Fee</w:t>
      </w:r>
    </w:p>
    <w:p w14:paraId="1729CEF6" w14:textId="77777777" w:rsidR="00C626C2" w:rsidRPr="006550CE" w:rsidRDefault="00C626C2" w:rsidP="00C626C2">
      <w:pPr>
        <w:pStyle w:val="BodyText"/>
        <w:rPr>
          <w:szCs w:val="22"/>
        </w:rPr>
      </w:pPr>
    </w:p>
    <w:p w14:paraId="39F56AE4" w14:textId="77777777" w:rsidR="00C626C2" w:rsidRPr="0062698A" w:rsidRDefault="00C626C2" w:rsidP="00C626C2">
      <w:pPr>
        <w:pStyle w:val="BodyText"/>
        <w:rPr>
          <w:rFonts w:ascii="Calibri" w:hAnsi="Calibri"/>
          <w:sz w:val="22"/>
          <w:szCs w:val="22"/>
        </w:rPr>
      </w:pPr>
      <w:r w:rsidRPr="0062698A">
        <w:rPr>
          <w:rFonts w:ascii="Calibri" w:hAnsi="Calibri"/>
          <w:sz w:val="22"/>
          <w:szCs w:val="22"/>
        </w:rPr>
        <w:t>Article 2 of the Agreement is supplemented to include the following agreement of the parties:</w:t>
      </w:r>
    </w:p>
    <w:p w14:paraId="17127729" w14:textId="77777777" w:rsidR="00C626C2" w:rsidRPr="0062698A" w:rsidRDefault="00C626C2" w:rsidP="00C626C2">
      <w:pPr>
        <w:pStyle w:val="BodyText"/>
        <w:rPr>
          <w:rFonts w:ascii="Calibri" w:hAnsi="Calibri"/>
          <w:sz w:val="22"/>
          <w:szCs w:val="22"/>
        </w:rPr>
      </w:pPr>
    </w:p>
    <w:p w14:paraId="3A721A90" w14:textId="77777777" w:rsidR="00C626C2" w:rsidRPr="00CB1E08" w:rsidRDefault="00C626C2" w:rsidP="00C626C2">
      <w:pPr>
        <w:pStyle w:val="BodyText"/>
        <w:rPr>
          <w:rFonts w:ascii="Calibri" w:hAnsi="Calibri"/>
          <w:b/>
          <w:sz w:val="24"/>
          <w:szCs w:val="22"/>
        </w:rPr>
      </w:pPr>
      <w:r w:rsidRPr="00CB1E08">
        <w:rPr>
          <w:rFonts w:ascii="Calibri" w:hAnsi="Calibri"/>
          <w:b/>
          <w:sz w:val="24"/>
          <w:szCs w:val="22"/>
        </w:rPr>
        <w:t>ARTICLE 2 – OWNER’S RESPONSIBILITIES</w:t>
      </w:r>
    </w:p>
    <w:p w14:paraId="4671E8C5" w14:textId="77777777" w:rsidR="00C626C2" w:rsidRPr="0062698A" w:rsidRDefault="00C626C2" w:rsidP="00C626C2">
      <w:pPr>
        <w:pStyle w:val="BodyText"/>
        <w:rPr>
          <w:rFonts w:ascii="Calibri" w:hAnsi="Calibri"/>
          <w:sz w:val="22"/>
          <w:szCs w:val="22"/>
        </w:rPr>
      </w:pPr>
    </w:p>
    <w:p w14:paraId="1AFB9AF8" w14:textId="77777777" w:rsidR="00C626C2" w:rsidRPr="0062698A" w:rsidRDefault="00C626C2" w:rsidP="00C626C2">
      <w:pPr>
        <w:pStyle w:val="BodyText"/>
        <w:ind w:left="810" w:hanging="810"/>
        <w:rPr>
          <w:rFonts w:ascii="Calibri" w:hAnsi="Calibri"/>
          <w:sz w:val="22"/>
          <w:szCs w:val="22"/>
        </w:rPr>
      </w:pPr>
      <w:r w:rsidRPr="0062698A">
        <w:rPr>
          <w:rFonts w:ascii="Calibri" w:hAnsi="Calibri"/>
          <w:sz w:val="22"/>
          <w:szCs w:val="22"/>
        </w:rPr>
        <w:t xml:space="preserve">C2.01   </w:t>
      </w:r>
      <w:r w:rsidRPr="0062698A">
        <w:rPr>
          <w:rFonts w:ascii="Calibri" w:hAnsi="Calibri"/>
          <w:i/>
          <w:sz w:val="22"/>
          <w:szCs w:val="22"/>
        </w:rPr>
        <w:t>Compensation for Basic Services (other than Resident Project Representative)  –  Direct Labor Costs Plus Overhead Plus a Fixed Fee Method of Payment</w:t>
      </w:r>
    </w:p>
    <w:p w14:paraId="4174E7EC" w14:textId="77777777" w:rsidR="00C626C2" w:rsidRPr="006550CE" w:rsidRDefault="00C626C2" w:rsidP="00C626C2">
      <w:pPr>
        <w:pStyle w:val="a1CharCharChar"/>
      </w:pPr>
    </w:p>
    <w:p w14:paraId="3CF21BAE" w14:textId="77777777" w:rsidR="00C626C2" w:rsidRPr="006550CE" w:rsidRDefault="00C626C2" w:rsidP="00C626C2">
      <w:pPr>
        <w:pStyle w:val="AEx"/>
        <w:numPr>
          <w:ilvl w:val="3"/>
          <w:numId w:val="19"/>
        </w:numPr>
        <w:rPr>
          <w:szCs w:val="22"/>
        </w:rPr>
      </w:pPr>
      <w:r w:rsidRPr="006550CE">
        <w:rPr>
          <w:szCs w:val="22"/>
        </w:rPr>
        <w:t>Owner shall pay Engineer for Basic Services set forth in Exhibit A, except for services of Engineer’s Resident Project Representative, if any, as follows:</w:t>
      </w:r>
    </w:p>
    <w:p w14:paraId="2F1CBEF9" w14:textId="77777777" w:rsidR="00C626C2" w:rsidRPr="006550CE" w:rsidRDefault="00C626C2" w:rsidP="00C626C2">
      <w:pPr>
        <w:pStyle w:val="1Ex"/>
        <w:rPr>
          <w:szCs w:val="22"/>
        </w:rPr>
      </w:pPr>
      <w:r w:rsidRPr="006550CE">
        <w:rPr>
          <w:szCs w:val="22"/>
        </w:rPr>
        <w:t xml:space="preserve">An amount equal to Engineer’s Direct Labor Costs plus overhead </w:t>
      </w:r>
      <w:r>
        <w:rPr>
          <w:szCs w:val="22"/>
        </w:rPr>
        <w:t xml:space="preserve">for the services of Engineer’s </w:t>
      </w:r>
      <w:r w:rsidRPr="006550CE">
        <w:rPr>
          <w:szCs w:val="22"/>
        </w:rPr>
        <w:t>personnel engaged directly on the Project, plus Reimbursable Expenses estimated to be $</w:t>
      </w:r>
      <w:r w:rsidRPr="00C15C81">
        <w:rPr>
          <w:szCs w:val="22"/>
          <w:highlight w:val="lightGray"/>
        </w:rPr>
        <w:t>[            ]</w:t>
      </w:r>
      <w:r w:rsidRPr="006550CE">
        <w:rPr>
          <w:szCs w:val="22"/>
        </w:rPr>
        <w:t>, plus Engineer’s Consultant’s charges, if any, estimated to be $</w:t>
      </w:r>
      <w:r w:rsidRPr="00C15C81">
        <w:rPr>
          <w:szCs w:val="22"/>
          <w:highlight w:val="lightGray"/>
        </w:rPr>
        <w:t>[            ]</w:t>
      </w:r>
      <w:r w:rsidRPr="006550CE">
        <w:rPr>
          <w:szCs w:val="22"/>
        </w:rPr>
        <w:t>, plus a fixed fee of $</w:t>
      </w:r>
      <w:r w:rsidRPr="00C15C81">
        <w:rPr>
          <w:szCs w:val="22"/>
          <w:highlight w:val="lightGray"/>
        </w:rPr>
        <w:t>[            ]</w:t>
      </w:r>
      <w:r w:rsidRPr="006550CE">
        <w:rPr>
          <w:szCs w:val="22"/>
        </w:rPr>
        <w:t>.</w:t>
      </w:r>
    </w:p>
    <w:p w14:paraId="7CD72B59" w14:textId="77777777" w:rsidR="00C626C2" w:rsidRPr="006550CE" w:rsidRDefault="00C626C2" w:rsidP="00C626C2">
      <w:pPr>
        <w:pStyle w:val="1Ex"/>
        <w:rPr>
          <w:szCs w:val="22"/>
        </w:rPr>
      </w:pPr>
      <w:r w:rsidRPr="006550CE">
        <w:rPr>
          <w:szCs w:val="22"/>
        </w:rPr>
        <w:t xml:space="preserve">Engineer’s Reimbursable Expenses Schedule is attached to this Exhibit C as Appendix 1. </w:t>
      </w:r>
    </w:p>
    <w:p w14:paraId="65A6EDD1" w14:textId="77777777" w:rsidR="00C626C2" w:rsidRPr="006550CE" w:rsidRDefault="00C626C2" w:rsidP="00C626C2">
      <w:pPr>
        <w:pStyle w:val="1Ex"/>
        <w:rPr>
          <w:szCs w:val="22"/>
        </w:rPr>
      </w:pPr>
      <w:r w:rsidRPr="006550CE">
        <w:rPr>
          <w:szCs w:val="22"/>
        </w:rPr>
        <w:t>The total compensation for services under  Paragraph C2.01 is estimated to be $</w:t>
      </w:r>
      <w:r w:rsidRPr="00C15C81">
        <w:rPr>
          <w:szCs w:val="22"/>
          <w:highlight w:val="lightGray"/>
        </w:rPr>
        <w:t>[            ]</w:t>
      </w:r>
      <w:r w:rsidRPr="006550CE">
        <w:rPr>
          <w:szCs w:val="22"/>
        </w:rPr>
        <w:t xml:space="preserve"> based on the following estimated distribution of compensation:</w:t>
      </w:r>
    </w:p>
    <w:p w14:paraId="4FFE47C3" w14:textId="77777777" w:rsidR="00C626C2" w:rsidRPr="006550CE" w:rsidRDefault="00C626C2" w:rsidP="00C626C2">
      <w:pPr>
        <w:pStyle w:val="asmEx"/>
        <w:rPr>
          <w:szCs w:val="22"/>
          <w:u w:val="single"/>
        </w:rPr>
      </w:pPr>
      <w:r w:rsidRPr="006550CE">
        <w:rPr>
          <w:szCs w:val="22"/>
        </w:rPr>
        <w:t>Study and Report Phase</w:t>
      </w:r>
      <w:r w:rsidRPr="006550CE">
        <w:rPr>
          <w:szCs w:val="22"/>
        </w:rPr>
        <w:tab/>
        <w:t>$</w:t>
      </w:r>
      <w:r w:rsidRPr="00C15C81">
        <w:rPr>
          <w:szCs w:val="22"/>
          <w:highlight w:val="lightGray"/>
        </w:rPr>
        <w:t>[            ]</w:t>
      </w:r>
    </w:p>
    <w:p w14:paraId="6913DFB3" w14:textId="77777777" w:rsidR="00C626C2" w:rsidRPr="006550CE" w:rsidRDefault="00C626C2" w:rsidP="00C626C2">
      <w:pPr>
        <w:pStyle w:val="asmEx"/>
        <w:rPr>
          <w:szCs w:val="22"/>
          <w:u w:val="single"/>
        </w:rPr>
      </w:pPr>
      <w:r w:rsidRPr="006550CE">
        <w:rPr>
          <w:szCs w:val="22"/>
        </w:rPr>
        <w:t>Preliminary Design Phase</w:t>
      </w:r>
      <w:r w:rsidRPr="006550CE">
        <w:rPr>
          <w:szCs w:val="22"/>
        </w:rPr>
        <w:tab/>
        <w:t>$</w:t>
      </w:r>
      <w:r w:rsidRPr="00C15C81">
        <w:rPr>
          <w:szCs w:val="22"/>
          <w:highlight w:val="lightGray"/>
        </w:rPr>
        <w:t>[            ]</w:t>
      </w:r>
    </w:p>
    <w:p w14:paraId="3A79CA64" w14:textId="77777777" w:rsidR="00C626C2" w:rsidRPr="006550CE" w:rsidRDefault="00C626C2" w:rsidP="00C626C2">
      <w:pPr>
        <w:pStyle w:val="asmEx"/>
        <w:rPr>
          <w:szCs w:val="22"/>
          <w:u w:val="single"/>
        </w:rPr>
      </w:pPr>
      <w:r w:rsidRPr="006550CE">
        <w:rPr>
          <w:szCs w:val="22"/>
        </w:rPr>
        <w:t>Final Design Phase</w:t>
      </w:r>
      <w:r w:rsidRPr="006550CE">
        <w:rPr>
          <w:szCs w:val="22"/>
        </w:rPr>
        <w:tab/>
        <w:t>$</w:t>
      </w:r>
      <w:r w:rsidRPr="00C15C81">
        <w:rPr>
          <w:szCs w:val="22"/>
          <w:highlight w:val="lightGray"/>
        </w:rPr>
        <w:t>[            ]</w:t>
      </w:r>
    </w:p>
    <w:p w14:paraId="6D563B89" w14:textId="77777777" w:rsidR="00C626C2" w:rsidRPr="006550CE" w:rsidRDefault="00C626C2" w:rsidP="00C626C2">
      <w:pPr>
        <w:pStyle w:val="asmEx"/>
        <w:rPr>
          <w:szCs w:val="22"/>
          <w:u w:val="single"/>
        </w:rPr>
      </w:pPr>
      <w:r w:rsidRPr="006550CE">
        <w:rPr>
          <w:szCs w:val="22"/>
        </w:rPr>
        <w:t>Bidding or Negotiating Phase</w:t>
      </w:r>
      <w:r w:rsidRPr="006550CE">
        <w:rPr>
          <w:szCs w:val="22"/>
        </w:rPr>
        <w:tab/>
        <w:t>$</w:t>
      </w:r>
      <w:r w:rsidRPr="00C15C81">
        <w:rPr>
          <w:szCs w:val="22"/>
          <w:highlight w:val="lightGray"/>
        </w:rPr>
        <w:t>[            ]</w:t>
      </w:r>
    </w:p>
    <w:p w14:paraId="2036F57A" w14:textId="77777777" w:rsidR="00C626C2" w:rsidRPr="006550CE" w:rsidRDefault="00C626C2" w:rsidP="00C626C2">
      <w:pPr>
        <w:pStyle w:val="asmEx"/>
        <w:rPr>
          <w:szCs w:val="22"/>
          <w:u w:val="single"/>
        </w:rPr>
      </w:pPr>
      <w:r w:rsidRPr="006550CE">
        <w:rPr>
          <w:szCs w:val="22"/>
        </w:rPr>
        <w:t>Construction Phase</w:t>
      </w:r>
      <w:r w:rsidRPr="006550CE">
        <w:rPr>
          <w:szCs w:val="22"/>
        </w:rPr>
        <w:tab/>
        <w:t>$</w:t>
      </w:r>
      <w:r w:rsidRPr="00C15C81">
        <w:rPr>
          <w:szCs w:val="22"/>
          <w:highlight w:val="lightGray"/>
        </w:rPr>
        <w:t>[            ]</w:t>
      </w:r>
    </w:p>
    <w:p w14:paraId="777402CA" w14:textId="77777777" w:rsidR="00C626C2" w:rsidRPr="006550CE" w:rsidRDefault="00C626C2" w:rsidP="00C626C2">
      <w:pPr>
        <w:pStyle w:val="asmEx"/>
        <w:rPr>
          <w:szCs w:val="22"/>
        </w:rPr>
      </w:pPr>
      <w:r w:rsidRPr="006550CE">
        <w:rPr>
          <w:szCs w:val="22"/>
        </w:rPr>
        <w:t>Post-Construction Phase</w:t>
      </w:r>
      <w:r w:rsidRPr="006550CE">
        <w:rPr>
          <w:szCs w:val="22"/>
        </w:rPr>
        <w:tab/>
        <w:t>$</w:t>
      </w:r>
      <w:r w:rsidRPr="00C15C81">
        <w:rPr>
          <w:szCs w:val="22"/>
          <w:highlight w:val="lightGray"/>
        </w:rPr>
        <w:t>[            ]</w:t>
      </w:r>
    </w:p>
    <w:p w14:paraId="389BE570" w14:textId="77777777" w:rsidR="00C626C2" w:rsidRPr="006550CE" w:rsidRDefault="00C626C2" w:rsidP="00C626C2">
      <w:pPr>
        <w:pStyle w:val="1Ex"/>
        <w:rPr>
          <w:szCs w:val="22"/>
        </w:rPr>
      </w:pPr>
      <w:r w:rsidRPr="006550CE">
        <w:rPr>
          <w:szCs w:val="22"/>
        </w:rPr>
        <w:t>Engineer may alter the distribution of compensation between individual phases of the work noted herein to be consistent with services actually rendered, but shall not exceed the total estimated compensation amount unless approved in writing by Owner.  See Paragraph C2.03.C.2 below.</w:t>
      </w:r>
    </w:p>
    <w:p w14:paraId="4FBDBC73" w14:textId="77777777" w:rsidR="00C626C2" w:rsidRPr="006550CE" w:rsidRDefault="00C626C2" w:rsidP="00C626C2">
      <w:pPr>
        <w:pStyle w:val="1Ex"/>
        <w:rPr>
          <w:szCs w:val="22"/>
        </w:rPr>
      </w:pPr>
      <w:r w:rsidRPr="006550CE">
        <w:rPr>
          <w:szCs w:val="22"/>
        </w:rPr>
        <w:t>The total estimated compensation for Engineer’s services, included in the breakdown by phases as noted in Paragraph C2.01.A.3, incorporates all labor, overhead, fixed fees, Reimbursable Expenses, and Engineer’s Consultant’s charges.</w:t>
      </w:r>
    </w:p>
    <w:p w14:paraId="3CF35B8C" w14:textId="77777777" w:rsidR="00C626C2" w:rsidRPr="006550CE" w:rsidRDefault="00C626C2" w:rsidP="00C626C2">
      <w:pPr>
        <w:pStyle w:val="1Ex"/>
        <w:rPr>
          <w:szCs w:val="22"/>
        </w:rPr>
      </w:pPr>
      <w:r w:rsidRPr="006550CE">
        <w:rPr>
          <w:szCs w:val="22"/>
        </w:rPr>
        <w:t>The portion of the amounts billed for Engineer’s services will be based on the applicable Direct Labor Costs for the cumulative hours charged to the Project during the billing period by Engi</w:t>
      </w:r>
      <w:r>
        <w:rPr>
          <w:szCs w:val="22"/>
        </w:rPr>
        <w:t>neer’s employees plus overhead, Reimbursable Expenses,</w:t>
      </w:r>
      <w:r w:rsidRPr="006550CE">
        <w:rPr>
          <w:szCs w:val="22"/>
        </w:rPr>
        <w:t xml:space="preserve"> Engineer’s Consultant’s charges, and the proportionate portion of the fixed fee.</w:t>
      </w:r>
    </w:p>
    <w:p w14:paraId="5F0BE68B" w14:textId="77777777" w:rsidR="00C626C2" w:rsidRPr="006550CE" w:rsidRDefault="00C626C2" w:rsidP="00C626C2">
      <w:pPr>
        <w:pStyle w:val="1Ex"/>
        <w:rPr>
          <w:szCs w:val="22"/>
        </w:rPr>
      </w:pPr>
      <w:r w:rsidRPr="006550CE">
        <w:rPr>
          <w:szCs w:val="22"/>
        </w:rPr>
        <w:t xml:space="preserve">Direct Labor Costs means salaries and wages paid to Engineer’s employees but does not include payroll-related costs or benefits.  </w:t>
      </w:r>
    </w:p>
    <w:p w14:paraId="669856C8" w14:textId="77777777" w:rsidR="00C626C2" w:rsidRPr="006550CE" w:rsidRDefault="00C626C2" w:rsidP="00C626C2">
      <w:pPr>
        <w:pStyle w:val="1Ex"/>
        <w:rPr>
          <w:szCs w:val="22"/>
        </w:rPr>
      </w:pPr>
      <w:r w:rsidRPr="006550CE">
        <w:rPr>
          <w:szCs w:val="22"/>
        </w:rPr>
        <w:t xml:space="preserve">Overhead shall be computed as a percentage of Direct Labor Costs.  </w:t>
      </w:r>
      <w:r>
        <w:rPr>
          <w:szCs w:val="22"/>
        </w:rPr>
        <w:t xml:space="preserve">The </w:t>
      </w:r>
      <w:r w:rsidRPr="006550CE">
        <w:rPr>
          <w:szCs w:val="22"/>
        </w:rPr>
        <w:t xml:space="preserve">Overhead </w:t>
      </w:r>
      <w:r>
        <w:rPr>
          <w:szCs w:val="22"/>
        </w:rPr>
        <w:t>factor to be applied to Direct Labor Costs shall be:</w:t>
      </w:r>
      <w:r w:rsidRPr="00F92644">
        <w:rPr>
          <w:szCs w:val="22"/>
        </w:rPr>
        <w:t xml:space="preserve"> </w:t>
      </w:r>
      <w:r w:rsidRPr="001F028B">
        <w:rPr>
          <w:szCs w:val="22"/>
          <w:highlight w:val="lightGray"/>
        </w:rPr>
        <w:t>[    ]</w:t>
      </w:r>
      <w:r>
        <w:rPr>
          <w:szCs w:val="22"/>
        </w:rPr>
        <w:t xml:space="preserve">. Such Overhead factor shall include or otherwise account for </w:t>
      </w:r>
      <w:r w:rsidRPr="006550CE">
        <w:rPr>
          <w:szCs w:val="22"/>
        </w:rPr>
        <w:t>the cost of customary and statutory benefits including, but not limited to, social security contributions, unemployment, excise and payroll taxes, workers’ compensation, health and retirement benefits, bonuses, sick leave, vacation, and holiday pay applicable thereto; the cost of general and administrative overhead which includes salaries and wages of employees engaged in business operations not directly chargeable to projects, plus non-Project operating costs, including but not limited to, business taxes, legal, rent, utilities, office supplies, insurance, and other operating costs. Fixed fee is the lump sum amount paid to Engineer by Owner as margin or profit and will only be adjusted by an amendment to this agreement.</w:t>
      </w:r>
    </w:p>
    <w:p w14:paraId="7D463342" w14:textId="77777777" w:rsidR="00C626C2" w:rsidRPr="006550CE" w:rsidRDefault="00C626C2" w:rsidP="00C626C2">
      <w:pPr>
        <w:pStyle w:val="1Ex"/>
        <w:rPr>
          <w:szCs w:val="22"/>
        </w:rPr>
      </w:pPr>
      <w:r w:rsidRPr="006550CE">
        <w:rPr>
          <w:szCs w:val="22"/>
        </w:rPr>
        <w:t>Direct Labor Costs and Overhead applied to Direct Labor Costs will be adjus</w:t>
      </w:r>
      <w:r>
        <w:rPr>
          <w:szCs w:val="22"/>
        </w:rPr>
        <w:t xml:space="preserve">ted annually (as of </w:t>
      </w:r>
      <w:r w:rsidRPr="00C15C81">
        <w:rPr>
          <w:szCs w:val="22"/>
          <w:highlight w:val="lightGray"/>
        </w:rPr>
        <w:t>[            ]</w:t>
      </w:r>
      <w:r w:rsidRPr="006550CE">
        <w:rPr>
          <w:szCs w:val="22"/>
        </w:rPr>
        <w:t>) to reflect equitable changes in the com</w:t>
      </w:r>
      <w:r>
        <w:rPr>
          <w:szCs w:val="22"/>
        </w:rPr>
        <w:t>pensation payable to Engineer.</w:t>
      </w:r>
    </w:p>
    <w:p w14:paraId="09296DCE" w14:textId="77777777" w:rsidR="00C626C2" w:rsidRPr="00FA30A0" w:rsidRDefault="00C626C2" w:rsidP="00C626C2">
      <w:pPr>
        <w:pStyle w:val="BodyText"/>
        <w:keepNext/>
        <w:tabs>
          <w:tab w:val="left" w:pos="810"/>
        </w:tabs>
        <w:rPr>
          <w:rFonts w:ascii="Calibri" w:hAnsi="Calibri"/>
          <w:i/>
          <w:sz w:val="22"/>
          <w:szCs w:val="22"/>
        </w:rPr>
      </w:pPr>
      <w:r w:rsidRPr="00FA30A0">
        <w:rPr>
          <w:rFonts w:ascii="Calibri" w:hAnsi="Calibri"/>
          <w:sz w:val="22"/>
          <w:szCs w:val="22"/>
        </w:rPr>
        <w:t>C2.02</w:t>
      </w:r>
      <w:r w:rsidRPr="00FA30A0">
        <w:rPr>
          <w:rFonts w:ascii="Calibri" w:hAnsi="Calibri"/>
          <w:sz w:val="22"/>
          <w:szCs w:val="22"/>
        </w:rPr>
        <w:tab/>
      </w:r>
      <w:r w:rsidRPr="00FA30A0">
        <w:rPr>
          <w:rFonts w:ascii="Calibri" w:hAnsi="Calibri"/>
          <w:i/>
          <w:sz w:val="22"/>
          <w:szCs w:val="22"/>
        </w:rPr>
        <w:t>Compensation for Reimbursable Expenses</w:t>
      </w:r>
    </w:p>
    <w:p w14:paraId="15663102" w14:textId="77777777" w:rsidR="00C626C2" w:rsidRPr="003C1BB2" w:rsidRDefault="00C626C2" w:rsidP="00C626C2">
      <w:pPr>
        <w:pStyle w:val="1ejcdc"/>
        <w:keepNext/>
        <w:rPr>
          <w:rFonts w:ascii="Calibri" w:hAnsi="Calibri"/>
          <w:sz w:val="22"/>
          <w:szCs w:val="22"/>
        </w:rPr>
      </w:pPr>
    </w:p>
    <w:p w14:paraId="0C72E3E9" w14:textId="77777777" w:rsidR="00C626C2" w:rsidRPr="006550CE" w:rsidRDefault="00C626C2" w:rsidP="00C626C2">
      <w:pPr>
        <w:pStyle w:val="AEx"/>
        <w:numPr>
          <w:ilvl w:val="3"/>
          <w:numId w:val="20"/>
        </w:numPr>
        <w:rPr>
          <w:szCs w:val="22"/>
        </w:rPr>
      </w:pPr>
      <w:r w:rsidRPr="006550CE">
        <w:rPr>
          <w:szCs w:val="22"/>
        </w:rPr>
        <w:t>Owner shall pay Engineer for all Reimbursable Expenses at the rates set forth in Appendix 1 to this Exhibit C.</w:t>
      </w:r>
    </w:p>
    <w:p w14:paraId="2E9E0E61" w14:textId="77777777" w:rsidR="00C626C2" w:rsidRPr="006550CE" w:rsidRDefault="00C626C2" w:rsidP="00C626C2">
      <w:pPr>
        <w:pStyle w:val="AEx"/>
        <w:rPr>
          <w:szCs w:val="22"/>
        </w:rPr>
      </w:pPr>
      <w:r w:rsidRPr="006550CE">
        <w:rPr>
          <w:szCs w:val="22"/>
        </w:rPr>
        <w:t xml:space="preserve">Reimbursable Expenses include the </w:t>
      </w:r>
      <w:r>
        <w:rPr>
          <w:szCs w:val="22"/>
        </w:rPr>
        <w:t xml:space="preserve">expenses identified in Appendix 1 and the </w:t>
      </w:r>
      <w:r w:rsidRPr="006550CE">
        <w:rPr>
          <w:szCs w:val="22"/>
        </w:rPr>
        <w:t xml:space="preserve">following:  transportation </w:t>
      </w:r>
      <w:r>
        <w:rPr>
          <w:szCs w:val="22"/>
        </w:rPr>
        <w:t xml:space="preserve">(including mileage), lodging, </w:t>
      </w:r>
      <w:r w:rsidRPr="006550CE">
        <w:rPr>
          <w:szCs w:val="22"/>
        </w:rPr>
        <w:t>and subsistence incidental thereto; providing and maintaining field office facilities including furnishings and utilities; toll telephone calls</w:t>
      </w:r>
      <w:r>
        <w:rPr>
          <w:szCs w:val="22"/>
        </w:rPr>
        <w:t>,</w:t>
      </w:r>
      <w:r w:rsidRPr="006550CE">
        <w:rPr>
          <w:szCs w:val="22"/>
        </w:rPr>
        <w:t xml:space="preserve"> mobile phone charges, </w:t>
      </w:r>
      <w:r>
        <w:rPr>
          <w:szCs w:val="22"/>
        </w:rPr>
        <w:t xml:space="preserve">and courier charges; </w:t>
      </w:r>
      <w:r w:rsidRPr="006550CE">
        <w:rPr>
          <w:szCs w:val="22"/>
        </w:rPr>
        <w:t xml:space="preserve">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FA67F7">
        <w:rPr>
          <w:szCs w:val="22"/>
        </w:rPr>
        <w:t>and Consultants’ charges</w:t>
      </w:r>
      <w:r>
        <w:rPr>
          <w:szCs w:val="22"/>
        </w:rPr>
        <w:t>.</w:t>
      </w:r>
      <w:r w:rsidRPr="006550CE">
        <w:rPr>
          <w:szCs w:val="22"/>
        </w:rPr>
        <w:t xml:space="preserve"> In addition, if authorized in advance by Owner, Reimbursable Expenses will also include expenses incurred for the use of highly specialized equipment.</w:t>
      </w:r>
    </w:p>
    <w:p w14:paraId="009A6394" w14:textId="77777777" w:rsidR="00C626C2" w:rsidRPr="006550CE" w:rsidRDefault="00C626C2" w:rsidP="00C626C2">
      <w:pPr>
        <w:pStyle w:val="AEx"/>
        <w:rPr>
          <w:szCs w:val="22"/>
        </w:rPr>
      </w:pPr>
      <w:r w:rsidRPr="006550CE">
        <w:rPr>
          <w:szCs w:val="22"/>
        </w:rPr>
        <w:t>The amounts payable to Engineer for Reimbursable Expenses will be the Project-related internal expenses actually incurred or allocated by Engineer, plus all invoiced external Reimbursable Expenses allocable to the Project, the latter multiplied by a factor of</w:t>
      </w:r>
      <w:r>
        <w:rPr>
          <w:szCs w:val="22"/>
        </w:rPr>
        <w:t xml:space="preserve"> </w:t>
      </w:r>
      <w:r w:rsidRPr="001F028B">
        <w:rPr>
          <w:szCs w:val="22"/>
          <w:highlight w:val="lightGray"/>
        </w:rPr>
        <w:t>[    ]</w:t>
      </w:r>
      <w:r w:rsidRPr="006550CE">
        <w:rPr>
          <w:szCs w:val="22"/>
        </w:rPr>
        <w:t>.</w:t>
      </w:r>
    </w:p>
    <w:p w14:paraId="3DEACB0E" w14:textId="77777777" w:rsidR="00C626C2" w:rsidRPr="00341ADA" w:rsidRDefault="00C626C2" w:rsidP="00C626C2">
      <w:pPr>
        <w:pStyle w:val="AEx"/>
        <w:rPr>
          <w:szCs w:val="22"/>
        </w:rPr>
      </w:pPr>
      <w:r w:rsidRPr="006550CE">
        <w:rPr>
          <w:szCs w:val="22"/>
        </w:rPr>
        <w:t>The Reimbursable Expenses Schedule will be adjus</w:t>
      </w:r>
      <w:r>
        <w:rPr>
          <w:szCs w:val="22"/>
        </w:rPr>
        <w:t xml:space="preserve">ted annually (as of </w:t>
      </w:r>
      <w:r w:rsidRPr="00C15C81">
        <w:rPr>
          <w:szCs w:val="22"/>
          <w:highlight w:val="lightGray"/>
        </w:rPr>
        <w:t>[            ]</w:t>
      </w:r>
      <w:r w:rsidRPr="006550CE">
        <w:rPr>
          <w:szCs w:val="22"/>
        </w:rPr>
        <w:t>) to reflect equitable changes in the com</w:t>
      </w:r>
      <w:r>
        <w:rPr>
          <w:szCs w:val="22"/>
        </w:rPr>
        <w:t>pensation payable to Engineer.</w:t>
      </w:r>
    </w:p>
    <w:p w14:paraId="737CAAF4" w14:textId="77777777" w:rsidR="00C626C2" w:rsidRPr="00FA30A0" w:rsidRDefault="00C626C2" w:rsidP="00C626C2">
      <w:pPr>
        <w:pStyle w:val="BodyText"/>
        <w:tabs>
          <w:tab w:val="left" w:pos="810"/>
        </w:tabs>
        <w:rPr>
          <w:rFonts w:ascii="Calibri" w:hAnsi="Calibri"/>
          <w:i/>
          <w:sz w:val="22"/>
          <w:szCs w:val="22"/>
        </w:rPr>
      </w:pPr>
      <w:r w:rsidRPr="00FA30A0">
        <w:rPr>
          <w:rFonts w:ascii="Calibri" w:hAnsi="Calibri"/>
          <w:sz w:val="22"/>
          <w:szCs w:val="22"/>
        </w:rPr>
        <w:t>C2.03</w:t>
      </w:r>
      <w:r w:rsidRPr="00FA30A0">
        <w:rPr>
          <w:rFonts w:ascii="Calibri" w:hAnsi="Calibri"/>
          <w:sz w:val="22"/>
          <w:szCs w:val="22"/>
        </w:rPr>
        <w:tab/>
      </w:r>
      <w:r w:rsidRPr="00FA30A0">
        <w:rPr>
          <w:rFonts w:ascii="Calibri" w:hAnsi="Calibri"/>
          <w:i/>
          <w:sz w:val="22"/>
          <w:szCs w:val="22"/>
        </w:rPr>
        <w:t>Other Provisions Concerning Payment</w:t>
      </w:r>
    </w:p>
    <w:p w14:paraId="10B75A44" w14:textId="77777777" w:rsidR="00C626C2" w:rsidRPr="006550CE" w:rsidRDefault="00C626C2" w:rsidP="00C626C2">
      <w:pPr>
        <w:pStyle w:val="BodyText"/>
        <w:rPr>
          <w:szCs w:val="22"/>
        </w:rPr>
      </w:pPr>
    </w:p>
    <w:p w14:paraId="650E8D7C" w14:textId="77777777" w:rsidR="00C626C2" w:rsidRPr="006550CE" w:rsidRDefault="00C626C2" w:rsidP="00C626C2">
      <w:pPr>
        <w:pStyle w:val="AEx"/>
        <w:numPr>
          <w:ilvl w:val="3"/>
          <w:numId w:val="22"/>
        </w:numPr>
        <w:rPr>
          <w:szCs w:val="22"/>
        </w:rPr>
      </w:pPr>
      <w:r w:rsidRPr="006550CE">
        <w:rPr>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6550CE">
        <w:rPr>
          <w:szCs w:val="22"/>
        </w:rPr>
        <w:t>.</w:t>
      </w:r>
    </w:p>
    <w:p w14:paraId="7A56C362" w14:textId="77777777" w:rsidR="00C626C2" w:rsidRPr="006550CE" w:rsidRDefault="00C626C2" w:rsidP="00C626C2">
      <w:pPr>
        <w:pStyle w:val="AEx"/>
        <w:rPr>
          <w:szCs w:val="22"/>
        </w:rPr>
      </w:pPr>
      <w:r w:rsidRPr="006550CE">
        <w:rPr>
          <w:i/>
          <w:szCs w:val="22"/>
        </w:rPr>
        <w:t>Factors:</w:t>
      </w:r>
      <w:r w:rsidRPr="006550CE">
        <w:rPr>
          <w:szCs w:val="22"/>
        </w:rPr>
        <w:t xml:space="preserve">  The external Reimbursable Expenses and Engineer’s Consultant’s factors include Engineer’s overhead and profit associated with Engineer’s responsibility for the administration of such services and costs.</w:t>
      </w:r>
    </w:p>
    <w:p w14:paraId="6D9271AC" w14:textId="77777777" w:rsidR="00C626C2" w:rsidRPr="006550CE" w:rsidRDefault="00C626C2" w:rsidP="00C626C2">
      <w:pPr>
        <w:pStyle w:val="AEx"/>
        <w:keepNext/>
        <w:rPr>
          <w:i/>
          <w:szCs w:val="22"/>
        </w:rPr>
      </w:pPr>
      <w:r w:rsidRPr="006550CE">
        <w:rPr>
          <w:i/>
          <w:szCs w:val="22"/>
        </w:rPr>
        <w:t>Estimated Compensation Amounts:</w:t>
      </w:r>
    </w:p>
    <w:p w14:paraId="261FC30E" w14:textId="77777777" w:rsidR="00C626C2" w:rsidRPr="006550CE" w:rsidRDefault="00C626C2" w:rsidP="00C626C2">
      <w:pPr>
        <w:pStyle w:val="1Ex"/>
        <w:rPr>
          <w:szCs w:val="22"/>
        </w:rPr>
      </w:pPr>
      <w:r w:rsidRPr="006550CE">
        <w:rPr>
          <w:szCs w:val="22"/>
        </w:rPr>
        <w:t xml:space="preserve">Engineer’s estimate of the amounts that will become payable for specified services are only estimates for planning purposes, are not binding on the parties, and are not the minimum or maximum amounts payable to Engineer under the Agreement.  </w:t>
      </w:r>
    </w:p>
    <w:p w14:paraId="2B8AB565" w14:textId="77777777" w:rsidR="00C626C2" w:rsidRPr="006550CE" w:rsidRDefault="00C626C2" w:rsidP="00C626C2">
      <w:pPr>
        <w:pStyle w:val="1Ex"/>
        <w:rPr>
          <w:szCs w:val="22"/>
        </w:rPr>
      </w:pPr>
      <w:r w:rsidRPr="006550CE">
        <w:rPr>
          <w:szCs w:val="22"/>
        </w:rPr>
        <w:t>When estimated compensation amounts have been stated herein and it subsequently becomes apparent to Engineer that the total compensation amount thus estimated will be exceeded, Engineer shall give Owner written notice thereof, allowing Owner to consider its options, including suspension or termination of Engineer's services for Owner's convenience.  Upon notice, Owner and Engineer promptly shall review the matter of services remaining to be performed and compensation for such services.  Owner shall either exercise its right to suspend or terminate Engineer's services for Owner's convenience, agree to such compensation exceeding said estimated amount, or agree to a reduction in the remaining services to be rendered by Engineer, so that total compensation for such services will not exceed said estimated amount when such services are completed.  If Owner decides not to suspend Engineer's services during negotiations and Engineer exceeds the estimated amount before Owner and Engineer have agreed to an increase in the compensation due Engineer or a reduction in the remaining services, then Engineer shall be paid for all services rendered hereunder.</w:t>
      </w:r>
    </w:p>
    <w:p w14:paraId="035DBE35" w14:textId="77777777" w:rsidR="00C626C2" w:rsidRPr="006550CE" w:rsidRDefault="00C626C2" w:rsidP="00C626C2">
      <w:pPr>
        <w:pStyle w:val="AEx"/>
        <w:rPr>
          <w:szCs w:val="22"/>
        </w:rPr>
      </w:pPr>
      <w:r w:rsidRPr="006550CE">
        <w:rPr>
          <w:szCs w:val="22"/>
        </w:rPr>
        <w:t>To the extent necessary to verify Engineer’s charges and upon Owner’s timely request, Engineer shall make copies of such records available to Owner at cost.</w:t>
      </w:r>
    </w:p>
    <w:p w14:paraId="3E56BAEA" w14:textId="77777777" w:rsidR="00C626C2" w:rsidRPr="003C1BB2" w:rsidRDefault="00C626C2" w:rsidP="00C626C2">
      <w:pPr>
        <w:pStyle w:val="suggestedtitle"/>
        <w:rPr>
          <w:rFonts w:ascii="Calibri" w:hAnsi="Calibri"/>
          <w:sz w:val="22"/>
          <w:szCs w:val="22"/>
        </w:rPr>
        <w:sectPr w:rsidR="00C626C2" w:rsidRPr="003C1BB2" w:rsidSect="00C626C2">
          <w:footerReference w:type="default" r:id="rId25"/>
          <w:footnotePr>
            <w:numRestart w:val="eachSect"/>
          </w:footnotePr>
          <w:endnotePr>
            <w:numFmt w:val="decimal"/>
          </w:endnotePr>
          <w:pgSz w:w="12240" w:h="15840" w:code="1"/>
          <w:pgMar w:top="1152" w:right="1440" w:bottom="1152" w:left="1440" w:header="720" w:footer="432" w:gutter="0"/>
          <w:pgNumType w:start="1"/>
          <w:cols w:space="360"/>
        </w:sectPr>
      </w:pPr>
    </w:p>
    <w:p w14:paraId="204D7DAC" w14:textId="77777777" w:rsidR="00C626C2" w:rsidRPr="003C1BB2" w:rsidRDefault="00C626C2" w:rsidP="00C626C2">
      <w:pPr>
        <w:pStyle w:val="indentpar"/>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EXHIBIT C</w:t>
      </w:r>
      <w:r w:rsidRPr="003C1BB2">
        <w:rPr>
          <w:rFonts w:ascii="Calibri" w:hAnsi="Calibri"/>
          <w:sz w:val="22"/>
          <w:szCs w:val="22"/>
        </w:rPr>
        <w:t xml:space="preserve">, consisting of </w:t>
      </w:r>
      <w:r w:rsidRPr="001F028B">
        <w:rPr>
          <w:szCs w:val="22"/>
          <w:highlight w:val="lightGray"/>
        </w:rPr>
        <w:t>[    ]</w:t>
      </w:r>
      <w:r w:rsidRPr="003C1BB2">
        <w:rP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 xml:space="preserve">. </w:t>
      </w:r>
    </w:p>
    <w:p w14:paraId="57DB0115" w14:textId="77777777" w:rsidR="00C626C2" w:rsidRPr="006550CE" w:rsidRDefault="00C626C2" w:rsidP="00C626C2">
      <w:pPr>
        <w:pStyle w:val="a1CharCharChar"/>
      </w:pPr>
    </w:p>
    <w:p w14:paraId="07C5550E" w14:textId="77777777" w:rsidR="00C626C2" w:rsidRPr="0062698A" w:rsidRDefault="00C626C2" w:rsidP="00C626C2">
      <w:pPr>
        <w:pStyle w:val="Titleunder"/>
        <w:rPr>
          <w:rFonts w:ascii="Calibri" w:hAnsi="Calibri"/>
          <w:b/>
          <w:szCs w:val="22"/>
        </w:rPr>
      </w:pPr>
      <w:r w:rsidRPr="0062698A">
        <w:rPr>
          <w:rFonts w:ascii="Calibri" w:hAnsi="Calibri"/>
          <w:b/>
          <w:szCs w:val="22"/>
        </w:rPr>
        <w:t>Payments to Engineer for Services and Reimbursable Expenses</w:t>
      </w:r>
    </w:p>
    <w:p w14:paraId="385CA612" w14:textId="77777777" w:rsidR="00C626C2" w:rsidRPr="0062698A" w:rsidRDefault="00C626C2" w:rsidP="00C626C2">
      <w:pPr>
        <w:pStyle w:val="Titleunder"/>
        <w:rPr>
          <w:rFonts w:ascii="Calibri" w:hAnsi="Calibri"/>
          <w:b/>
          <w:szCs w:val="22"/>
        </w:rPr>
      </w:pPr>
      <w:r w:rsidRPr="0062698A">
        <w:rPr>
          <w:rFonts w:ascii="Calibri" w:hAnsi="Calibri"/>
          <w:b/>
          <w:szCs w:val="22"/>
        </w:rPr>
        <w:t>COMPENSATION PACKET BC-6:  Basic Services – Salary Costs Times a Factor</w:t>
      </w:r>
    </w:p>
    <w:p w14:paraId="555BCBEA" w14:textId="77777777" w:rsidR="00C626C2" w:rsidRPr="006550CE" w:rsidRDefault="00C626C2" w:rsidP="00C626C2">
      <w:pPr>
        <w:pStyle w:val="BodyText"/>
        <w:rPr>
          <w:szCs w:val="22"/>
        </w:rPr>
      </w:pPr>
    </w:p>
    <w:p w14:paraId="3DAAC5DF" w14:textId="77777777" w:rsidR="00C626C2" w:rsidRPr="0062698A" w:rsidRDefault="00C626C2" w:rsidP="00C626C2">
      <w:pPr>
        <w:pStyle w:val="BodyText"/>
        <w:rPr>
          <w:rFonts w:ascii="Calibri" w:hAnsi="Calibri"/>
          <w:sz w:val="22"/>
          <w:szCs w:val="22"/>
        </w:rPr>
      </w:pPr>
      <w:r w:rsidRPr="0062698A">
        <w:rPr>
          <w:rFonts w:ascii="Calibri" w:hAnsi="Calibri"/>
          <w:sz w:val="22"/>
          <w:szCs w:val="22"/>
        </w:rPr>
        <w:t>Article 2 of the Agreement is supplemented to include the following agreement of the parties:</w:t>
      </w:r>
    </w:p>
    <w:p w14:paraId="5B75CB22" w14:textId="77777777" w:rsidR="00C626C2" w:rsidRPr="0062698A" w:rsidRDefault="00C626C2" w:rsidP="00C626C2">
      <w:pPr>
        <w:pStyle w:val="BodyText"/>
        <w:rPr>
          <w:rFonts w:ascii="Calibri" w:hAnsi="Calibri"/>
          <w:sz w:val="22"/>
          <w:szCs w:val="22"/>
        </w:rPr>
      </w:pPr>
    </w:p>
    <w:p w14:paraId="50FED05C" w14:textId="77777777" w:rsidR="00C626C2" w:rsidRPr="00F92644" w:rsidRDefault="00C626C2" w:rsidP="00C626C2">
      <w:pPr>
        <w:pStyle w:val="BodyText"/>
        <w:rPr>
          <w:rFonts w:ascii="Calibri" w:hAnsi="Calibri"/>
          <w:b/>
          <w:sz w:val="24"/>
          <w:szCs w:val="22"/>
        </w:rPr>
      </w:pPr>
      <w:r w:rsidRPr="00F92644">
        <w:rPr>
          <w:rFonts w:ascii="Calibri" w:hAnsi="Calibri"/>
          <w:b/>
          <w:sz w:val="24"/>
          <w:szCs w:val="22"/>
        </w:rPr>
        <w:t>ARTICLE 2 – OWNER’S RESPONSIBILITIES</w:t>
      </w:r>
    </w:p>
    <w:p w14:paraId="5A8C40AC" w14:textId="77777777" w:rsidR="00C626C2" w:rsidRPr="0062698A" w:rsidRDefault="00C626C2" w:rsidP="00C626C2">
      <w:pPr>
        <w:pStyle w:val="BodyText"/>
        <w:rPr>
          <w:rFonts w:ascii="Calibri" w:hAnsi="Calibri"/>
          <w:sz w:val="22"/>
          <w:szCs w:val="22"/>
        </w:rPr>
      </w:pPr>
    </w:p>
    <w:p w14:paraId="5199EBDD" w14:textId="77777777" w:rsidR="00C626C2" w:rsidRPr="0062698A" w:rsidRDefault="00C626C2" w:rsidP="00C626C2">
      <w:pPr>
        <w:pStyle w:val="BodyText"/>
        <w:ind w:left="810" w:hanging="810"/>
        <w:rPr>
          <w:rFonts w:ascii="Calibri" w:hAnsi="Calibri"/>
          <w:i/>
          <w:sz w:val="22"/>
          <w:szCs w:val="22"/>
        </w:rPr>
      </w:pPr>
      <w:r w:rsidRPr="0062698A">
        <w:rPr>
          <w:rFonts w:ascii="Calibri" w:hAnsi="Calibri"/>
          <w:sz w:val="22"/>
          <w:szCs w:val="22"/>
        </w:rPr>
        <w:t xml:space="preserve">C2.01   </w:t>
      </w:r>
      <w:r w:rsidRPr="0062698A">
        <w:rPr>
          <w:rFonts w:ascii="Calibri" w:hAnsi="Calibri"/>
          <w:i/>
          <w:sz w:val="22"/>
          <w:szCs w:val="22"/>
        </w:rPr>
        <w:t xml:space="preserve">Compensation for Basic Services (other than Resident Project Representative) –  Salary Costs Times a Factor Method of Payment </w:t>
      </w:r>
    </w:p>
    <w:p w14:paraId="18FA4DE9" w14:textId="77777777" w:rsidR="00C626C2" w:rsidRPr="006550CE" w:rsidRDefault="00C626C2" w:rsidP="00C626C2">
      <w:pPr>
        <w:pStyle w:val="a1CharCharChar"/>
      </w:pPr>
    </w:p>
    <w:p w14:paraId="558BA834" w14:textId="77777777" w:rsidR="00C626C2" w:rsidRPr="006550CE" w:rsidRDefault="00C626C2" w:rsidP="00C626C2">
      <w:pPr>
        <w:pStyle w:val="AEx"/>
        <w:numPr>
          <w:ilvl w:val="3"/>
          <w:numId w:val="23"/>
        </w:numPr>
        <w:rPr>
          <w:szCs w:val="22"/>
        </w:rPr>
      </w:pPr>
      <w:r w:rsidRPr="006550CE">
        <w:rPr>
          <w:szCs w:val="22"/>
        </w:rPr>
        <w:t>Owner shall pay Engineer for Basic Services set forth in Exhibit A, except for services of Engineer’s Resident Project Representative, if any, as follows:</w:t>
      </w:r>
    </w:p>
    <w:p w14:paraId="69C0B472" w14:textId="77777777" w:rsidR="00C626C2" w:rsidRPr="006550CE" w:rsidRDefault="00C626C2" w:rsidP="00C626C2">
      <w:pPr>
        <w:pStyle w:val="1Ex"/>
        <w:rPr>
          <w:szCs w:val="22"/>
        </w:rPr>
      </w:pPr>
      <w:r w:rsidRPr="006550CE">
        <w:rPr>
          <w:szCs w:val="22"/>
        </w:rPr>
        <w:t xml:space="preserve"> An amount equal to Engineer’s Salary Costs times a factor of </w:t>
      </w:r>
      <w:r w:rsidRPr="001F028B">
        <w:rPr>
          <w:szCs w:val="22"/>
          <w:highlight w:val="lightGray"/>
        </w:rPr>
        <w:t>[    ]</w:t>
      </w:r>
      <w:r>
        <w:rPr>
          <w:szCs w:val="22"/>
        </w:rPr>
        <w:t xml:space="preserve"> </w:t>
      </w:r>
      <w:r w:rsidRPr="006550CE">
        <w:rPr>
          <w:szCs w:val="22"/>
        </w:rPr>
        <w:t>for all Basic Services by principals and employees engaged directly on the Project,  plus Reimbursable Expenses, estima</w:t>
      </w:r>
      <w:r>
        <w:rPr>
          <w:szCs w:val="22"/>
        </w:rPr>
        <w:t>ted to be $</w:t>
      </w:r>
      <w:r w:rsidRPr="00C15C81">
        <w:rPr>
          <w:szCs w:val="22"/>
          <w:highlight w:val="lightGray"/>
        </w:rPr>
        <w:t>[            ]</w:t>
      </w:r>
      <w:r w:rsidRPr="006550CE">
        <w:rPr>
          <w:szCs w:val="22"/>
        </w:rPr>
        <w:t xml:space="preserve">, and Engineer’s Consultant’s charges, if any, estimated to be </w:t>
      </w:r>
      <w:r>
        <w:rPr>
          <w:szCs w:val="22"/>
        </w:rPr>
        <w:t xml:space="preserve">    </w:t>
      </w:r>
      <w:r w:rsidRPr="006550CE">
        <w:rPr>
          <w:szCs w:val="22"/>
        </w:rPr>
        <w:t>$</w:t>
      </w:r>
      <w:r w:rsidRPr="00C15C81">
        <w:rPr>
          <w:szCs w:val="22"/>
          <w:highlight w:val="lightGray"/>
        </w:rPr>
        <w:t>[            ]</w:t>
      </w:r>
      <w:r w:rsidRPr="006550CE">
        <w:rPr>
          <w:szCs w:val="22"/>
        </w:rPr>
        <w:t>.</w:t>
      </w:r>
    </w:p>
    <w:p w14:paraId="20D76649" w14:textId="77777777" w:rsidR="00C626C2" w:rsidRPr="006550CE" w:rsidRDefault="00C626C2" w:rsidP="00C626C2">
      <w:pPr>
        <w:pStyle w:val="1Ex"/>
        <w:rPr>
          <w:szCs w:val="22"/>
        </w:rPr>
      </w:pPr>
      <w:r w:rsidRPr="006550CE">
        <w:rPr>
          <w:szCs w:val="22"/>
        </w:rPr>
        <w:t>Engineer’s Reimbursable Expenses Schedule is attached to this Exhibit C as Appendix 1.</w:t>
      </w:r>
    </w:p>
    <w:p w14:paraId="027BD571" w14:textId="77777777" w:rsidR="00C626C2" w:rsidRPr="006550CE" w:rsidRDefault="00C626C2" w:rsidP="00C626C2">
      <w:pPr>
        <w:pStyle w:val="1Ex"/>
        <w:rPr>
          <w:szCs w:val="22"/>
        </w:rPr>
      </w:pPr>
      <w:r w:rsidRPr="006550CE">
        <w:rPr>
          <w:szCs w:val="22"/>
        </w:rPr>
        <w:t>The total c</w:t>
      </w:r>
      <w:r>
        <w:rPr>
          <w:szCs w:val="22"/>
        </w:rPr>
        <w:t xml:space="preserve">ompensation for services under </w:t>
      </w:r>
      <w:r w:rsidRPr="006550CE">
        <w:rPr>
          <w:szCs w:val="22"/>
        </w:rPr>
        <w:t>Paragraph C2.01 is estimated to be $</w:t>
      </w:r>
      <w:r w:rsidRPr="00C15C81">
        <w:rPr>
          <w:szCs w:val="22"/>
          <w:highlight w:val="lightGray"/>
        </w:rPr>
        <w:t>[            ]</w:t>
      </w:r>
      <w:r w:rsidRPr="006550CE">
        <w:rPr>
          <w:szCs w:val="22"/>
        </w:rPr>
        <w:t xml:space="preserve"> based on the following assumed distribution of compensation:</w:t>
      </w:r>
    </w:p>
    <w:p w14:paraId="63B7F823" w14:textId="77777777" w:rsidR="00C626C2" w:rsidRPr="006550CE" w:rsidRDefault="00C626C2" w:rsidP="00C626C2">
      <w:pPr>
        <w:pStyle w:val="asmEx"/>
        <w:rPr>
          <w:szCs w:val="22"/>
          <w:u w:val="single"/>
        </w:rPr>
      </w:pPr>
      <w:r w:rsidRPr="006550CE">
        <w:rPr>
          <w:szCs w:val="22"/>
        </w:rPr>
        <w:t>Study and Report Phase</w:t>
      </w:r>
      <w:r w:rsidRPr="006550CE">
        <w:rPr>
          <w:szCs w:val="22"/>
        </w:rPr>
        <w:tab/>
        <w:t>$</w:t>
      </w:r>
      <w:r w:rsidRPr="00C15C81">
        <w:rPr>
          <w:szCs w:val="22"/>
          <w:highlight w:val="lightGray"/>
        </w:rPr>
        <w:t>[            ]</w:t>
      </w:r>
    </w:p>
    <w:p w14:paraId="23B73760" w14:textId="77777777" w:rsidR="00C626C2" w:rsidRPr="006550CE" w:rsidRDefault="00C626C2" w:rsidP="00C626C2">
      <w:pPr>
        <w:pStyle w:val="asmEx"/>
        <w:rPr>
          <w:szCs w:val="22"/>
          <w:u w:val="single"/>
        </w:rPr>
      </w:pPr>
      <w:r w:rsidRPr="006550CE">
        <w:rPr>
          <w:szCs w:val="22"/>
        </w:rPr>
        <w:t>Preliminary Design Phase</w:t>
      </w:r>
      <w:r w:rsidRPr="006550CE">
        <w:rPr>
          <w:szCs w:val="22"/>
        </w:rPr>
        <w:tab/>
        <w:t>$</w:t>
      </w:r>
      <w:r w:rsidRPr="00C15C81">
        <w:rPr>
          <w:szCs w:val="22"/>
          <w:highlight w:val="lightGray"/>
        </w:rPr>
        <w:t>[            ]</w:t>
      </w:r>
    </w:p>
    <w:p w14:paraId="46D4347E" w14:textId="77777777" w:rsidR="00C626C2" w:rsidRPr="006550CE" w:rsidRDefault="00C626C2" w:rsidP="00C626C2">
      <w:pPr>
        <w:pStyle w:val="asmEx"/>
        <w:rPr>
          <w:szCs w:val="22"/>
          <w:u w:val="single"/>
        </w:rPr>
      </w:pPr>
      <w:r w:rsidRPr="006550CE">
        <w:rPr>
          <w:szCs w:val="22"/>
        </w:rPr>
        <w:t>Final Design Phase</w:t>
      </w:r>
      <w:r w:rsidRPr="006550CE">
        <w:rPr>
          <w:szCs w:val="22"/>
        </w:rPr>
        <w:tab/>
        <w:t>$</w:t>
      </w:r>
      <w:r w:rsidRPr="00C15C81">
        <w:rPr>
          <w:szCs w:val="22"/>
          <w:highlight w:val="lightGray"/>
        </w:rPr>
        <w:t>[            ]</w:t>
      </w:r>
    </w:p>
    <w:p w14:paraId="55EE9EB6" w14:textId="77777777" w:rsidR="00C626C2" w:rsidRPr="006550CE" w:rsidRDefault="00C626C2" w:rsidP="00C626C2">
      <w:pPr>
        <w:pStyle w:val="asmEx"/>
        <w:rPr>
          <w:szCs w:val="22"/>
          <w:u w:val="single"/>
        </w:rPr>
      </w:pPr>
      <w:r w:rsidRPr="006550CE">
        <w:rPr>
          <w:szCs w:val="22"/>
        </w:rPr>
        <w:t>Bidding or Negotiating Phase</w:t>
      </w:r>
      <w:r w:rsidRPr="006550CE">
        <w:rPr>
          <w:szCs w:val="22"/>
        </w:rPr>
        <w:tab/>
        <w:t>$</w:t>
      </w:r>
      <w:r w:rsidRPr="00C15C81">
        <w:rPr>
          <w:szCs w:val="22"/>
          <w:highlight w:val="lightGray"/>
        </w:rPr>
        <w:t>[            ]</w:t>
      </w:r>
    </w:p>
    <w:p w14:paraId="3E4B9D42" w14:textId="77777777" w:rsidR="00C626C2" w:rsidRPr="006550CE" w:rsidRDefault="00C626C2" w:rsidP="00C626C2">
      <w:pPr>
        <w:pStyle w:val="asmEx"/>
        <w:rPr>
          <w:szCs w:val="22"/>
          <w:u w:val="single"/>
        </w:rPr>
      </w:pPr>
      <w:r w:rsidRPr="006550CE">
        <w:rPr>
          <w:szCs w:val="22"/>
        </w:rPr>
        <w:t>Construction Phase</w:t>
      </w:r>
      <w:r w:rsidRPr="006550CE">
        <w:rPr>
          <w:szCs w:val="22"/>
        </w:rPr>
        <w:tab/>
        <w:t>$</w:t>
      </w:r>
      <w:r w:rsidRPr="00C15C81">
        <w:rPr>
          <w:szCs w:val="22"/>
          <w:highlight w:val="lightGray"/>
        </w:rPr>
        <w:t>[            ]</w:t>
      </w:r>
    </w:p>
    <w:p w14:paraId="75DCD174" w14:textId="77777777" w:rsidR="00C626C2" w:rsidRPr="006550CE" w:rsidRDefault="00C626C2" w:rsidP="00C626C2">
      <w:pPr>
        <w:pStyle w:val="asmEx"/>
        <w:rPr>
          <w:szCs w:val="22"/>
        </w:rPr>
      </w:pPr>
      <w:r w:rsidRPr="006550CE">
        <w:rPr>
          <w:szCs w:val="22"/>
        </w:rPr>
        <w:t>Post-Construction Phase</w:t>
      </w:r>
      <w:r w:rsidRPr="006550CE">
        <w:rPr>
          <w:szCs w:val="22"/>
        </w:rPr>
        <w:tab/>
        <w:t>$</w:t>
      </w:r>
      <w:r w:rsidRPr="00C15C81">
        <w:rPr>
          <w:szCs w:val="22"/>
          <w:highlight w:val="lightGray"/>
        </w:rPr>
        <w:t>[            ]</w:t>
      </w:r>
    </w:p>
    <w:p w14:paraId="335C3F3C" w14:textId="77777777" w:rsidR="00C626C2" w:rsidRPr="006550CE" w:rsidRDefault="00C626C2" w:rsidP="00C626C2">
      <w:pPr>
        <w:pStyle w:val="1Ex"/>
        <w:rPr>
          <w:szCs w:val="22"/>
        </w:rPr>
      </w:pPr>
      <w:r w:rsidRPr="006550CE">
        <w:rPr>
          <w:szCs w:val="22"/>
        </w:rPr>
        <w:t>Engineer may alter the distribution of compensation between individual phases of the work noted herein to be consistent with services actually rendered, but shall not exceed the total estimated compensation amount unless approved in writing by Owner.  See also Paragraph C2.03.C.2 below.</w:t>
      </w:r>
    </w:p>
    <w:p w14:paraId="74F2B071" w14:textId="77777777" w:rsidR="00C626C2" w:rsidRPr="006550CE" w:rsidRDefault="00C626C2" w:rsidP="00C626C2">
      <w:pPr>
        <w:pStyle w:val="1Ex"/>
        <w:rPr>
          <w:szCs w:val="22"/>
        </w:rPr>
      </w:pPr>
      <w:r w:rsidRPr="006550CE">
        <w:rPr>
          <w:szCs w:val="22"/>
        </w:rPr>
        <w:t>The tot</w:t>
      </w:r>
      <w:r>
        <w:rPr>
          <w:szCs w:val="22"/>
        </w:rPr>
        <w:t xml:space="preserve">al compensation for Engineer’s </w:t>
      </w:r>
      <w:r w:rsidRPr="006550CE">
        <w:rPr>
          <w:szCs w:val="22"/>
        </w:rPr>
        <w:t>services, included in the breakdown by phases as noted in Paragraph C2.01.A.3, incorporates all labor, overhead, profit, Reimbursable Expenses, and Engineer’s Consultant’s charges.</w:t>
      </w:r>
    </w:p>
    <w:p w14:paraId="1D67E27A" w14:textId="77777777" w:rsidR="00C626C2" w:rsidRPr="006550CE" w:rsidRDefault="00C626C2" w:rsidP="00C626C2">
      <w:pPr>
        <w:pStyle w:val="1Ex"/>
        <w:rPr>
          <w:szCs w:val="22"/>
        </w:rPr>
      </w:pPr>
      <w:r w:rsidRPr="006550CE">
        <w:rPr>
          <w:szCs w:val="22"/>
        </w:rPr>
        <w:t>The portion of the amounts billed for Engineer’s services will be based on the applicable Salary Costs for the cumulative hours charged to the Project incurred during the billing period by Engineer’s principals and employees multiplied by the above designated factor, plus Reimbursable Expenses and Engineer’s Consultant’s charges.</w:t>
      </w:r>
    </w:p>
    <w:p w14:paraId="35682CE0" w14:textId="77777777" w:rsidR="00C626C2" w:rsidRPr="006550CE" w:rsidRDefault="00C626C2" w:rsidP="00C626C2">
      <w:pPr>
        <w:pStyle w:val="1Ex"/>
        <w:rPr>
          <w:szCs w:val="22"/>
        </w:rPr>
      </w:pPr>
      <w:r w:rsidRPr="006550CE">
        <w:rPr>
          <w:szCs w:val="22"/>
        </w:rPr>
        <w:t>Salary Costs means salaries and wages paid to Engineer’s employees plus the cost of customary and statutory benefits including, but not limited to, social security contributions, unemployment, excise and payroll taxes, workers’ compensation, health and retirement benefits, bonuses, sick leave, vacation, and holiday pay applicable thereto.</w:t>
      </w:r>
    </w:p>
    <w:p w14:paraId="788E5CF2" w14:textId="77777777" w:rsidR="00C626C2" w:rsidRPr="006550CE" w:rsidRDefault="00C626C2" w:rsidP="00C626C2">
      <w:pPr>
        <w:pStyle w:val="1Ex"/>
        <w:rPr>
          <w:szCs w:val="22"/>
        </w:rPr>
      </w:pPr>
      <w:r w:rsidRPr="006550CE">
        <w:rPr>
          <w:szCs w:val="22"/>
        </w:rPr>
        <w:t>Salary Costs and the factor applied to Salary Costs will be adjusted annually (as of</w:t>
      </w:r>
      <w:r>
        <w:rPr>
          <w:szCs w:val="22"/>
        </w:rPr>
        <w:t xml:space="preserve">      </w:t>
      </w:r>
      <w:r>
        <w:rPr>
          <w:szCs w:val="22"/>
          <w:highlight w:val="lightGray"/>
        </w:rPr>
        <w:t xml:space="preserve">           </w:t>
      </w:r>
      <w:r w:rsidRPr="00C15C81">
        <w:rPr>
          <w:szCs w:val="22"/>
          <w:highlight w:val="lightGray"/>
        </w:rPr>
        <w:t>[            ]</w:t>
      </w:r>
      <w:r w:rsidRPr="006550CE">
        <w:rPr>
          <w:szCs w:val="22"/>
        </w:rPr>
        <w:t xml:space="preserve">) to reflect equitable changes in the compensation payable to Engineer.  </w:t>
      </w:r>
    </w:p>
    <w:p w14:paraId="0890AC60" w14:textId="77777777" w:rsidR="00C626C2" w:rsidRPr="00363FA9" w:rsidRDefault="00C626C2" w:rsidP="00C626C2">
      <w:pPr>
        <w:pStyle w:val="BodyText"/>
        <w:keepNext/>
        <w:tabs>
          <w:tab w:val="left" w:pos="810"/>
        </w:tabs>
        <w:rPr>
          <w:rFonts w:ascii="Calibri" w:hAnsi="Calibri"/>
          <w:i/>
          <w:sz w:val="22"/>
          <w:szCs w:val="22"/>
        </w:rPr>
      </w:pPr>
      <w:r w:rsidRPr="00363FA9">
        <w:rPr>
          <w:rFonts w:ascii="Calibri" w:hAnsi="Calibri"/>
          <w:sz w:val="22"/>
          <w:szCs w:val="22"/>
        </w:rPr>
        <w:t>C2.02</w:t>
      </w:r>
      <w:r w:rsidRPr="00363FA9">
        <w:rPr>
          <w:rFonts w:ascii="Calibri" w:hAnsi="Calibri"/>
          <w:sz w:val="22"/>
          <w:szCs w:val="22"/>
        </w:rPr>
        <w:tab/>
      </w:r>
      <w:r w:rsidRPr="00363FA9">
        <w:rPr>
          <w:rFonts w:ascii="Calibri" w:hAnsi="Calibri"/>
          <w:i/>
          <w:sz w:val="22"/>
          <w:szCs w:val="22"/>
        </w:rPr>
        <w:t>Compensation for Reimbursable Expenses</w:t>
      </w:r>
    </w:p>
    <w:p w14:paraId="3131871D" w14:textId="77777777" w:rsidR="00C626C2" w:rsidRPr="006550CE" w:rsidRDefault="00C626C2" w:rsidP="00C626C2">
      <w:pPr>
        <w:pStyle w:val="a1CharCharChar"/>
      </w:pPr>
    </w:p>
    <w:p w14:paraId="54192BC4" w14:textId="77777777" w:rsidR="00C626C2" w:rsidRPr="006550CE" w:rsidRDefault="00C626C2" w:rsidP="00C626C2">
      <w:pPr>
        <w:pStyle w:val="AEx"/>
        <w:numPr>
          <w:ilvl w:val="3"/>
          <w:numId w:val="24"/>
        </w:numPr>
        <w:rPr>
          <w:szCs w:val="22"/>
        </w:rPr>
      </w:pPr>
      <w:r w:rsidRPr="006550CE">
        <w:rPr>
          <w:szCs w:val="22"/>
        </w:rPr>
        <w:t>Owner shall pay Engineer for all Reimbursable Expenses at the rates set forth in Appendix 1 to this Exhibit C.</w:t>
      </w:r>
    </w:p>
    <w:p w14:paraId="64B0DBF0" w14:textId="77777777" w:rsidR="00C626C2" w:rsidRPr="006550CE" w:rsidRDefault="00C626C2" w:rsidP="00C626C2">
      <w:pPr>
        <w:pStyle w:val="AEx"/>
        <w:rPr>
          <w:szCs w:val="22"/>
        </w:rPr>
      </w:pPr>
      <w:r w:rsidRPr="006550CE">
        <w:rPr>
          <w:szCs w:val="22"/>
        </w:rPr>
        <w:t xml:space="preserve">Reimbursable Expenses include the </w:t>
      </w:r>
      <w:r>
        <w:rPr>
          <w:szCs w:val="22"/>
        </w:rPr>
        <w:t xml:space="preserve">expenses identified in Appendix 1 and the </w:t>
      </w:r>
      <w:r w:rsidRPr="006550CE">
        <w:rPr>
          <w:szCs w:val="22"/>
        </w:rPr>
        <w:t xml:space="preserve">following:  transportation </w:t>
      </w:r>
      <w:r>
        <w:rPr>
          <w:szCs w:val="22"/>
        </w:rPr>
        <w:t xml:space="preserve">(including mileage), lodging, </w:t>
      </w:r>
      <w:r w:rsidRPr="006550CE">
        <w:rPr>
          <w:szCs w:val="22"/>
        </w:rPr>
        <w:t>and subsistence incidental thereto; providing and maintaining field office facilities including furnishings and utilities;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FA67F7">
        <w:rPr>
          <w:szCs w:val="22"/>
        </w:rPr>
        <w:t>and Consultants’ charges</w:t>
      </w:r>
      <w:r>
        <w:rPr>
          <w:szCs w:val="22"/>
        </w:rPr>
        <w:t>.</w:t>
      </w:r>
      <w:r w:rsidRPr="006550CE">
        <w:rPr>
          <w:szCs w:val="22"/>
        </w:rPr>
        <w:t xml:space="preserve"> In addition, if authorized in advance by Owner, Reimbursable Expenses will also include expenses incurred for the use of highly specialized equipment.</w:t>
      </w:r>
    </w:p>
    <w:p w14:paraId="6FF268F1" w14:textId="77777777" w:rsidR="00C626C2" w:rsidRPr="006550CE" w:rsidRDefault="00C626C2" w:rsidP="00C626C2">
      <w:pPr>
        <w:pStyle w:val="AEx"/>
        <w:rPr>
          <w:szCs w:val="22"/>
        </w:rPr>
      </w:pPr>
      <w:r w:rsidRPr="006550CE">
        <w:rPr>
          <w:szCs w:val="22"/>
        </w:rPr>
        <w:t>The amounts payable to Engineer for Reimbursable Expenses will be the Project-related internal expenses actually incurred or allocated by Engineer, plus all invoiced external Reimbursable Expenses allocable to the Project, the latte</w:t>
      </w:r>
      <w:r>
        <w:rPr>
          <w:szCs w:val="22"/>
        </w:rPr>
        <w:t xml:space="preserve">r multiplied by a factor of </w:t>
      </w:r>
      <w:r w:rsidRPr="001F028B">
        <w:rPr>
          <w:szCs w:val="22"/>
          <w:highlight w:val="lightGray"/>
        </w:rPr>
        <w:t>[    ]</w:t>
      </w:r>
      <w:r w:rsidRPr="006550CE">
        <w:rPr>
          <w:szCs w:val="22"/>
        </w:rPr>
        <w:t>.</w:t>
      </w:r>
    </w:p>
    <w:p w14:paraId="41B0CED3" w14:textId="77777777" w:rsidR="00C626C2" w:rsidRPr="006550CE" w:rsidRDefault="00C626C2" w:rsidP="00C626C2">
      <w:pPr>
        <w:pStyle w:val="AEx"/>
        <w:rPr>
          <w:szCs w:val="22"/>
        </w:rPr>
      </w:pPr>
      <w:r w:rsidRPr="006550CE">
        <w:rPr>
          <w:szCs w:val="22"/>
        </w:rPr>
        <w:t>The Reimbursable Expenses Schedule w</w:t>
      </w:r>
      <w:r>
        <w:rPr>
          <w:szCs w:val="22"/>
        </w:rPr>
        <w:t xml:space="preserve">ill be adjusted annually (as of </w:t>
      </w:r>
      <w:r w:rsidRPr="00F33AAE">
        <w:rPr>
          <w:szCs w:val="22"/>
          <w:highlight w:val="lightGray"/>
        </w:rPr>
        <w:t>[            ]</w:t>
      </w:r>
      <w:r w:rsidRPr="00F33AAE">
        <w:rPr>
          <w:szCs w:val="22"/>
        </w:rPr>
        <w:t>)</w:t>
      </w:r>
      <w:r w:rsidRPr="006550CE">
        <w:rPr>
          <w:szCs w:val="22"/>
        </w:rPr>
        <w:t xml:space="preserve"> to reflect equitable changes in the compensation payable to Engineer.  </w:t>
      </w:r>
    </w:p>
    <w:p w14:paraId="36FB566F" w14:textId="77777777" w:rsidR="00C626C2" w:rsidRPr="00363FA9" w:rsidRDefault="00C626C2" w:rsidP="00C626C2">
      <w:pPr>
        <w:pStyle w:val="BodyText"/>
        <w:tabs>
          <w:tab w:val="left" w:pos="810"/>
        </w:tabs>
        <w:rPr>
          <w:rFonts w:ascii="Calibri" w:hAnsi="Calibri"/>
          <w:i/>
          <w:sz w:val="22"/>
          <w:szCs w:val="22"/>
        </w:rPr>
      </w:pPr>
      <w:r w:rsidRPr="006550CE">
        <w:rPr>
          <w:szCs w:val="22"/>
        </w:rPr>
        <w:br w:type="page"/>
      </w:r>
      <w:r w:rsidRPr="00363FA9">
        <w:rPr>
          <w:rFonts w:ascii="Calibri" w:hAnsi="Calibri"/>
          <w:sz w:val="22"/>
          <w:szCs w:val="22"/>
        </w:rPr>
        <w:t>C2.03</w:t>
      </w:r>
      <w:r w:rsidRPr="00363FA9">
        <w:rPr>
          <w:rFonts w:ascii="Calibri" w:hAnsi="Calibri"/>
          <w:sz w:val="22"/>
          <w:szCs w:val="22"/>
        </w:rPr>
        <w:tab/>
      </w:r>
      <w:r w:rsidRPr="00363FA9">
        <w:rPr>
          <w:rFonts w:ascii="Calibri" w:hAnsi="Calibri"/>
          <w:i/>
          <w:sz w:val="22"/>
          <w:szCs w:val="22"/>
        </w:rPr>
        <w:t>Other Provisions Concerning Payment</w:t>
      </w:r>
    </w:p>
    <w:p w14:paraId="632FBBBC" w14:textId="77777777" w:rsidR="00C626C2" w:rsidRPr="006550CE" w:rsidRDefault="00C626C2" w:rsidP="00C626C2">
      <w:pPr>
        <w:pStyle w:val="BodyText"/>
        <w:rPr>
          <w:szCs w:val="22"/>
        </w:rPr>
      </w:pPr>
    </w:p>
    <w:p w14:paraId="39420C37" w14:textId="77777777" w:rsidR="00C626C2" w:rsidRPr="006550CE" w:rsidRDefault="00C626C2" w:rsidP="00C626C2">
      <w:pPr>
        <w:pStyle w:val="AEx"/>
        <w:numPr>
          <w:ilvl w:val="3"/>
          <w:numId w:val="25"/>
        </w:numPr>
        <w:rPr>
          <w:szCs w:val="22"/>
        </w:rPr>
      </w:pPr>
      <w:r w:rsidRPr="006550CE">
        <w:rPr>
          <w:szCs w:val="22"/>
        </w:rPr>
        <w:t>Whenever Engineer is entitled to compensation for the charges of Engineer’s Consultants, those charges shall be the amounts billed by Engineer’s Consultant</w:t>
      </w:r>
      <w:r>
        <w:rPr>
          <w:szCs w:val="22"/>
        </w:rPr>
        <w:t xml:space="preserve">s to Engineer times a factor of </w:t>
      </w:r>
      <w:r w:rsidRPr="001F028B">
        <w:rPr>
          <w:szCs w:val="22"/>
          <w:highlight w:val="lightGray"/>
        </w:rPr>
        <w:t>[    ]</w:t>
      </w:r>
      <w:r w:rsidRPr="006550CE">
        <w:rPr>
          <w:szCs w:val="22"/>
        </w:rPr>
        <w:t>.</w:t>
      </w:r>
    </w:p>
    <w:p w14:paraId="35DB698E" w14:textId="77777777" w:rsidR="00C626C2" w:rsidRPr="006550CE" w:rsidRDefault="00C626C2" w:rsidP="00C626C2">
      <w:pPr>
        <w:pStyle w:val="AEx"/>
        <w:rPr>
          <w:szCs w:val="22"/>
        </w:rPr>
      </w:pPr>
      <w:r w:rsidRPr="006550CE">
        <w:rPr>
          <w:i/>
          <w:szCs w:val="22"/>
        </w:rPr>
        <w:t>Factors:</w:t>
      </w:r>
      <w:r w:rsidRPr="006550CE">
        <w:rPr>
          <w:szCs w:val="22"/>
        </w:rPr>
        <w:t xml:space="preserve">  The external Reimbursable Expenses and Engineer’s Consultant’s factors include Engineer’s overhead and profit associated with Engineer’s responsibility for the administration of such services and costs.</w:t>
      </w:r>
    </w:p>
    <w:p w14:paraId="3D6D42AE" w14:textId="77777777" w:rsidR="00C626C2" w:rsidRPr="006550CE" w:rsidRDefault="00C626C2" w:rsidP="00C626C2">
      <w:pPr>
        <w:pStyle w:val="AEx"/>
        <w:rPr>
          <w:i/>
          <w:szCs w:val="22"/>
        </w:rPr>
      </w:pPr>
      <w:r w:rsidRPr="006550CE">
        <w:rPr>
          <w:i/>
          <w:szCs w:val="22"/>
        </w:rPr>
        <w:t>Estimated Compensation Amounts:</w:t>
      </w:r>
    </w:p>
    <w:p w14:paraId="23A3DBBD" w14:textId="77777777" w:rsidR="00C626C2" w:rsidRPr="006550CE" w:rsidRDefault="00C626C2" w:rsidP="00C626C2">
      <w:pPr>
        <w:pStyle w:val="1Ex"/>
        <w:rPr>
          <w:szCs w:val="22"/>
        </w:rPr>
      </w:pPr>
      <w:r w:rsidRPr="006550CE">
        <w:rPr>
          <w:szCs w:val="22"/>
        </w:rPr>
        <w:t xml:space="preserve">Engineer’s estimate of the amounts that will become payable for specified services are only estimates for planning purposes, are not binding on the parties, and are not the minimum or maximum amounts payable to Engineer under the Agreement.  </w:t>
      </w:r>
    </w:p>
    <w:p w14:paraId="6031A2EC" w14:textId="77777777" w:rsidR="00C626C2" w:rsidRPr="006550CE" w:rsidRDefault="00C626C2" w:rsidP="00C626C2">
      <w:pPr>
        <w:pStyle w:val="1Ex"/>
        <w:rPr>
          <w:szCs w:val="22"/>
        </w:rPr>
      </w:pPr>
      <w:r w:rsidRPr="006550CE">
        <w:rPr>
          <w:szCs w:val="22"/>
        </w:rPr>
        <w:t>When estimated compensation amounts have been stated herein and it subsequently becomes apparent to Engineer that the total compensation amount thus estimated will be exceeded, Engineer shall give Owner written notice thereof, allowing Owner to consider its options, including suspension or termination of Engineer's services for Owner's convenience.  Upon notice, Owner and Engineer promptly shall review the matter of services remaining to be performed and compensation for such services.  Owner shall either exercise its right to suspend or terminate Engineer's services for Owner's convenience, agree to such compensation exceeding said estimated amount, or agree to a reduction in the remaining services to be rendered by Engineer, so that total compensation for such services will not exceed said estimated amount when such services are completed.  If Owner decides not to suspend Engineer's services during the negotiations and Engineer exceeds the estimated amount before Owner and Engineer have agreed to an increase in the compensation due Engineer or a reduction in the remaining services, then Engineer shall be paid for all services rendered hereunder.</w:t>
      </w:r>
    </w:p>
    <w:p w14:paraId="6B441997" w14:textId="77777777" w:rsidR="00C626C2" w:rsidRPr="006550CE" w:rsidRDefault="00C626C2" w:rsidP="00C626C2">
      <w:pPr>
        <w:pStyle w:val="AEx"/>
        <w:rPr>
          <w:szCs w:val="22"/>
        </w:rPr>
      </w:pPr>
      <w:r w:rsidRPr="006550CE">
        <w:rPr>
          <w:szCs w:val="22"/>
        </w:rPr>
        <w:t>To the extent necessary to verify Engineer’s charges and upon Owner’s timely request, Engineer shall make copies of such records available to Owner at cost.</w:t>
      </w:r>
    </w:p>
    <w:p w14:paraId="2E96983D" w14:textId="77777777" w:rsidR="00C626C2" w:rsidRPr="006550CE" w:rsidRDefault="00C626C2" w:rsidP="00C626C2">
      <w:pPr>
        <w:pStyle w:val="a1CharCharChar"/>
      </w:pPr>
    </w:p>
    <w:p w14:paraId="625B22AA" w14:textId="77777777" w:rsidR="00C626C2" w:rsidRPr="003C1BB2" w:rsidRDefault="00C626C2" w:rsidP="00C626C2">
      <w:pPr>
        <w:pStyle w:val="suggestedtitle"/>
        <w:rPr>
          <w:rFonts w:ascii="Calibri" w:hAnsi="Calibri"/>
          <w:sz w:val="22"/>
          <w:szCs w:val="22"/>
        </w:rPr>
        <w:sectPr w:rsidR="00C626C2" w:rsidRPr="003C1BB2" w:rsidSect="00C626C2">
          <w:footerReference w:type="default" r:id="rId26"/>
          <w:footnotePr>
            <w:numRestart w:val="eachSect"/>
          </w:footnotePr>
          <w:endnotePr>
            <w:numFmt w:val="decimal"/>
          </w:endnotePr>
          <w:pgSz w:w="12240" w:h="15840" w:code="1"/>
          <w:pgMar w:top="1152" w:right="1440" w:bottom="1152" w:left="1440" w:header="720" w:footer="432" w:gutter="0"/>
          <w:pgNumType w:start="1"/>
          <w:cols w:space="360"/>
        </w:sectPr>
      </w:pPr>
    </w:p>
    <w:p w14:paraId="5D4DD109" w14:textId="77777777" w:rsidR="00C626C2" w:rsidRPr="0062698A" w:rsidRDefault="00C626C2" w:rsidP="00C626C2">
      <w:pPr>
        <w:pStyle w:val="Titleunder"/>
        <w:rPr>
          <w:rFonts w:ascii="Calibri" w:hAnsi="Calibri"/>
          <w:b/>
          <w:szCs w:val="22"/>
        </w:rPr>
      </w:pPr>
      <w:r w:rsidRPr="0062698A">
        <w:rPr>
          <w:rFonts w:ascii="Calibri" w:hAnsi="Calibri"/>
          <w:b/>
          <w:szCs w:val="22"/>
        </w:rPr>
        <w:t xml:space="preserve">COMPENSATION PACKET RPR-1:  </w:t>
      </w:r>
    </w:p>
    <w:p w14:paraId="0D593B16" w14:textId="77777777" w:rsidR="00C626C2" w:rsidRPr="0062698A" w:rsidRDefault="00C626C2" w:rsidP="00C626C2">
      <w:pPr>
        <w:pStyle w:val="Titleunder"/>
        <w:rPr>
          <w:rFonts w:ascii="Calibri" w:hAnsi="Calibri"/>
          <w:b/>
          <w:szCs w:val="22"/>
        </w:rPr>
      </w:pPr>
      <w:r w:rsidRPr="0062698A">
        <w:rPr>
          <w:rFonts w:ascii="Calibri" w:hAnsi="Calibri"/>
          <w:b/>
          <w:szCs w:val="22"/>
        </w:rPr>
        <w:t>Resident Project Representative – Lump Sum</w:t>
      </w:r>
    </w:p>
    <w:p w14:paraId="333C754A" w14:textId="77777777" w:rsidR="00C626C2" w:rsidRPr="006550CE" w:rsidRDefault="00C626C2" w:rsidP="00C626C2">
      <w:pPr>
        <w:pStyle w:val="BodyText"/>
        <w:rPr>
          <w:szCs w:val="22"/>
        </w:rPr>
      </w:pPr>
    </w:p>
    <w:p w14:paraId="316C5780" w14:textId="77777777" w:rsidR="00C626C2" w:rsidRPr="0062698A" w:rsidRDefault="00C626C2" w:rsidP="00C626C2">
      <w:pPr>
        <w:pStyle w:val="BodyText"/>
        <w:rPr>
          <w:rFonts w:ascii="Calibri" w:hAnsi="Calibri"/>
          <w:sz w:val="22"/>
          <w:szCs w:val="22"/>
        </w:rPr>
      </w:pPr>
      <w:r w:rsidRPr="0062698A">
        <w:rPr>
          <w:rFonts w:ascii="Calibri" w:hAnsi="Calibri"/>
          <w:sz w:val="22"/>
          <w:szCs w:val="22"/>
        </w:rPr>
        <w:t>Article 2 of the Agreement is supplemented to include the following agreement of the parties:</w:t>
      </w:r>
    </w:p>
    <w:p w14:paraId="24658525" w14:textId="77777777" w:rsidR="00C626C2" w:rsidRPr="0062698A" w:rsidRDefault="00C626C2" w:rsidP="00C626C2">
      <w:pPr>
        <w:pStyle w:val="suggestedtitle"/>
        <w:rPr>
          <w:rFonts w:ascii="Calibri" w:hAnsi="Calibri"/>
          <w:sz w:val="22"/>
          <w:szCs w:val="22"/>
        </w:rPr>
      </w:pPr>
    </w:p>
    <w:p w14:paraId="65B1A665" w14:textId="77777777" w:rsidR="00C626C2" w:rsidRPr="0062698A" w:rsidRDefault="00C626C2" w:rsidP="00C626C2">
      <w:pPr>
        <w:pStyle w:val="BodyText"/>
        <w:tabs>
          <w:tab w:val="left" w:pos="810"/>
        </w:tabs>
        <w:ind w:left="810" w:hanging="810"/>
        <w:rPr>
          <w:rFonts w:ascii="Calibri" w:hAnsi="Calibri"/>
          <w:i/>
          <w:sz w:val="22"/>
          <w:szCs w:val="22"/>
        </w:rPr>
      </w:pPr>
      <w:r w:rsidRPr="0062698A">
        <w:rPr>
          <w:rFonts w:ascii="Calibri" w:hAnsi="Calibri"/>
          <w:sz w:val="22"/>
          <w:szCs w:val="22"/>
        </w:rPr>
        <w:t>C2.04</w:t>
      </w:r>
      <w:r w:rsidRPr="0062698A">
        <w:rPr>
          <w:rFonts w:ascii="Calibri" w:hAnsi="Calibri"/>
          <w:sz w:val="22"/>
          <w:szCs w:val="22"/>
        </w:rPr>
        <w:tab/>
      </w:r>
      <w:r w:rsidRPr="0062698A">
        <w:rPr>
          <w:rFonts w:ascii="Calibri" w:hAnsi="Calibri"/>
          <w:i/>
          <w:sz w:val="22"/>
          <w:szCs w:val="22"/>
        </w:rPr>
        <w:t>Compensation for Resident Project Representative Basic Services – Lump Sum Method of Payment</w:t>
      </w:r>
    </w:p>
    <w:p w14:paraId="6B49553E" w14:textId="77777777" w:rsidR="00C626C2" w:rsidRPr="006550CE" w:rsidRDefault="00C626C2" w:rsidP="00C626C2">
      <w:pPr>
        <w:pStyle w:val="BodyText"/>
        <w:rPr>
          <w:szCs w:val="22"/>
        </w:rPr>
      </w:pPr>
    </w:p>
    <w:p w14:paraId="77582295" w14:textId="77777777" w:rsidR="00C626C2" w:rsidRPr="006550CE" w:rsidRDefault="00C626C2" w:rsidP="00C626C2">
      <w:pPr>
        <w:pStyle w:val="AEx"/>
        <w:numPr>
          <w:ilvl w:val="3"/>
          <w:numId w:val="26"/>
        </w:numPr>
        <w:rPr>
          <w:szCs w:val="22"/>
        </w:rPr>
      </w:pPr>
      <w:r w:rsidRPr="006550CE">
        <w:rPr>
          <w:szCs w:val="22"/>
        </w:rPr>
        <w:t>Owner shall pay Engineer for Resident Project Representative Basic Services as follows:</w:t>
      </w:r>
    </w:p>
    <w:p w14:paraId="0B33A019" w14:textId="77777777" w:rsidR="00C626C2" w:rsidRDefault="00C626C2" w:rsidP="00C626C2">
      <w:pPr>
        <w:pStyle w:val="1Ex"/>
        <w:rPr>
          <w:szCs w:val="22"/>
        </w:rPr>
      </w:pPr>
      <w:r w:rsidRPr="006550CE">
        <w:rPr>
          <w:i/>
          <w:szCs w:val="22"/>
        </w:rPr>
        <w:t>Resident Project Representative Services</w:t>
      </w:r>
      <w:r w:rsidRPr="006550CE">
        <w:rPr>
          <w:szCs w:val="22"/>
        </w:rPr>
        <w:t xml:space="preserve">:  For services of Engineer’s Resident Project Representative, if any, under Paragraph A1.05 of Exhibit A, the Lump Sum amount of </w:t>
      </w:r>
      <w:r>
        <w:rPr>
          <w:szCs w:val="22"/>
        </w:rPr>
        <w:t xml:space="preserve">    </w:t>
      </w:r>
      <w:r w:rsidRPr="006550CE">
        <w:rPr>
          <w:szCs w:val="22"/>
        </w:rPr>
        <w:t>$</w:t>
      </w:r>
      <w:r w:rsidRPr="00C15C81">
        <w:rPr>
          <w:szCs w:val="22"/>
          <w:highlight w:val="lightGray"/>
        </w:rPr>
        <w:t>[            ]</w:t>
      </w:r>
      <w:r>
        <w:rPr>
          <w:szCs w:val="22"/>
        </w:rPr>
        <w:t>.</w:t>
      </w:r>
      <w:r w:rsidRPr="006550CE">
        <w:rPr>
          <w:szCs w:val="22"/>
        </w:rPr>
        <w:t xml:space="preserve">  The Lump Sum includes compensation for the Resident Project Representative’s services</w:t>
      </w:r>
      <w:r>
        <w:rPr>
          <w:szCs w:val="22"/>
        </w:rPr>
        <w:t xml:space="preserve">. </w:t>
      </w:r>
      <w:r w:rsidRPr="006550CE">
        <w:rPr>
          <w:szCs w:val="22"/>
        </w:rPr>
        <w:t>Appropriate amounts have been incorporated in the Lump Sum to account for labor</w:t>
      </w:r>
      <w:r>
        <w:rPr>
          <w:szCs w:val="22"/>
        </w:rPr>
        <w:t xml:space="preserve"> costs</w:t>
      </w:r>
      <w:r w:rsidRPr="006550CE">
        <w:rPr>
          <w:szCs w:val="22"/>
        </w:rPr>
        <w:t xml:space="preserve">, overhead, profit, and </w:t>
      </w:r>
      <w:r>
        <w:rPr>
          <w:szCs w:val="22"/>
        </w:rPr>
        <w:t xml:space="preserve">expenses (other than any expressly allowed </w:t>
      </w:r>
      <w:r w:rsidRPr="006550CE">
        <w:rPr>
          <w:szCs w:val="22"/>
        </w:rPr>
        <w:t>Reimbursable Expenses</w:t>
      </w:r>
      <w:r>
        <w:rPr>
          <w:szCs w:val="22"/>
        </w:rPr>
        <w:t>)</w:t>
      </w:r>
      <w:r w:rsidRPr="006550CE">
        <w:rPr>
          <w:szCs w:val="22"/>
        </w:rPr>
        <w:t xml:space="preserve"> related to the Resident Project Representative’s Services.  </w:t>
      </w:r>
    </w:p>
    <w:p w14:paraId="56919D32" w14:textId="77777777" w:rsidR="00C626C2" w:rsidRPr="0076520E" w:rsidRDefault="00C626C2" w:rsidP="00C626C2">
      <w:pPr>
        <w:pStyle w:val="1Ex"/>
        <w:rPr>
          <w:szCs w:val="22"/>
        </w:rPr>
      </w:pPr>
      <w:r>
        <w:rPr>
          <w:i/>
          <w:szCs w:val="22"/>
        </w:rPr>
        <w:t>Reimbursable Expenses</w:t>
      </w:r>
      <w:r w:rsidRPr="0076520E">
        <w:rPr>
          <w:i/>
          <w:szCs w:val="22"/>
        </w:rPr>
        <w:t>:</w:t>
      </w:r>
      <w:r>
        <w:rPr>
          <w:i/>
          <w:szCs w:val="22"/>
        </w:rPr>
        <w:t xml:space="preserve"> </w:t>
      </w:r>
      <w:r>
        <w:rPr>
          <w:szCs w:val="22"/>
        </w:rPr>
        <w:t xml:space="preserve"> In addition to the Lump Sum, Engineer is also entitled to reimbursement from Owner for the following RPR</w:t>
      </w:r>
      <w:r w:rsidRPr="006550CE">
        <w:rPr>
          <w:szCs w:val="22"/>
        </w:rPr>
        <w:t xml:space="preserve"> Reimbursable Expenses</w:t>
      </w:r>
      <w:r>
        <w:rPr>
          <w:szCs w:val="22"/>
        </w:rPr>
        <w:t xml:space="preserve"> (see Appendix 1 for rates or charges): </w:t>
      </w:r>
      <w:r w:rsidRPr="00F33AAE">
        <w:rPr>
          <w:szCs w:val="22"/>
          <w:highlight w:val="lightGray"/>
        </w:rPr>
        <w:t>[            ]</w:t>
      </w:r>
      <w:r w:rsidRPr="003C569E">
        <w:rPr>
          <w:b/>
          <w:i/>
          <w:szCs w:val="22"/>
        </w:rPr>
        <w:t xml:space="preserve"> </w:t>
      </w:r>
      <w:r w:rsidRPr="004B4E5E">
        <w:rPr>
          <w:b/>
          <w:i/>
          <w:szCs w:val="22"/>
        </w:rPr>
        <w:t>[List any such expenses here, or indicate “None.” If “None” then the reference to Appendix 1 may be deleted.]</w:t>
      </w:r>
      <w:r w:rsidRPr="004B4E5E">
        <w:rPr>
          <w:szCs w:val="22"/>
        </w:rPr>
        <w:t xml:space="preserve"> </w:t>
      </w:r>
      <w:r w:rsidRPr="006550CE">
        <w:rPr>
          <w:szCs w:val="22"/>
        </w:rPr>
        <w:t>.</w:t>
      </w:r>
    </w:p>
    <w:p w14:paraId="2B487742" w14:textId="77777777" w:rsidR="00C626C2" w:rsidRPr="006550CE" w:rsidRDefault="00C626C2" w:rsidP="00C626C2">
      <w:pPr>
        <w:pStyle w:val="1Ex"/>
        <w:rPr>
          <w:szCs w:val="22"/>
        </w:rPr>
      </w:pPr>
      <w:r w:rsidRPr="006550CE">
        <w:rPr>
          <w:i/>
          <w:szCs w:val="22"/>
        </w:rPr>
        <w:t>Resident Project Representative Schedule</w:t>
      </w:r>
      <w:r w:rsidRPr="00F92644">
        <w:rPr>
          <w:i/>
          <w:szCs w:val="22"/>
        </w:rPr>
        <w:t>:</w:t>
      </w:r>
      <w:r w:rsidRPr="006550CE">
        <w:rPr>
          <w:szCs w:val="22"/>
        </w:rPr>
        <w:t xml:space="preserve">  The Lump Sum amount set forth in Paragraph C2.04.A.1 above is based on full-time RPR services on an eight-hour workday Monday through Friday over a </w:t>
      </w:r>
      <w:r w:rsidRPr="001F028B">
        <w:rPr>
          <w:szCs w:val="22"/>
          <w:highlight w:val="lightGray"/>
        </w:rPr>
        <w:t>[    ]</w:t>
      </w:r>
      <w:r w:rsidRPr="006550CE">
        <w:rPr>
          <w:szCs w:val="22"/>
        </w:rPr>
        <w:t xml:space="preserve"> day construction schedule.  Modifications to the schedule shall entitle Engineer to an equitable adjustment of compensation for RPR services.</w:t>
      </w:r>
    </w:p>
    <w:p w14:paraId="1613EEA1" w14:textId="77777777" w:rsidR="00C626C2" w:rsidRPr="003C1BB2" w:rsidRDefault="00C626C2" w:rsidP="00C626C2">
      <w:pPr>
        <w:pStyle w:val="centertitle"/>
        <w:rPr>
          <w:rStyle w:val="Center"/>
          <w:rFonts w:ascii="Calibri" w:hAnsi="Calibri"/>
          <w:sz w:val="22"/>
          <w:szCs w:val="22"/>
        </w:rPr>
        <w:sectPr w:rsidR="00C626C2" w:rsidRPr="003C1BB2" w:rsidSect="00C626C2">
          <w:footerReference w:type="default" r:id="rId27"/>
          <w:footnotePr>
            <w:numRestart w:val="eachSect"/>
          </w:footnotePr>
          <w:endnotePr>
            <w:numFmt w:val="decimal"/>
          </w:endnotePr>
          <w:pgSz w:w="12240" w:h="15840" w:code="1"/>
          <w:pgMar w:top="1152" w:right="1440" w:bottom="1152" w:left="1440" w:header="720" w:footer="432" w:gutter="0"/>
          <w:pgNumType w:start="1"/>
          <w:cols w:space="360"/>
        </w:sectPr>
      </w:pPr>
    </w:p>
    <w:p w14:paraId="15B64D30" w14:textId="77777777" w:rsidR="00C626C2" w:rsidRPr="0062698A" w:rsidRDefault="00C626C2" w:rsidP="00C626C2">
      <w:pPr>
        <w:pStyle w:val="Titleunder"/>
        <w:rPr>
          <w:rFonts w:ascii="Calibri" w:hAnsi="Calibri"/>
          <w:b/>
          <w:szCs w:val="22"/>
        </w:rPr>
      </w:pPr>
      <w:r w:rsidRPr="0062698A">
        <w:rPr>
          <w:rFonts w:ascii="Calibri" w:hAnsi="Calibri"/>
          <w:b/>
          <w:szCs w:val="22"/>
        </w:rPr>
        <w:t xml:space="preserve">COMPENSATION PACKET RPR-2:  </w:t>
      </w:r>
    </w:p>
    <w:p w14:paraId="0DBBF4D8" w14:textId="77777777" w:rsidR="00C626C2" w:rsidRPr="0062698A" w:rsidRDefault="00C626C2" w:rsidP="00C626C2">
      <w:pPr>
        <w:pStyle w:val="Titleunder"/>
        <w:rPr>
          <w:rFonts w:ascii="Calibri" w:hAnsi="Calibri"/>
          <w:b/>
          <w:szCs w:val="22"/>
        </w:rPr>
      </w:pPr>
      <w:r w:rsidRPr="0062698A">
        <w:rPr>
          <w:rFonts w:ascii="Calibri" w:hAnsi="Calibri"/>
          <w:b/>
          <w:szCs w:val="22"/>
        </w:rPr>
        <w:t>Resident Project Representative – Standard Hourly Rates</w:t>
      </w:r>
    </w:p>
    <w:p w14:paraId="7EACC41A" w14:textId="77777777" w:rsidR="00C626C2" w:rsidRPr="006550CE" w:rsidRDefault="00C626C2" w:rsidP="00C626C2">
      <w:pPr>
        <w:pStyle w:val="BodyText"/>
        <w:rPr>
          <w:szCs w:val="22"/>
        </w:rPr>
      </w:pPr>
    </w:p>
    <w:p w14:paraId="44EC1E25" w14:textId="77777777" w:rsidR="00C626C2" w:rsidRPr="0062698A" w:rsidRDefault="00C626C2" w:rsidP="00C626C2">
      <w:pPr>
        <w:pStyle w:val="BodyText"/>
        <w:rPr>
          <w:rFonts w:ascii="Calibri" w:hAnsi="Calibri"/>
          <w:sz w:val="22"/>
          <w:szCs w:val="22"/>
        </w:rPr>
      </w:pPr>
      <w:r w:rsidRPr="0062698A">
        <w:rPr>
          <w:rFonts w:ascii="Calibri" w:hAnsi="Calibri"/>
          <w:sz w:val="22"/>
          <w:szCs w:val="22"/>
        </w:rPr>
        <w:t>Article 2 of the Agreement is supplemented to include the following agreement of the parties:</w:t>
      </w:r>
    </w:p>
    <w:p w14:paraId="314D3F4B" w14:textId="77777777" w:rsidR="00C626C2" w:rsidRPr="0062698A" w:rsidRDefault="00C626C2" w:rsidP="00C626C2">
      <w:pPr>
        <w:pStyle w:val="BodyText"/>
        <w:rPr>
          <w:rFonts w:ascii="Calibri" w:hAnsi="Calibri"/>
          <w:sz w:val="22"/>
          <w:szCs w:val="22"/>
        </w:rPr>
      </w:pPr>
    </w:p>
    <w:p w14:paraId="7B81EF84" w14:textId="77777777" w:rsidR="00C626C2" w:rsidRPr="0062698A" w:rsidRDefault="00C626C2" w:rsidP="00C626C2">
      <w:pPr>
        <w:pStyle w:val="BodyText"/>
        <w:ind w:left="810" w:hanging="810"/>
        <w:rPr>
          <w:rFonts w:ascii="Calibri" w:hAnsi="Calibri"/>
          <w:sz w:val="22"/>
          <w:szCs w:val="22"/>
        </w:rPr>
      </w:pPr>
      <w:r w:rsidRPr="0062698A">
        <w:rPr>
          <w:rFonts w:ascii="Calibri" w:hAnsi="Calibri"/>
          <w:sz w:val="22"/>
          <w:szCs w:val="22"/>
        </w:rPr>
        <w:t>C2.04</w:t>
      </w:r>
      <w:r w:rsidRPr="0062698A">
        <w:rPr>
          <w:rFonts w:ascii="Calibri" w:hAnsi="Calibri"/>
          <w:sz w:val="22"/>
          <w:szCs w:val="22"/>
        </w:rPr>
        <w:tab/>
      </w:r>
      <w:r w:rsidRPr="0062698A">
        <w:rPr>
          <w:rFonts w:ascii="Calibri" w:hAnsi="Calibri"/>
          <w:i/>
          <w:sz w:val="22"/>
          <w:szCs w:val="22"/>
        </w:rPr>
        <w:t>Compensation for Resident Project Representative Basic Services – Standard Hourly Rates Method of Payment</w:t>
      </w:r>
    </w:p>
    <w:p w14:paraId="42CEA1E6" w14:textId="77777777" w:rsidR="00C626C2" w:rsidRPr="006550CE" w:rsidRDefault="00C626C2" w:rsidP="00C626C2">
      <w:pPr>
        <w:pStyle w:val="BodyText"/>
        <w:ind w:left="720" w:hanging="720"/>
        <w:rPr>
          <w:i/>
          <w:szCs w:val="22"/>
        </w:rPr>
      </w:pPr>
      <w:r w:rsidRPr="006550CE">
        <w:rPr>
          <w:szCs w:val="22"/>
        </w:rPr>
        <w:tab/>
      </w:r>
    </w:p>
    <w:p w14:paraId="0C25D3A4" w14:textId="77777777" w:rsidR="00C626C2" w:rsidRPr="006550CE" w:rsidRDefault="00C626C2" w:rsidP="00C626C2">
      <w:pPr>
        <w:pStyle w:val="AEx"/>
        <w:numPr>
          <w:ilvl w:val="3"/>
          <w:numId w:val="27"/>
        </w:numPr>
        <w:tabs>
          <w:tab w:val="num" w:pos="450"/>
        </w:tabs>
        <w:rPr>
          <w:i/>
          <w:szCs w:val="22"/>
        </w:rPr>
      </w:pPr>
      <w:r w:rsidRPr="006550CE">
        <w:rPr>
          <w:i/>
          <w:szCs w:val="22"/>
        </w:rPr>
        <w:t>Owner shall pay Engineer for Resident Project Representative Basic Services as follows:</w:t>
      </w:r>
    </w:p>
    <w:p w14:paraId="22350150" w14:textId="77777777" w:rsidR="00C626C2" w:rsidRPr="006550CE" w:rsidRDefault="00C626C2" w:rsidP="00C626C2">
      <w:pPr>
        <w:pStyle w:val="1Ex"/>
        <w:tabs>
          <w:tab w:val="num" w:pos="1350"/>
        </w:tabs>
        <w:ind w:left="1368"/>
        <w:rPr>
          <w:szCs w:val="22"/>
        </w:rPr>
      </w:pPr>
      <w:r w:rsidRPr="006550CE">
        <w:rPr>
          <w:i/>
          <w:szCs w:val="22"/>
        </w:rPr>
        <w:t>Resident Project Representative Services:</w:t>
      </w:r>
      <w:r w:rsidRPr="006550CE">
        <w:rPr>
          <w:szCs w:val="22"/>
        </w:rPr>
        <w:t xml:space="preserve">  For services of Engineer’s Resident Project Representative under Paragraph A1.05</w:t>
      </w:r>
      <w:r>
        <w:rPr>
          <w:szCs w:val="22"/>
        </w:rPr>
        <w:t>.</w:t>
      </w:r>
      <w:r w:rsidRPr="006550CE">
        <w:rPr>
          <w:szCs w:val="22"/>
        </w:rPr>
        <w:t>A of Exhibit A, an amount equal to the cumulative hours charged to the Project by each class of Engineer’s personnel times Standard Hourly Rates for each applicable billing class for all Resident Project Representative services performed on the Project, plus related Reimbursable Expenses and Engineer’s Consultant’s charges, if any.  The tot</w:t>
      </w:r>
      <w:r>
        <w:rPr>
          <w:szCs w:val="22"/>
        </w:rPr>
        <w:t>al compensation under this p</w:t>
      </w:r>
      <w:r w:rsidRPr="006550CE">
        <w:rPr>
          <w:szCs w:val="22"/>
        </w:rPr>
        <w:t xml:space="preserve">aragraph is estimated to be </w:t>
      </w:r>
      <w:r>
        <w:rPr>
          <w:szCs w:val="22"/>
        </w:rPr>
        <w:t xml:space="preserve">                 </w:t>
      </w:r>
      <w:r w:rsidRPr="006550CE">
        <w:rPr>
          <w:szCs w:val="22"/>
        </w:rPr>
        <w:t>$</w:t>
      </w:r>
      <w:r w:rsidRPr="00C15C81">
        <w:rPr>
          <w:szCs w:val="22"/>
          <w:highlight w:val="lightGray"/>
        </w:rPr>
        <w:t>[            ]</w:t>
      </w:r>
      <w:r>
        <w:rPr>
          <w:szCs w:val="22"/>
        </w:rPr>
        <w:t xml:space="preserve"> </w:t>
      </w:r>
      <w:r w:rsidRPr="006550CE">
        <w:rPr>
          <w:szCs w:val="22"/>
        </w:rPr>
        <w:t xml:space="preserve">based upon full-time RPR services on an eight-hour workday, Monday through Friday, over a </w:t>
      </w:r>
      <w:r w:rsidRPr="001F028B">
        <w:rPr>
          <w:szCs w:val="22"/>
          <w:highlight w:val="lightGray"/>
        </w:rPr>
        <w:t>[    ]</w:t>
      </w:r>
      <w:r>
        <w:rPr>
          <w:szCs w:val="22"/>
        </w:rPr>
        <w:t xml:space="preserve"> </w:t>
      </w:r>
      <w:r w:rsidRPr="006550CE">
        <w:rPr>
          <w:szCs w:val="22"/>
        </w:rPr>
        <w:t>day construction schedule.</w:t>
      </w:r>
    </w:p>
    <w:p w14:paraId="66801F85" w14:textId="77777777" w:rsidR="00C626C2" w:rsidRPr="006550CE" w:rsidRDefault="00C626C2" w:rsidP="00C626C2">
      <w:pPr>
        <w:pStyle w:val="AEx"/>
        <w:tabs>
          <w:tab w:val="num" w:pos="450"/>
        </w:tabs>
        <w:ind w:hanging="630"/>
        <w:rPr>
          <w:i/>
          <w:szCs w:val="22"/>
        </w:rPr>
      </w:pPr>
      <w:r w:rsidRPr="006550CE">
        <w:rPr>
          <w:i/>
          <w:szCs w:val="22"/>
        </w:rPr>
        <w:t>Compensation for Reimbursable Expenses:</w:t>
      </w:r>
    </w:p>
    <w:p w14:paraId="5C4619C4" w14:textId="77777777" w:rsidR="00C626C2" w:rsidRPr="006550CE" w:rsidRDefault="00C626C2" w:rsidP="00C626C2">
      <w:pPr>
        <w:pStyle w:val="1Ex"/>
        <w:rPr>
          <w:szCs w:val="22"/>
        </w:rPr>
      </w:pPr>
      <w:r w:rsidRPr="006550CE">
        <w:rPr>
          <w:szCs w:val="22"/>
        </w:rPr>
        <w:t>For those Reimbursable Expenses that are not accounted for in the compensation for Basic Services under Paragraph C2.01, and are directly related to the provision of Resident Project Representative or Post-Construction Basic Services, Owner shall pay Engineer at the rates set forth in Appendix 1 to this Exhibit C.</w:t>
      </w:r>
    </w:p>
    <w:p w14:paraId="085755FD" w14:textId="77777777" w:rsidR="00C626C2" w:rsidRPr="006550CE" w:rsidRDefault="00C626C2" w:rsidP="00C626C2">
      <w:pPr>
        <w:pStyle w:val="1Ex"/>
        <w:rPr>
          <w:szCs w:val="22"/>
        </w:rPr>
      </w:pPr>
      <w:r w:rsidRPr="009D2D3C">
        <w:rPr>
          <w:szCs w:val="22"/>
        </w:rPr>
        <w:t>Reimbursable Expenses include the expenses identified in Appendix 1 and the following:  transportation (including mileage), lodging, and subsistence incidental thereto;</w:t>
      </w:r>
      <w:r w:rsidRPr="006550CE">
        <w:rPr>
          <w:szCs w:val="22"/>
        </w:rPr>
        <w:t xml:space="preserve"> providing and maintaining field office facilities including furnishings and utilities; subsistence and transportation of Resident Project Representative and assistants;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w:t>
      </w:r>
      <w:r w:rsidRPr="006550CE">
        <w:rPr>
          <w:szCs w:val="22"/>
        </w:rPr>
        <w:t xml:space="preserve"> In addition, if authorized in advance by Owner, Reimbursable Expenses will also include expenses incurred for the use of highly specialized equipment.</w:t>
      </w:r>
    </w:p>
    <w:p w14:paraId="198A7FF6"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amounts payable to Engineer for Reimbursable Expenses, if any, will be those internal expenses related to the Resident Project Representative Basic Services that are actually incurred or allocated by Engineer, plus all invoiced external Reimbursable Expenses allocable to such services, the latter multiplied by a factor of</w:t>
      </w:r>
      <w:r>
        <w:rPr>
          <w:szCs w:val="22"/>
        </w:rPr>
        <w:t xml:space="preserve"> </w:t>
      </w:r>
      <w:r w:rsidRPr="001F028B">
        <w:rPr>
          <w:szCs w:val="22"/>
          <w:highlight w:val="lightGray"/>
        </w:rPr>
        <w:t>[    ]</w:t>
      </w:r>
      <w:r w:rsidRPr="003C1BB2">
        <w:rPr>
          <w:rStyle w:val="1aChar"/>
          <w:rFonts w:ascii="Calibri" w:hAnsi="Calibri"/>
          <w:szCs w:val="22"/>
        </w:rPr>
        <w:t>.</w:t>
      </w:r>
    </w:p>
    <w:p w14:paraId="715BCAEB"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Reimbursable Expenses Schedule will be adjusted annually (as of</w:t>
      </w:r>
      <w:r>
        <w:rPr>
          <w:rStyle w:val="1aChar"/>
          <w:rFonts w:ascii="Calibri" w:hAnsi="Calibri"/>
          <w:szCs w:val="22"/>
        </w:rPr>
        <w:t xml:space="preserve"> </w:t>
      </w:r>
      <w:r w:rsidRPr="00C15C81">
        <w:rPr>
          <w:szCs w:val="22"/>
          <w:highlight w:val="lightGray"/>
        </w:rPr>
        <w:t>[            ]</w:t>
      </w:r>
      <w:r w:rsidRPr="003C1BB2">
        <w:rPr>
          <w:rStyle w:val="1aChar"/>
          <w:rFonts w:ascii="Calibri" w:hAnsi="Calibri"/>
          <w:szCs w:val="22"/>
        </w:rPr>
        <w:t xml:space="preserve">) to reflect equitable changes in the compensation payable to Engineer.  </w:t>
      </w:r>
    </w:p>
    <w:p w14:paraId="69848F4E" w14:textId="77777777" w:rsidR="00C626C2" w:rsidRPr="006550CE" w:rsidRDefault="00C626C2" w:rsidP="00C626C2">
      <w:pPr>
        <w:pStyle w:val="AEx"/>
        <w:tabs>
          <w:tab w:val="num" w:pos="450"/>
        </w:tabs>
        <w:ind w:left="446" w:firstLine="0"/>
        <w:rPr>
          <w:i/>
          <w:szCs w:val="22"/>
        </w:rPr>
      </w:pPr>
      <w:r w:rsidRPr="006550CE">
        <w:rPr>
          <w:i/>
          <w:szCs w:val="22"/>
        </w:rPr>
        <w:t>Other Provisions Concerning Payment Under this Paragraph C2.04:</w:t>
      </w:r>
    </w:p>
    <w:p w14:paraId="1D7A9FF2" w14:textId="77777777" w:rsidR="00C626C2" w:rsidRPr="006550CE" w:rsidRDefault="00C626C2" w:rsidP="00C626C2">
      <w:pPr>
        <w:pStyle w:val="1Ex"/>
        <w:rPr>
          <w:szCs w:val="22"/>
        </w:rPr>
      </w:pPr>
      <w:r w:rsidRPr="006550CE">
        <w:rPr>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6550CE">
        <w:rPr>
          <w:szCs w:val="22"/>
        </w:rPr>
        <w:t>.</w:t>
      </w:r>
    </w:p>
    <w:p w14:paraId="0456BD04" w14:textId="77777777" w:rsidR="00C626C2" w:rsidRPr="006550CE" w:rsidRDefault="00C626C2" w:rsidP="00C626C2">
      <w:pPr>
        <w:pStyle w:val="1Ex"/>
        <w:rPr>
          <w:szCs w:val="22"/>
        </w:rPr>
      </w:pPr>
      <w:r w:rsidRPr="006550CE">
        <w:rPr>
          <w:i/>
          <w:szCs w:val="22"/>
        </w:rPr>
        <w:t>Factors</w:t>
      </w:r>
      <w:r>
        <w:rPr>
          <w:szCs w:val="22"/>
        </w:rPr>
        <w:t xml:space="preserve">:  </w:t>
      </w:r>
      <w:r w:rsidRPr="006550CE">
        <w:rPr>
          <w:szCs w:val="22"/>
        </w:rPr>
        <w:t>The external Reimbursable Expenses and Engineer’s Consultant’s factors include Engineer’s overhead and profit associated with Engineer’s responsibility for the administration of such services and costs.</w:t>
      </w:r>
    </w:p>
    <w:p w14:paraId="0E9DFB7A" w14:textId="77777777" w:rsidR="00C626C2" w:rsidRPr="006550CE" w:rsidRDefault="00C626C2" w:rsidP="00C626C2">
      <w:pPr>
        <w:pStyle w:val="1Ex"/>
        <w:rPr>
          <w:szCs w:val="22"/>
        </w:rPr>
      </w:pPr>
      <w:r w:rsidRPr="006550CE">
        <w:rPr>
          <w:i/>
          <w:szCs w:val="22"/>
        </w:rPr>
        <w:t>Estimated Compensation Amounts</w:t>
      </w:r>
      <w:r w:rsidRPr="006550CE">
        <w:rPr>
          <w:szCs w:val="22"/>
        </w:rPr>
        <w:t>:</w:t>
      </w:r>
    </w:p>
    <w:p w14:paraId="5DC53390" w14:textId="77777777" w:rsidR="00C626C2" w:rsidRPr="006550CE" w:rsidRDefault="00C626C2" w:rsidP="00C626C2">
      <w:pPr>
        <w:pStyle w:val="asmEx"/>
        <w:rPr>
          <w:szCs w:val="22"/>
        </w:rPr>
      </w:pPr>
      <w:r w:rsidRPr="006550CE">
        <w:rPr>
          <w:szCs w:val="22"/>
        </w:rPr>
        <w:t xml:space="preserve">Engineer’s estimate of the amounts that will become payable for specified services are only estimates for planning purposes, are not binding on the parties, and are not the minimum or maximum amounts payable to Engineer under the Agreement.  </w:t>
      </w:r>
    </w:p>
    <w:p w14:paraId="7157F6A6" w14:textId="77777777" w:rsidR="00C626C2" w:rsidRPr="006550CE" w:rsidRDefault="00C626C2" w:rsidP="00C626C2">
      <w:pPr>
        <w:pStyle w:val="asmEx"/>
        <w:rPr>
          <w:szCs w:val="22"/>
        </w:rPr>
      </w:pPr>
      <w:r w:rsidRPr="006550CE">
        <w:rPr>
          <w:szCs w:val="22"/>
        </w:rPr>
        <w:t>When estimated compensation amounts have been stated herein and it subsequently becomes apparent to Engineer that the total compensation amount thus estimated will be exceeded, Engineer shall give Owner written notice thereof, allowing Owner to consider its options, including suspension or termination of Engineer's services for Owner's convenience.  Upon notice Owner and Engineer promptly shall review the matter of services remaining to be performed and compensation for such services.  Owner shall either exercise its right to suspend or terminate Engineer's services for Owner's convenience, agree to such compensation exceeding said estimated amount, or agree to a reduction in the remaining services to be rendered by Engineer, so that total compensation for such services will not exceed said estimated amount when such services are completed.  If Owner decides not to suspend Engineer's services during negotiations and Engineer exceeds the estimated amount before Owner and Engineer have agreed to an increase in the compensation due Engineer or a reduction in the remaining services, then Engineer shall be paid for all services rendered hereunder.</w:t>
      </w:r>
    </w:p>
    <w:p w14:paraId="569E2841" w14:textId="77777777" w:rsidR="00C626C2" w:rsidRPr="006550CE" w:rsidRDefault="00C626C2" w:rsidP="00C626C2">
      <w:pPr>
        <w:pStyle w:val="1Ex"/>
        <w:rPr>
          <w:szCs w:val="22"/>
        </w:rPr>
      </w:pPr>
      <w:r w:rsidRPr="006550CE">
        <w:rPr>
          <w:szCs w:val="22"/>
        </w:rPr>
        <w:t>To the extent necessary to verify Engineer’s charges and upon Owner’s timely request, Engineer shall make copies of such records available to Owner at cost.</w:t>
      </w:r>
    </w:p>
    <w:p w14:paraId="0C7B1976" w14:textId="77777777" w:rsidR="00C626C2" w:rsidRPr="003C1BB2" w:rsidRDefault="00C626C2" w:rsidP="00C626C2">
      <w:pPr>
        <w:pStyle w:val="A1"/>
        <w:rPr>
          <w:rFonts w:ascii="Calibri" w:hAnsi="Calibri"/>
          <w:sz w:val="22"/>
          <w:szCs w:val="22"/>
        </w:rPr>
        <w:sectPr w:rsidR="00C626C2" w:rsidRPr="003C1BB2" w:rsidSect="00C626C2">
          <w:footerReference w:type="default" r:id="rId28"/>
          <w:footnotePr>
            <w:numRestart w:val="eachSect"/>
          </w:footnotePr>
          <w:endnotePr>
            <w:numFmt w:val="decimal"/>
          </w:endnotePr>
          <w:pgSz w:w="12240" w:h="15840" w:code="1"/>
          <w:pgMar w:top="1152" w:right="1440" w:bottom="1152" w:left="1440" w:header="720" w:footer="432" w:gutter="0"/>
          <w:pgNumType w:start="1"/>
          <w:cols w:space="360"/>
        </w:sectPr>
      </w:pPr>
    </w:p>
    <w:p w14:paraId="698C8128" w14:textId="77777777" w:rsidR="00C626C2" w:rsidRPr="0062698A" w:rsidRDefault="00C626C2" w:rsidP="00C626C2">
      <w:pPr>
        <w:pStyle w:val="Titleunder"/>
        <w:rPr>
          <w:rFonts w:ascii="Calibri" w:hAnsi="Calibri"/>
          <w:b/>
          <w:szCs w:val="22"/>
        </w:rPr>
      </w:pPr>
      <w:r w:rsidRPr="0062698A">
        <w:rPr>
          <w:rFonts w:ascii="Calibri" w:hAnsi="Calibri"/>
          <w:b/>
          <w:szCs w:val="22"/>
        </w:rPr>
        <w:t xml:space="preserve">COMPENSATION PACKET RPR-3:  </w:t>
      </w:r>
    </w:p>
    <w:p w14:paraId="4E43CBB3" w14:textId="77777777" w:rsidR="00C626C2" w:rsidRPr="0062698A" w:rsidRDefault="00C626C2" w:rsidP="00C626C2">
      <w:pPr>
        <w:pStyle w:val="Titleunder"/>
        <w:rPr>
          <w:rFonts w:ascii="Calibri" w:hAnsi="Calibri"/>
          <w:b/>
          <w:szCs w:val="22"/>
        </w:rPr>
      </w:pPr>
      <w:r w:rsidRPr="0062698A">
        <w:rPr>
          <w:rFonts w:ascii="Calibri" w:hAnsi="Calibri"/>
          <w:b/>
          <w:szCs w:val="22"/>
        </w:rPr>
        <w:t>Resident Project Representative – Percentage of Construction Cost</w:t>
      </w:r>
    </w:p>
    <w:p w14:paraId="19EA68A6" w14:textId="77777777" w:rsidR="00C626C2" w:rsidRPr="006550CE" w:rsidRDefault="00C626C2" w:rsidP="00C626C2">
      <w:pPr>
        <w:pStyle w:val="a1CharCharChar"/>
      </w:pPr>
    </w:p>
    <w:p w14:paraId="50BD5AE1" w14:textId="77777777" w:rsidR="00C626C2" w:rsidRPr="0062698A" w:rsidRDefault="00C626C2" w:rsidP="00C626C2">
      <w:pPr>
        <w:pStyle w:val="a1CharCharChar"/>
      </w:pPr>
      <w:r w:rsidRPr="0062698A">
        <w:t>Article 2 of the Agreement is supplemented to include the following agreement of the parties:</w:t>
      </w:r>
    </w:p>
    <w:p w14:paraId="0B545AE2" w14:textId="77777777" w:rsidR="00C626C2" w:rsidRPr="006550CE" w:rsidRDefault="00C626C2" w:rsidP="00C626C2">
      <w:pPr>
        <w:pStyle w:val="a1CharCharChar"/>
      </w:pPr>
    </w:p>
    <w:p w14:paraId="3E2F4E38" w14:textId="77777777" w:rsidR="00C626C2" w:rsidRPr="0062698A" w:rsidRDefault="00C626C2" w:rsidP="00C626C2">
      <w:pPr>
        <w:pStyle w:val="BodyText"/>
        <w:tabs>
          <w:tab w:val="left" w:pos="810"/>
        </w:tabs>
        <w:ind w:left="810" w:hanging="810"/>
        <w:rPr>
          <w:rFonts w:ascii="Calibri" w:hAnsi="Calibri"/>
          <w:i/>
          <w:sz w:val="22"/>
          <w:szCs w:val="22"/>
        </w:rPr>
      </w:pPr>
      <w:r w:rsidRPr="0062698A">
        <w:rPr>
          <w:rFonts w:ascii="Calibri" w:hAnsi="Calibri"/>
          <w:sz w:val="22"/>
          <w:szCs w:val="22"/>
        </w:rPr>
        <w:t>C2.04</w:t>
      </w:r>
      <w:r w:rsidRPr="0062698A">
        <w:rPr>
          <w:rFonts w:ascii="Calibri" w:hAnsi="Calibri"/>
          <w:sz w:val="22"/>
          <w:szCs w:val="22"/>
        </w:rPr>
        <w:tab/>
      </w:r>
      <w:r w:rsidRPr="0062698A">
        <w:rPr>
          <w:rFonts w:ascii="Calibri" w:hAnsi="Calibri"/>
          <w:i/>
          <w:sz w:val="22"/>
          <w:szCs w:val="22"/>
        </w:rPr>
        <w:t>Compensation for Resident Project Representative Basic Services – Percentage of Construction Cost Method of Payment</w:t>
      </w:r>
    </w:p>
    <w:p w14:paraId="37D88413" w14:textId="77777777" w:rsidR="00C626C2" w:rsidRPr="006550CE" w:rsidRDefault="00C626C2" w:rsidP="00C626C2">
      <w:pPr>
        <w:pStyle w:val="a1CharCharChar"/>
      </w:pPr>
    </w:p>
    <w:p w14:paraId="084F9C8E" w14:textId="77777777" w:rsidR="00C626C2" w:rsidRPr="001B766D" w:rsidRDefault="00C626C2" w:rsidP="00C626C2">
      <w:pPr>
        <w:pStyle w:val="AEx"/>
        <w:numPr>
          <w:ilvl w:val="3"/>
          <w:numId w:val="28"/>
        </w:numPr>
        <w:rPr>
          <w:szCs w:val="22"/>
        </w:rPr>
      </w:pPr>
      <w:r w:rsidRPr="001B766D">
        <w:rPr>
          <w:szCs w:val="22"/>
        </w:rPr>
        <w:t>Owner shall pay Engineer for:</w:t>
      </w:r>
    </w:p>
    <w:p w14:paraId="7135AA48" w14:textId="77777777" w:rsidR="00C626C2" w:rsidRPr="006550CE" w:rsidRDefault="00C626C2" w:rsidP="00C626C2">
      <w:pPr>
        <w:pStyle w:val="1Ex"/>
        <w:rPr>
          <w:szCs w:val="22"/>
        </w:rPr>
      </w:pPr>
      <w:r w:rsidRPr="006550CE">
        <w:rPr>
          <w:i/>
          <w:szCs w:val="22"/>
        </w:rPr>
        <w:t>Resident Project Representative Services:</w:t>
      </w:r>
      <w:r w:rsidRPr="006550CE">
        <w:rPr>
          <w:szCs w:val="22"/>
        </w:rPr>
        <w:t xml:space="preserve">  For services of Engineer’s Resident Project Representative under Paragraph A1.05</w:t>
      </w:r>
      <w:r>
        <w:rPr>
          <w:szCs w:val="22"/>
        </w:rPr>
        <w:t>.A</w:t>
      </w:r>
      <w:r w:rsidRPr="006550CE">
        <w:rPr>
          <w:szCs w:val="22"/>
        </w:rPr>
        <w:t xml:space="preserve"> of Exhibit A of the Agreement, an amount equal to </w:t>
      </w:r>
      <w:r w:rsidRPr="001F028B">
        <w:rPr>
          <w:szCs w:val="22"/>
          <w:highlight w:val="lightGray"/>
        </w:rPr>
        <w:t>[    ]</w:t>
      </w:r>
      <w:r w:rsidRPr="006550CE">
        <w:rPr>
          <w:szCs w:val="22"/>
        </w:rPr>
        <w:t xml:space="preserve"> percent of the Construction Cost.  This amount includes compensation for Resident Project Representative’s services, and those of any assistants to the Resident Project Representative.  The percentage of Construction Cost noted herein accounts for labor</w:t>
      </w:r>
      <w:r>
        <w:rPr>
          <w:szCs w:val="22"/>
        </w:rPr>
        <w:t xml:space="preserve"> costs</w:t>
      </w:r>
      <w:r w:rsidRPr="006550CE">
        <w:rPr>
          <w:szCs w:val="22"/>
        </w:rPr>
        <w:t xml:space="preserve">, overhead, profit, and </w:t>
      </w:r>
      <w:r>
        <w:rPr>
          <w:szCs w:val="22"/>
        </w:rPr>
        <w:t xml:space="preserve">expenses (other than any expressly allowed </w:t>
      </w:r>
      <w:r w:rsidRPr="006550CE">
        <w:rPr>
          <w:szCs w:val="22"/>
        </w:rPr>
        <w:t>Reimbursable Expenses</w:t>
      </w:r>
      <w:r>
        <w:rPr>
          <w:szCs w:val="22"/>
        </w:rPr>
        <w:t>)</w:t>
      </w:r>
      <w:r w:rsidRPr="006550CE">
        <w:rPr>
          <w:szCs w:val="22"/>
        </w:rPr>
        <w:t>.  The total compensation under this Paragraph is estimated to be $</w:t>
      </w:r>
      <w:r w:rsidRPr="00C15C81">
        <w:rPr>
          <w:szCs w:val="22"/>
          <w:highlight w:val="lightGray"/>
        </w:rPr>
        <w:t>[            ]</w:t>
      </w:r>
      <w:r w:rsidRPr="006550CE">
        <w:rPr>
          <w:szCs w:val="22"/>
        </w:rPr>
        <w:t xml:space="preserve">, based upon full-time RPR services on an eight-hour workday, Monday through Friday, over a </w:t>
      </w:r>
      <w:r w:rsidRPr="001F028B">
        <w:rPr>
          <w:szCs w:val="22"/>
          <w:highlight w:val="lightGray"/>
        </w:rPr>
        <w:t>[    ]</w:t>
      </w:r>
      <w:r w:rsidRPr="006550CE">
        <w:rPr>
          <w:szCs w:val="22"/>
        </w:rPr>
        <w:t xml:space="preserve"> day construction schedule.</w:t>
      </w:r>
    </w:p>
    <w:p w14:paraId="32D27CED" w14:textId="77777777" w:rsidR="00C626C2" w:rsidRPr="006550CE" w:rsidRDefault="00C626C2" w:rsidP="00C626C2">
      <w:pPr>
        <w:pStyle w:val="1Ex"/>
        <w:rPr>
          <w:szCs w:val="22"/>
        </w:rPr>
      </w:pPr>
      <w:r w:rsidRPr="006550CE">
        <w:rPr>
          <w:szCs w:val="22"/>
        </w:rPr>
        <w:t>As a basis for payment to Engineer, Construction Cost will be based on one or more of the following determinations with precedence in the order listed for Work designed or specified by Engineer.</w:t>
      </w:r>
    </w:p>
    <w:p w14:paraId="500F51CF" w14:textId="77777777" w:rsidR="00C626C2" w:rsidRPr="006550CE" w:rsidRDefault="00C626C2" w:rsidP="00C626C2">
      <w:pPr>
        <w:pStyle w:val="asmEx"/>
        <w:rPr>
          <w:szCs w:val="22"/>
        </w:rPr>
      </w:pPr>
      <w:r w:rsidRPr="006550CE">
        <w:rPr>
          <w:szCs w:val="22"/>
        </w:rPr>
        <w:t>For Work designed or specified and incorporated in the completed Project, the actual final price of the Construction Co</w:t>
      </w:r>
      <w:r>
        <w:rPr>
          <w:szCs w:val="22"/>
        </w:rPr>
        <w:t>ntract(s), as duly adjusted by Change O</w:t>
      </w:r>
      <w:r w:rsidRPr="006550CE">
        <w:rPr>
          <w:szCs w:val="22"/>
        </w:rPr>
        <w:t>rders.</w:t>
      </w:r>
    </w:p>
    <w:p w14:paraId="76C25780" w14:textId="77777777" w:rsidR="00C626C2" w:rsidRPr="006550CE" w:rsidRDefault="00C626C2" w:rsidP="00C626C2">
      <w:pPr>
        <w:pStyle w:val="asmEx"/>
        <w:rPr>
          <w:szCs w:val="22"/>
        </w:rPr>
      </w:pPr>
      <w:r w:rsidRPr="006550CE">
        <w:rPr>
          <w:szCs w:val="22"/>
        </w:rPr>
        <w:t>For Work designed or specified but not constructed, the lowest bona fide Bid received from a qualified bidder for such Work; or, if the Work is not Bid, the lowest bona fide negotiated proposal for such Work.</w:t>
      </w:r>
    </w:p>
    <w:p w14:paraId="18A3B985" w14:textId="77777777" w:rsidR="00C626C2" w:rsidRPr="006550CE" w:rsidRDefault="00C626C2" w:rsidP="00C626C2">
      <w:pPr>
        <w:pStyle w:val="asmEx"/>
        <w:rPr>
          <w:szCs w:val="22"/>
        </w:rPr>
      </w:pPr>
      <w:r w:rsidRPr="006550CE">
        <w:rPr>
          <w:szCs w:val="22"/>
        </w:rPr>
        <w:t>For Work designed or specified but not constructed upon which no such Bid or proposal is received, Engineer’s most recent opinion of probable Construction Cost.</w:t>
      </w:r>
    </w:p>
    <w:p w14:paraId="5C10EC12" w14:textId="77777777" w:rsidR="00C626C2" w:rsidRPr="006550CE" w:rsidRDefault="00C626C2" w:rsidP="00C626C2">
      <w:pPr>
        <w:pStyle w:val="asmEx"/>
        <w:rPr>
          <w:szCs w:val="22"/>
        </w:rPr>
      </w:pPr>
      <w:r w:rsidRPr="006550CE">
        <w:rPr>
          <w:szCs w:val="22"/>
        </w:rPr>
        <w:t>Labor furnished by Owner for the Project will be included in the Construction Cost at current market rates including a reasonable allowance for overhead and profit.  Materials and equipment furnished by Owner will be included at current market prices.</w:t>
      </w:r>
    </w:p>
    <w:p w14:paraId="103D56B1" w14:textId="77777777" w:rsidR="00C626C2" w:rsidRDefault="00C626C2" w:rsidP="00C626C2">
      <w:pPr>
        <w:pStyle w:val="asmEx"/>
        <w:rPr>
          <w:szCs w:val="22"/>
        </w:rPr>
      </w:pPr>
      <w:r w:rsidRPr="006550CE">
        <w:rPr>
          <w:szCs w:val="22"/>
        </w:rPr>
        <w:t>For purposes of determining Construction Cost under this provision, no deduction is to be made from Construction Contract price on account of any penalty, liquidated damages, or other amounts withheld from payments to Contractor(s).</w:t>
      </w:r>
    </w:p>
    <w:p w14:paraId="1C338A36" w14:textId="77777777" w:rsidR="00C626C2" w:rsidRPr="006550CE" w:rsidRDefault="00C626C2" w:rsidP="00C626C2">
      <w:pPr>
        <w:pStyle w:val="1Ex"/>
        <w:rPr>
          <w:szCs w:val="22"/>
        </w:rPr>
      </w:pPr>
      <w:r w:rsidRPr="0076520E">
        <w:rPr>
          <w:i/>
        </w:rPr>
        <w:t>Reimbursable Expenses:</w:t>
      </w:r>
      <w:r>
        <w:rPr>
          <w:i/>
        </w:rPr>
        <w:t xml:space="preserve"> </w:t>
      </w:r>
      <w:r w:rsidRPr="0076520E">
        <w:rPr>
          <w:i/>
        </w:rPr>
        <w:t xml:space="preserve"> </w:t>
      </w:r>
      <w:r>
        <w:rPr>
          <w:szCs w:val="22"/>
        </w:rPr>
        <w:t>In addition to the Percentage of Construction Cost, Engineer is also entitled to reimbursement from Owner for the following RPR</w:t>
      </w:r>
      <w:r w:rsidRPr="006550CE">
        <w:rPr>
          <w:szCs w:val="22"/>
        </w:rPr>
        <w:t xml:space="preserve"> Reimbursable Expenses</w:t>
      </w:r>
      <w:r>
        <w:rPr>
          <w:szCs w:val="22"/>
        </w:rPr>
        <w:t xml:space="preserve"> (see Appendix 1 for rates or charges): </w:t>
      </w:r>
      <w:r w:rsidRPr="00F33AAE">
        <w:rPr>
          <w:szCs w:val="22"/>
          <w:highlight w:val="lightGray"/>
        </w:rPr>
        <w:t>[            ]</w:t>
      </w:r>
      <w:r w:rsidRPr="003C569E">
        <w:rPr>
          <w:b/>
          <w:i/>
          <w:szCs w:val="22"/>
        </w:rPr>
        <w:t xml:space="preserve"> </w:t>
      </w:r>
      <w:r w:rsidRPr="004B4E5E">
        <w:rPr>
          <w:b/>
          <w:i/>
          <w:szCs w:val="22"/>
        </w:rPr>
        <w:t>[List any such expenses here, or indicate “None.” If “None” then the reference to Appendix 1 may be deleted.]</w:t>
      </w:r>
      <w:r w:rsidRPr="004B4E5E">
        <w:rPr>
          <w:szCs w:val="22"/>
        </w:rPr>
        <w:t xml:space="preserve"> .</w:t>
      </w:r>
    </w:p>
    <w:p w14:paraId="0049FF28" w14:textId="77777777" w:rsidR="00C626C2" w:rsidRPr="0076520E" w:rsidRDefault="00C626C2" w:rsidP="00C626C2">
      <w:pPr>
        <w:pStyle w:val="1Ex"/>
        <w:numPr>
          <w:ilvl w:val="0"/>
          <w:numId w:val="0"/>
        </w:numPr>
        <w:ind w:left="1584" w:hanging="432"/>
        <w:rPr>
          <w:i/>
        </w:rPr>
        <w:sectPr w:rsidR="00C626C2" w:rsidRPr="0076520E" w:rsidSect="00C626C2">
          <w:footerReference w:type="default" r:id="rId29"/>
          <w:footnotePr>
            <w:numRestart w:val="eachSect"/>
          </w:footnotePr>
          <w:endnotePr>
            <w:numFmt w:val="decimal"/>
          </w:endnotePr>
          <w:pgSz w:w="12240" w:h="15840" w:code="1"/>
          <w:pgMar w:top="1152" w:right="1440" w:bottom="1152" w:left="1440" w:header="720" w:footer="432" w:gutter="0"/>
          <w:pgNumType w:start="1"/>
          <w:cols w:space="360"/>
        </w:sectPr>
      </w:pPr>
    </w:p>
    <w:p w14:paraId="31CE4439" w14:textId="77777777" w:rsidR="00C626C2" w:rsidRPr="003C1BB2" w:rsidRDefault="00C626C2" w:rsidP="00C626C2">
      <w:pPr>
        <w:pStyle w:val="suggestedtitle"/>
        <w:rPr>
          <w:rFonts w:ascii="Calibri" w:hAnsi="Calibri"/>
          <w:sz w:val="22"/>
          <w:szCs w:val="22"/>
        </w:rPr>
        <w:sectPr w:rsidR="00C626C2" w:rsidRPr="003C1BB2" w:rsidSect="00C626C2">
          <w:footnotePr>
            <w:numRestart w:val="eachSect"/>
          </w:footnotePr>
          <w:endnotePr>
            <w:numFmt w:val="decimal"/>
          </w:endnotePr>
          <w:type w:val="continuous"/>
          <w:pgSz w:w="12240" w:h="15840" w:code="1"/>
          <w:pgMar w:top="1152" w:right="1440" w:bottom="1152" w:left="1440" w:header="720" w:footer="432" w:gutter="0"/>
          <w:cols w:space="720"/>
        </w:sectPr>
      </w:pPr>
    </w:p>
    <w:p w14:paraId="511C1C5E" w14:textId="77777777" w:rsidR="00C626C2" w:rsidRPr="008F65FA" w:rsidRDefault="00C626C2" w:rsidP="00C626C2">
      <w:pPr>
        <w:pStyle w:val="Titleunder"/>
        <w:rPr>
          <w:rFonts w:ascii="Calibri" w:hAnsi="Calibri"/>
          <w:b/>
          <w:szCs w:val="22"/>
        </w:rPr>
      </w:pPr>
      <w:r w:rsidRPr="008F65FA">
        <w:rPr>
          <w:rFonts w:ascii="Calibri" w:hAnsi="Calibri"/>
          <w:b/>
          <w:szCs w:val="22"/>
        </w:rPr>
        <w:t xml:space="preserve">COMPENSATION PACKET RPR-4:  </w:t>
      </w:r>
    </w:p>
    <w:p w14:paraId="3E792C52" w14:textId="77777777" w:rsidR="00C626C2" w:rsidRPr="008F65FA" w:rsidRDefault="00C626C2" w:rsidP="00C626C2">
      <w:pPr>
        <w:pStyle w:val="Titleunder"/>
        <w:rPr>
          <w:rFonts w:ascii="Calibri" w:hAnsi="Calibri"/>
          <w:b/>
          <w:szCs w:val="22"/>
        </w:rPr>
      </w:pPr>
      <w:r w:rsidRPr="008F65FA">
        <w:rPr>
          <w:rFonts w:ascii="Calibri" w:hAnsi="Calibri"/>
          <w:b/>
          <w:szCs w:val="22"/>
        </w:rPr>
        <w:t>Resident Project Representative – Direct Labor Times a Factor</w:t>
      </w:r>
    </w:p>
    <w:p w14:paraId="49A62E64" w14:textId="77777777" w:rsidR="00C626C2" w:rsidRPr="006550CE" w:rsidRDefault="00C626C2" w:rsidP="00C626C2">
      <w:pPr>
        <w:pStyle w:val="a1CharCharChar"/>
      </w:pPr>
    </w:p>
    <w:p w14:paraId="074E7BB0" w14:textId="77777777" w:rsidR="00C626C2" w:rsidRPr="00F80A8D" w:rsidRDefault="00C626C2" w:rsidP="00C626C2">
      <w:pPr>
        <w:pStyle w:val="a1CharCharChar"/>
      </w:pPr>
      <w:r w:rsidRPr="00F80A8D">
        <w:t>Article 2 of the Agreement is supplemented to include the following agreement of the parties:</w:t>
      </w:r>
    </w:p>
    <w:p w14:paraId="68EBBBBE" w14:textId="77777777" w:rsidR="00C626C2" w:rsidRPr="006550CE" w:rsidRDefault="00C626C2" w:rsidP="00C626C2">
      <w:pPr>
        <w:pStyle w:val="a1CharCharChar"/>
      </w:pPr>
    </w:p>
    <w:p w14:paraId="368E59B1" w14:textId="77777777" w:rsidR="00C626C2" w:rsidRPr="008F65FA" w:rsidRDefault="00C626C2" w:rsidP="00C626C2">
      <w:pPr>
        <w:pStyle w:val="BodyText"/>
        <w:tabs>
          <w:tab w:val="left" w:pos="810"/>
        </w:tabs>
        <w:ind w:left="810" w:hanging="810"/>
        <w:rPr>
          <w:rFonts w:ascii="Calibri" w:hAnsi="Calibri"/>
          <w:i/>
          <w:sz w:val="22"/>
          <w:szCs w:val="22"/>
        </w:rPr>
      </w:pPr>
      <w:r w:rsidRPr="008F65FA">
        <w:rPr>
          <w:rFonts w:ascii="Calibri" w:hAnsi="Calibri"/>
          <w:sz w:val="22"/>
          <w:szCs w:val="22"/>
        </w:rPr>
        <w:t>C2.04</w:t>
      </w:r>
      <w:r w:rsidRPr="008F65FA">
        <w:rPr>
          <w:rFonts w:ascii="Calibri" w:hAnsi="Calibri"/>
          <w:sz w:val="22"/>
          <w:szCs w:val="22"/>
        </w:rPr>
        <w:tab/>
      </w:r>
      <w:r w:rsidRPr="008F65FA">
        <w:rPr>
          <w:rFonts w:ascii="Calibri" w:hAnsi="Calibri"/>
          <w:i/>
          <w:sz w:val="22"/>
          <w:szCs w:val="22"/>
        </w:rPr>
        <w:t>Compensation for Resident Project Representative Basic Services – Direct Labor Costs Times a Factor Method of Payment</w:t>
      </w:r>
    </w:p>
    <w:p w14:paraId="0E13A3D6" w14:textId="77777777" w:rsidR="00C626C2" w:rsidRPr="006550CE" w:rsidRDefault="00C626C2" w:rsidP="00C626C2">
      <w:pPr>
        <w:pStyle w:val="a1CharCharChar"/>
      </w:pPr>
    </w:p>
    <w:p w14:paraId="2280F5A0" w14:textId="77777777" w:rsidR="00C626C2" w:rsidRPr="006550CE" w:rsidRDefault="00C626C2" w:rsidP="00C626C2">
      <w:pPr>
        <w:pStyle w:val="AEx"/>
        <w:numPr>
          <w:ilvl w:val="3"/>
          <w:numId w:val="29"/>
        </w:numPr>
        <w:rPr>
          <w:szCs w:val="22"/>
        </w:rPr>
      </w:pPr>
      <w:r w:rsidRPr="006550CE">
        <w:rPr>
          <w:szCs w:val="22"/>
        </w:rPr>
        <w:t>Owner shall pay Engineer for:</w:t>
      </w:r>
    </w:p>
    <w:p w14:paraId="485BCD65" w14:textId="77777777" w:rsidR="00C626C2" w:rsidRPr="006550CE" w:rsidRDefault="00C626C2" w:rsidP="00C626C2">
      <w:pPr>
        <w:pStyle w:val="1Ex"/>
        <w:rPr>
          <w:szCs w:val="22"/>
        </w:rPr>
      </w:pPr>
      <w:r w:rsidRPr="006550CE">
        <w:rPr>
          <w:i/>
          <w:szCs w:val="22"/>
        </w:rPr>
        <w:t>Resident Project Representative Services:</w:t>
      </w:r>
      <w:r w:rsidRPr="006550CE">
        <w:rPr>
          <w:szCs w:val="22"/>
        </w:rPr>
        <w:t xml:space="preserve">  For services of Engineer’s Resident Project Representative under Paragraph A1.05.A.2 of Exhibit A of the Agreement, an amount equal to Engineer’s Direct Labor Costs times a factor of </w:t>
      </w:r>
      <w:r w:rsidRPr="001F028B">
        <w:rPr>
          <w:szCs w:val="22"/>
          <w:highlight w:val="lightGray"/>
        </w:rPr>
        <w:t>[    ]</w:t>
      </w:r>
      <w:r w:rsidRPr="006550CE">
        <w:rPr>
          <w:szCs w:val="22"/>
        </w:rPr>
        <w:t xml:space="preserve">  for the services of Engineer’s personnel engaged directly in resident Project representation, plus related Reimbursable Expenses and Engineer’s Consultant’s charges, if any.  The total compensation under this paragraph is estimated to be $</w:t>
      </w:r>
      <w:r w:rsidRPr="00C15C81">
        <w:rPr>
          <w:szCs w:val="22"/>
          <w:highlight w:val="lightGray"/>
        </w:rPr>
        <w:t>[            ]</w:t>
      </w:r>
      <w:r w:rsidRPr="006550CE">
        <w:rPr>
          <w:szCs w:val="22"/>
        </w:rPr>
        <w:t xml:space="preserve">, based upon full-time RPR services on an eight-hour workday, Monday through Friday, over a </w:t>
      </w:r>
      <w:r w:rsidRPr="001F028B">
        <w:rPr>
          <w:szCs w:val="22"/>
          <w:highlight w:val="lightGray"/>
        </w:rPr>
        <w:t>[    ]</w:t>
      </w:r>
      <w:r>
        <w:rPr>
          <w:szCs w:val="22"/>
        </w:rPr>
        <w:t xml:space="preserve"> </w:t>
      </w:r>
      <w:r w:rsidRPr="006550CE">
        <w:rPr>
          <w:szCs w:val="22"/>
        </w:rPr>
        <w:t>day construction schedule.</w:t>
      </w:r>
    </w:p>
    <w:p w14:paraId="04E38678" w14:textId="77777777" w:rsidR="00C626C2" w:rsidRPr="006550CE" w:rsidRDefault="00C626C2" w:rsidP="00C626C2">
      <w:pPr>
        <w:pStyle w:val="AEx"/>
        <w:rPr>
          <w:i/>
          <w:szCs w:val="22"/>
        </w:rPr>
      </w:pPr>
      <w:r w:rsidRPr="006550CE">
        <w:rPr>
          <w:i/>
          <w:szCs w:val="22"/>
        </w:rPr>
        <w:t>Compensation for Reimbursable Expenses:</w:t>
      </w:r>
    </w:p>
    <w:p w14:paraId="27AA56DA" w14:textId="77777777" w:rsidR="00C626C2" w:rsidRPr="006550CE" w:rsidRDefault="00C626C2" w:rsidP="00C626C2">
      <w:pPr>
        <w:pStyle w:val="1Ex"/>
        <w:rPr>
          <w:szCs w:val="22"/>
        </w:rPr>
      </w:pPr>
      <w:r w:rsidRPr="006550CE">
        <w:rPr>
          <w:szCs w:val="22"/>
        </w:rPr>
        <w:t>For those Reimbursable Expenses that are not accounted for in the compensation for Basic Services under Paragraph C2.01, and are directly related to the provision of Resident Project Representative or Post-Construction Basic Services, Owner shall pay Engineer at the rates set forth in Appendix 1 to this Exhibit C.</w:t>
      </w:r>
    </w:p>
    <w:p w14:paraId="4CD2B7F2" w14:textId="77777777" w:rsidR="00C626C2" w:rsidRPr="006550CE" w:rsidRDefault="00C626C2" w:rsidP="00C626C2">
      <w:pPr>
        <w:pStyle w:val="1Ex"/>
        <w:rPr>
          <w:szCs w:val="22"/>
        </w:rPr>
      </w:pPr>
      <w:r w:rsidRPr="006550CE">
        <w:rPr>
          <w:szCs w:val="22"/>
        </w:rPr>
        <w:t xml:space="preserve">Reimbursable Expenses include </w:t>
      </w:r>
      <w:r>
        <w:rPr>
          <w:szCs w:val="22"/>
        </w:rPr>
        <w:t xml:space="preserve">the expenses identified in Appendix 1 and  </w:t>
      </w:r>
      <w:r w:rsidRPr="006550CE">
        <w:rPr>
          <w:szCs w:val="22"/>
        </w:rPr>
        <w:t xml:space="preserve">the following:  transportation </w:t>
      </w:r>
      <w:r>
        <w:rPr>
          <w:szCs w:val="22"/>
        </w:rPr>
        <w:t xml:space="preserve">(including mileage), lodging, </w:t>
      </w:r>
      <w:r w:rsidRPr="006550CE">
        <w:rPr>
          <w:szCs w:val="22"/>
        </w:rPr>
        <w:t>and su</w:t>
      </w:r>
      <w:r>
        <w:rPr>
          <w:szCs w:val="22"/>
        </w:rPr>
        <w:t xml:space="preserve">bsistence incidental thereto; </w:t>
      </w:r>
      <w:r w:rsidRPr="006550CE">
        <w:rPr>
          <w:szCs w:val="22"/>
        </w:rPr>
        <w:t>providing and maintaining field office facilities including furnishings and utilities; subsistence and transportation of Resident Project Representative and assistants;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 xml:space="preserve"> and similar Project-related items</w:t>
      </w:r>
      <w:r>
        <w:rPr>
          <w:szCs w:val="22"/>
        </w:rPr>
        <w:t>.</w:t>
      </w:r>
      <w:r w:rsidRPr="006550CE">
        <w:rPr>
          <w:szCs w:val="22"/>
        </w:rPr>
        <w:t xml:space="preserve"> In addition, if authorized in advance by Owner, Reimbursable Expenses will also include expenses incurred for computer time and the use of other highly specialized equipment.</w:t>
      </w:r>
    </w:p>
    <w:p w14:paraId="4AE79515" w14:textId="77777777" w:rsidR="00C626C2" w:rsidRPr="006550CE" w:rsidRDefault="00C626C2" w:rsidP="00C626C2">
      <w:pPr>
        <w:pStyle w:val="1Ex"/>
        <w:rPr>
          <w:szCs w:val="22"/>
        </w:rPr>
      </w:pPr>
      <w:r w:rsidRPr="003C1BB2">
        <w:rPr>
          <w:rStyle w:val="1aChar"/>
          <w:rFonts w:ascii="Calibri" w:hAnsi="Calibri"/>
          <w:szCs w:val="22"/>
        </w:rPr>
        <w:t>The amounts payable to Engineer for Reimbursable Expenses, if any, will be those internal expenses related to the Resident Project Representative Basic Services that are actually incurred or allocated by Engineer, plus all invoiced external Reimbursable Expenses allocable to such services, the latter multiplied by a factor of</w:t>
      </w:r>
      <w:r>
        <w:rPr>
          <w:szCs w:val="22"/>
        </w:rPr>
        <w:t xml:space="preserve"> </w:t>
      </w:r>
      <w:r w:rsidRPr="001F028B">
        <w:rPr>
          <w:szCs w:val="22"/>
          <w:highlight w:val="lightGray"/>
        </w:rPr>
        <w:t>[    ]</w:t>
      </w:r>
      <w:r w:rsidRPr="003C1BB2">
        <w:rPr>
          <w:rStyle w:val="1aChar"/>
          <w:rFonts w:ascii="Calibri" w:hAnsi="Calibri"/>
          <w:szCs w:val="22"/>
        </w:rPr>
        <w:t>.</w:t>
      </w:r>
    </w:p>
    <w:p w14:paraId="314F1C20"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Reimbursable Expenses Schedule will be adjusted annually (as of</w:t>
      </w:r>
      <w:r>
        <w:rPr>
          <w:rStyle w:val="1aChar"/>
          <w:rFonts w:ascii="Calibri" w:hAnsi="Calibri"/>
          <w:szCs w:val="22"/>
        </w:rPr>
        <w:t xml:space="preserve"> </w:t>
      </w:r>
      <w:r w:rsidRPr="00C15C81">
        <w:rPr>
          <w:szCs w:val="22"/>
          <w:highlight w:val="lightGray"/>
        </w:rPr>
        <w:t>[            ]</w:t>
      </w:r>
      <w:r w:rsidRPr="003C1BB2">
        <w:rPr>
          <w:rStyle w:val="1aChar"/>
          <w:rFonts w:ascii="Calibri" w:hAnsi="Calibri"/>
          <w:szCs w:val="22"/>
        </w:rPr>
        <w:t xml:space="preserve">) to reflect equitable changes in the compensation payable to Engineer.  </w:t>
      </w:r>
    </w:p>
    <w:p w14:paraId="42F6B4C4" w14:textId="77777777" w:rsidR="00C626C2" w:rsidRPr="006550CE" w:rsidRDefault="00C626C2" w:rsidP="00C626C2">
      <w:pPr>
        <w:pStyle w:val="AEx"/>
        <w:rPr>
          <w:i/>
          <w:szCs w:val="22"/>
        </w:rPr>
      </w:pPr>
      <w:r w:rsidRPr="006550CE">
        <w:rPr>
          <w:i/>
          <w:szCs w:val="22"/>
        </w:rPr>
        <w:t>Other Provisions Concerning Payment Under this Paragraph C2.04:</w:t>
      </w:r>
    </w:p>
    <w:p w14:paraId="0D81A570" w14:textId="77777777" w:rsidR="00C626C2" w:rsidRPr="006550CE" w:rsidRDefault="00C626C2" w:rsidP="00C626C2">
      <w:pPr>
        <w:pStyle w:val="1Ex"/>
        <w:rPr>
          <w:szCs w:val="22"/>
        </w:rPr>
      </w:pPr>
      <w:r w:rsidRPr="006550CE">
        <w:rPr>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6550CE">
        <w:rPr>
          <w:szCs w:val="22"/>
        </w:rPr>
        <w:t>.</w:t>
      </w:r>
    </w:p>
    <w:p w14:paraId="41B4722F" w14:textId="77777777" w:rsidR="00C626C2" w:rsidRPr="006550CE" w:rsidRDefault="00C626C2" w:rsidP="00C626C2">
      <w:pPr>
        <w:pStyle w:val="1Ex"/>
      </w:pPr>
      <w:r w:rsidRPr="006550CE">
        <w:rPr>
          <w:i/>
        </w:rPr>
        <w:t xml:space="preserve">Factors: </w:t>
      </w:r>
      <w:r w:rsidRPr="006550CE">
        <w:t xml:space="preserve"> The external Reimbursable Expenses and Engineer’s Consultant’s factors include Engineer’s overhead and profit associated with Engineer’s responsibility for the administration of such services and costs.</w:t>
      </w:r>
    </w:p>
    <w:p w14:paraId="428D4D44" w14:textId="77777777" w:rsidR="00C626C2" w:rsidRPr="006550CE" w:rsidRDefault="00C626C2" w:rsidP="00C626C2">
      <w:pPr>
        <w:pStyle w:val="1Ex"/>
        <w:rPr>
          <w:i/>
          <w:szCs w:val="22"/>
        </w:rPr>
      </w:pPr>
      <w:r w:rsidRPr="006550CE">
        <w:rPr>
          <w:i/>
          <w:szCs w:val="22"/>
        </w:rPr>
        <w:t>Estimated Compensation Amounts:</w:t>
      </w:r>
    </w:p>
    <w:p w14:paraId="41D9FB86" w14:textId="77777777" w:rsidR="00C626C2" w:rsidRPr="006550CE" w:rsidRDefault="00C626C2" w:rsidP="00C626C2">
      <w:pPr>
        <w:pStyle w:val="asmEx"/>
        <w:rPr>
          <w:szCs w:val="22"/>
        </w:rPr>
      </w:pPr>
      <w:r w:rsidRPr="006550CE">
        <w:rPr>
          <w:szCs w:val="22"/>
        </w:rPr>
        <w:t xml:space="preserve">Engineer’s estimate of the amounts that will become payable for specified services are only estimates for planning purposes, are not binding on the parties, and are not the minimum or maximum amounts payable to Engineer under the Agreement.  </w:t>
      </w:r>
    </w:p>
    <w:p w14:paraId="62932B01" w14:textId="77777777" w:rsidR="00C626C2" w:rsidRPr="006550CE" w:rsidRDefault="00C626C2" w:rsidP="00C626C2">
      <w:pPr>
        <w:pStyle w:val="asmEx"/>
        <w:rPr>
          <w:szCs w:val="22"/>
        </w:rPr>
      </w:pPr>
      <w:r w:rsidRPr="006550CE">
        <w:rPr>
          <w:szCs w:val="22"/>
        </w:rPr>
        <w:t>When estimated compensation amounts have been stated herein and it subsequently becomes apparent to Engineer that the total compensation amount thus estimated will be exceeded, Engineer shall give Owner written notice thereof, allowing Owner to consider its options, including suspension or termination of Engineer's services for Owner's convenience.  Upon notice, Owner and Engineer promptly shall review the matter of services remaining to be performed and compensation for such services.  Owner shall either exercise its right to suspend or terminate Engineer's services for Owner's convenience, agree to such compensation exceeding said estimated amount, or agree to a reduction in the remaining services to be rendered by Engineer, so that total compensation for such services will not exceed said estimated amount when such services are completed.  If Owner decides not to suspend Engineer's services during negotiations and Engineer exceeds the estimated amount before Owner and Engineer have agreed to an increase in the compensation due Engineer or a reduction in the remaining services, then Engineer shall be paid for all services rendered hereunder.</w:t>
      </w:r>
    </w:p>
    <w:p w14:paraId="42E5B1B6" w14:textId="77777777" w:rsidR="00C626C2" w:rsidRPr="006550CE" w:rsidRDefault="00C626C2" w:rsidP="00C626C2">
      <w:pPr>
        <w:pStyle w:val="1Ex"/>
        <w:rPr>
          <w:szCs w:val="22"/>
        </w:rPr>
      </w:pPr>
      <w:r w:rsidRPr="006550CE">
        <w:rPr>
          <w:szCs w:val="22"/>
        </w:rPr>
        <w:t>To the extent necessary to verify Engineer’s charges and upon Owner’s timely request, Engineer shall make copies of such records available to Owner at cost.</w:t>
      </w:r>
    </w:p>
    <w:p w14:paraId="00DF5FA0" w14:textId="77777777" w:rsidR="00C626C2" w:rsidRPr="003C1BB2" w:rsidRDefault="00C626C2" w:rsidP="00C626C2">
      <w:pPr>
        <w:pStyle w:val="A1"/>
        <w:rPr>
          <w:rFonts w:ascii="Calibri" w:hAnsi="Calibri"/>
          <w:sz w:val="22"/>
          <w:szCs w:val="22"/>
        </w:rPr>
        <w:sectPr w:rsidR="00C626C2" w:rsidRPr="003C1BB2" w:rsidSect="00C626C2">
          <w:footerReference w:type="default" r:id="rId30"/>
          <w:footnotePr>
            <w:numRestart w:val="eachSect"/>
          </w:footnotePr>
          <w:endnotePr>
            <w:numFmt w:val="decimal"/>
          </w:endnotePr>
          <w:pgSz w:w="12240" w:h="15840" w:code="1"/>
          <w:pgMar w:top="1152" w:right="1440" w:bottom="1152" w:left="1440" w:header="720" w:footer="432" w:gutter="0"/>
          <w:pgNumType w:start="1"/>
          <w:cols w:space="720"/>
        </w:sectPr>
      </w:pPr>
    </w:p>
    <w:p w14:paraId="14641BB3" w14:textId="77777777" w:rsidR="00C626C2" w:rsidRPr="008F65FA" w:rsidRDefault="00C626C2" w:rsidP="00C626C2">
      <w:pPr>
        <w:pStyle w:val="Titleunder"/>
        <w:rPr>
          <w:rFonts w:ascii="Calibri" w:hAnsi="Calibri"/>
          <w:b/>
          <w:szCs w:val="22"/>
        </w:rPr>
      </w:pPr>
      <w:bookmarkStart w:id="103" w:name="_Hlk194306595"/>
      <w:r w:rsidRPr="008F65FA">
        <w:rPr>
          <w:rFonts w:ascii="Calibri" w:hAnsi="Calibri"/>
          <w:b/>
          <w:szCs w:val="22"/>
        </w:rPr>
        <w:t xml:space="preserve">COMPENSATION PACKET RPR-5:  </w:t>
      </w:r>
    </w:p>
    <w:p w14:paraId="5F8759B3" w14:textId="77777777" w:rsidR="00C626C2" w:rsidRPr="008F65FA" w:rsidRDefault="00C626C2" w:rsidP="00C626C2">
      <w:pPr>
        <w:pStyle w:val="Titleunder"/>
        <w:rPr>
          <w:rFonts w:ascii="Calibri" w:hAnsi="Calibri"/>
          <w:b/>
          <w:szCs w:val="22"/>
        </w:rPr>
      </w:pPr>
      <w:r w:rsidRPr="008F65FA">
        <w:rPr>
          <w:rFonts w:ascii="Calibri" w:hAnsi="Calibri"/>
          <w:b/>
          <w:szCs w:val="22"/>
        </w:rPr>
        <w:t>Resident Project Representative – Salary Costs Times a Factor</w:t>
      </w:r>
    </w:p>
    <w:p w14:paraId="66890BCB" w14:textId="77777777" w:rsidR="00C626C2" w:rsidRPr="006550CE" w:rsidRDefault="00C626C2" w:rsidP="00C626C2">
      <w:pPr>
        <w:pStyle w:val="a1CharCharChar"/>
      </w:pPr>
    </w:p>
    <w:p w14:paraId="32965226" w14:textId="77777777" w:rsidR="00C626C2" w:rsidRPr="008F65FA" w:rsidRDefault="00C626C2" w:rsidP="00C626C2">
      <w:pPr>
        <w:pStyle w:val="a1CharCharChar"/>
      </w:pPr>
      <w:r w:rsidRPr="008F65FA">
        <w:t>Article 2 of the Agreement is supplemented to include the following agreement of the parties:</w:t>
      </w:r>
    </w:p>
    <w:bookmarkEnd w:id="103"/>
    <w:p w14:paraId="4BDA48C1" w14:textId="77777777" w:rsidR="00C626C2" w:rsidRPr="008F65FA" w:rsidRDefault="00C626C2" w:rsidP="00C626C2">
      <w:pPr>
        <w:pStyle w:val="a1CharCharChar"/>
      </w:pPr>
    </w:p>
    <w:p w14:paraId="102602DC" w14:textId="77777777" w:rsidR="00C626C2" w:rsidRPr="008F65FA" w:rsidRDefault="00C626C2" w:rsidP="00C626C2">
      <w:pPr>
        <w:pStyle w:val="BodyText"/>
        <w:tabs>
          <w:tab w:val="left" w:pos="810"/>
        </w:tabs>
        <w:ind w:left="810" w:hanging="810"/>
        <w:rPr>
          <w:rFonts w:ascii="Calibri" w:hAnsi="Calibri"/>
          <w:sz w:val="22"/>
          <w:szCs w:val="22"/>
        </w:rPr>
      </w:pPr>
      <w:r w:rsidRPr="008F65FA">
        <w:rPr>
          <w:rFonts w:ascii="Calibri" w:hAnsi="Calibri"/>
          <w:sz w:val="22"/>
          <w:szCs w:val="22"/>
        </w:rPr>
        <w:t>C2.04</w:t>
      </w:r>
      <w:r w:rsidRPr="008F65FA">
        <w:rPr>
          <w:rFonts w:ascii="Calibri" w:hAnsi="Calibri"/>
          <w:sz w:val="22"/>
          <w:szCs w:val="22"/>
        </w:rPr>
        <w:tab/>
      </w:r>
      <w:r w:rsidRPr="008F65FA">
        <w:rPr>
          <w:rFonts w:ascii="Calibri" w:hAnsi="Calibri"/>
          <w:i/>
          <w:sz w:val="22"/>
          <w:szCs w:val="22"/>
        </w:rPr>
        <w:t>Compensation for Resident Project Representative Basic Services – Salary Costs Times a Factor Method of Payment</w:t>
      </w:r>
    </w:p>
    <w:p w14:paraId="1D48773C" w14:textId="77777777" w:rsidR="00C626C2" w:rsidRPr="006550CE" w:rsidRDefault="00C626C2" w:rsidP="00C626C2">
      <w:pPr>
        <w:pStyle w:val="a1CharCharChar"/>
      </w:pPr>
    </w:p>
    <w:p w14:paraId="0012ECF4" w14:textId="77777777" w:rsidR="00C626C2" w:rsidRPr="006550CE" w:rsidRDefault="00C626C2" w:rsidP="00C626C2">
      <w:pPr>
        <w:pStyle w:val="AEx"/>
        <w:numPr>
          <w:ilvl w:val="3"/>
          <w:numId w:val="30"/>
        </w:numPr>
        <w:rPr>
          <w:szCs w:val="22"/>
        </w:rPr>
      </w:pPr>
      <w:r w:rsidRPr="006550CE">
        <w:rPr>
          <w:szCs w:val="22"/>
        </w:rPr>
        <w:t>Owner shall pay Engineer for:</w:t>
      </w:r>
    </w:p>
    <w:p w14:paraId="7118E9EF" w14:textId="77777777" w:rsidR="00C626C2" w:rsidRPr="006550CE" w:rsidRDefault="00C626C2" w:rsidP="00C626C2">
      <w:pPr>
        <w:pStyle w:val="1Ex"/>
        <w:rPr>
          <w:szCs w:val="22"/>
        </w:rPr>
      </w:pPr>
      <w:r w:rsidRPr="006550CE">
        <w:rPr>
          <w:i/>
          <w:szCs w:val="22"/>
        </w:rPr>
        <w:t>Resident Project Representative Services:</w:t>
      </w:r>
      <w:r w:rsidRPr="006550CE">
        <w:rPr>
          <w:szCs w:val="22"/>
        </w:rPr>
        <w:t xml:space="preserve">  For services of Engineer’s Resident Project Representative, if any, under Paragraph A1.05.A.2 of Exhibit A, an amount equal to the Engineer’s Salary Costs times a factor of </w:t>
      </w:r>
      <w:r w:rsidRPr="001F028B">
        <w:rPr>
          <w:szCs w:val="22"/>
          <w:highlight w:val="lightGray"/>
        </w:rPr>
        <w:t>[    ]</w:t>
      </w:r>
      <w:r w:rsidRPr="006550CE">
        <w:rPr>
          <w:szCs w:val="22"/>
        </w:rPr>
        <w:t xml:space="preserve"> for services of Engineer’s personnel engaged directly in resident Project representation, plus related Reimbursable Expenses and Engineer’s Consultant’</w:t>
      </w:r>
      <w:r>
        <w:rPr>
          <w:szCs w:val="22"/>
        </w:rPr>
        <w:t xml:space="preserve">s charges, if any.  The </w:t>
      </w:r>
      <w:r w:rsidRPr="006550CE">
        <w:rPr>
          <w:szCs w:val="22"/>
        </w:rPr>
        <w:t>total compensation under this paragr</w:t>
      </w:r>
      <w:r>
        <w:rPr>
          <w:szCs w:val="22"/>
        </w:rPr>
        <w:t xml:space="preserve">aph is estimated to be </w:t>
      </w:r>
      <w:r w:rsidRPr="006550CE">
        <w:rPr>
          <w:szCs w:val="22"/>
        </w:rPr>
        <w:t>$</w:t>
      </w:r>
      <w:r w:rsidRPr="00C15C81">
        <w:rPr>
          <w:szCs w:val="22"/>
          <w:highlight w:val="lightGray"/>
        </w:rPr>
        <w:t>[            ]</w:t>
      </w:r>
      <w:r w:rsidRPr="006550CE">
        <w:rPr>
          <w:szCs w:val="22"/>
        </w:rPr>
        <w:t xml:space="preserve">, based upon RPR services on an eight-hour workday, Monday through Friday, over a </w:t>
      </w:r>
      <w:r w:rsidRPr="001F028B">
        <w:rPr>
          <w:szCs w:val="22"/>
          <w:highlight w:val="lightGray"/>
        </w:rPr>
        <w:t>[    ]</w:t>
      </w:r>
      <w:r w:rsidRPr="006550CE">
        <w:rPr>
          <w:szCs w:val="22"/>
        </w:rPr>
        <w:t xml:space="preserve"> day construction schedule.</w:t>
      </w:r>
    </w:p>
    <w:p w14:paraId="63D376DA" w14:textId="77777777" w:rsidR="00C626C2" w:rsidRPr="006550CE" w:rsidRDefault="00C626C2" w:rsidP="00C626C2">
      <w:pPr>
        <w:pStyle w:val="AEx"/>
        <w:rPr>
          <w:i/>
          <w:szCs w:val="22"/>
        </w:rPr>
      </w:pPr>
      <w:r w:rsidRPr="006550CE">
        <w:rPr>
          <w:i/>
          <w:szCs w:val="22"/>
        </w:rPr>
        <w:t>Compensation for Reimbursable Expenses:</w:t>
      </w:r>
    </w:p>
    <w:p w14:paraId="42836894" w14:textId="77777777" w:rsidR="00C626C2" w:rsidRPr="006550CE" w:rsidRDefault="00C626C2" w:rsidP="00C626C2">
      <w:pPr>
        <w:pStyle w:val="1Ex"/>
        <w:rPr>
          <w:szCs w:val="22"/>
        </w:rPr>
      </w:pPr>
      <w:r w:rsidRPr="006550CE">
        <w:rPr>
          <w:szCs w:val="22"/>
        </w:rPr>
        <w:t>For those Reimbursable Expenses that are not accounted for in the compensation for Basic Services under Paragraph C2.01 and are directly related to the provision of Resident Project Representative or Post-Construction Basic Services, Owner shall pay Engineer at the rates set forth in Appendix 1 to this Exhibit C.</w:t>
      </w:r>
    </w:p>
    <w:p w14:paraId="464FD85F" w14:textId="77777777" w:rsidR="00C626C2" w:rsidRPr="006550CE" w:rsidRDefault="00C626C2" w:rsidP="00C626C2">
      <w:pPr>
        <w:pStyle w:val="1Ex"/>
        <w:rPr>
          <w:szCs w:val="22"/>
        </w:rPr>
      </w:pPr>
      <w:r w:rsidRPr="006550CE">
        <w:rPr>
          <w:szCs w:val="22"/>
        </w:rPr>
        <w:t xml:space="preserve">Reimbursable Expenses include the </w:t>
      </w:r>
      <w:r>
        <w:rPr>
          <w:szCs w:val="22"/>
        </w:rPr>
        <w:t xml:space="preserve">expenses identified in Appendix 1 and the </w:t>
      </w:r>
      <w:r w:rsidRPr="006550CE">
        <w:rPr>
          <w:szCs w:val="22"/>
        </w:rPr>
        <w:t xml:space="preserve">following:  transportation </w:t>
      </w:r>
      <w:r>
        <w:rPr>
          <w:szCs w:val="22"/>
        </w:rPr>
        <w:t xml:space="preserve">(including mileage), lodging, </w:t>
      </w:r>
      <w:r w:rsidRPr="006550CE">
        <w:rPr>
          <w:szCs w:val="22"/>
        </w:rPr>
        <w:t>and su</w:t>
      </w:r>
      <w:r>
        <w:rPr>
          <w:szCs w:val="22"/>
        </w:rPr>
        <w:t xml:space="preserve">bsistence incidental thereto; </w:t>
      </w:r>
      <w:r w:rsidRPr="006550CE">
        <w:rPr>
          <w:szCs w:val="22"/>
        </w:rPr>
        <w:t>providing and maintaining field office facilities including furnishings and utilities; subsistence and transportation of Resident Project Representative and assistants; toll telephone calls</w:t>
      </w:r>
      <w:r>
        <w:rPr>
          <w:szCs w:val="22"/>
        </w:rPr>
        <w:t xml:space="preserve">, </w:t>
      </w:r>
      <w:r w:rsidRPr="006550CE">
        <w:rPr>
          <w:szCs w:val="22"/>
        </w:rPr>
        <w:t>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6550CE">
        <w:rPr>
          <w:szCs w:val="22"/>
        </w:rPr>
        <w:t>In addition, if authorized in advance by Owner, Reimbursable Expenses will also include expenses incurred for the use of highly specialized equipment.</w:t>
      </w:r>
    </w:p>
    <w:p w14:paraId="002C8FDB"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amounts payable to Engineer for Reimbursable Expenses, if any, will be those internal expenses related to the Resident Project Representative or Basic Services that are actually incurred or allocated by Engineer, plus all invoiced external Reimbursable Expenses allocable to such services, the latter multiplied by a factor of</w:t>
      </w:r>
      <w:r>
        <w:rPr>
          <w:szCs w:val="22"/>
        </w:rPr>
        <w:t xml:space="preserve"> </w:t>
      </w:r>
      <w:r w:rsidRPr="001F028B">
        <w:rPr>
          <w:szCs w:val="22"/>
          <w:highlight w:val="lightGray"/>
        </w:rPr>
        <w:t>[    ]</w:t>
      </w:r>
      <w:r w:rsidRPr="003C1BB2">
        <w:rPr>
          <w:rStyle w:val="1aChar"/>
          <w:rFonts w:ascii="Calibri" w:hAnsi="Calibri"/>
          <w:szCs w:val="22"/>
        </w:rPr>
        <w:t>.</w:t>
      </w:r>
    </w:p>
    <w:p w14:paraId="489761C8" w14:textId="77777777" w:rsidR="00C626C2" w:rsidRPr="006550CE" w:rsidRDefault="00C626C2" w:rsidP="00C626C2">
      <w:pPr>
        <w:pStyle w:val="1Ex"/>
        <w:rPr>
          <w:szCs w:val="22"/>
        </w:rPr>
      </w:pPr>
      <w:r w:rsidRPr="003C1BB2">
        <w:rPr>
          <w:rStyle w:val="1aChar"/>
          <w:rFonts w:ascii="Calibri" w:hAnsi="Calibri"/>
          <w:szCs w:val="22"/>
        </w:rPr>
        <w:t>The Reimbursable Expenses Schedule will be adjusted annually (as of</w:t>
      </w:r>
      <w:r>
        <w:rPr>
          <w:rStyle w:val="1aChar"/>
          <w:rFonts w:ascii="Calibri" w:hAnsi="Calibri"/>
          <w:szCs w:val="22"/>
        </w:rPr>
        <w:t xml:space="preserve"> </w:t>
      </w:r>
      <w:r w:rsidRPr="00C15C81">
        <w:rPr>
          <w:szCs w:val="22"/>
          <w:highlight w:val="lightGray"/>
        </w:rPr>
        <w:t>[            ]</w:t>
      </w:r>
      <w:r w:rsidRPr="006550CE">
        <w:rPr>
          <w:szCs w:val="22"/>
        </w:rPr>
        <w:t xml:space="preserve">) to reflect equitable changes in the compensation payable to Engineer. </w:t>
      </w:r>
    </w:p>
    <w:p w14:paraId="728F095A" w14:textId="77777777" w:rsidR="00C626C2" w:rsidRPr="006550CE" w:rsidRDefault="00C626C2" w:rsidP="00C626C2">
      <w:pPr>
        <w:pStyle w:val="AEx"/>
        <w:rPr>
          <w:szCs w:val="22"/>
        </w:rPr>
      </w:pPr>
      <w:r w:rsidRPr="006550CE">
        <w:rPr>
          <w:i/>
          <w:szCs w:val="22"/>
        </w:rPr>
        <w:t>Other Provisions Concerning Payment Under this Paragraph C2.04:</w:t>
      </w:r>
    </w:p>
    <w:p w14:paraId="7466A5CC" w14:textId="77777777" w:rsidR="00C626C2" w:rsidRPr="006550CE" w:rsidRDefault="00C626C2" w:rsidP="00C626C2">
      <w:pPr>
        <w:pStyle w:val="1Ex"/>
        <w:rPr>
          <w:szCs w:val="22"/>
        </w:rPr>
      </w:pPr>
      <w:r w:rsidRPr="006550CE">
        <w:rPr>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6550CE">
        <w:rPr>
          <w:szCs w:val="22"/>
        </w:rPr>
        <w:t>.</w:t>
      </w:r>
    </w:p>
    <w:p w14:paraId="20F376BA" w14:textId="77777777" w:rsidR="00C626C2" w:rsidRPr="006550CE" w:rsidRDefault="00C626C2" w:rsidP="00C626C2">
      <w:pPr>
        <w:pStyle w:val="1Ex"/>
        <w:rPr>
          <w:szCs w:val="22"/>
        </w:rPr>
      </w:pPr>
      <w:r w:rsidRPr="006550CE">
        <w:rPr>
          <w:i/>
          <w:szCs w:val="22"/>
        </w:rPr>
        <w:t>Factors:</w:t>
      </w:r>
      <w:r w:rsidRPr="006550CE">
        <w:rPr>
          <w:szCs w:val="22"/>
        </w:rPr>
        <w:t xml:space="preserve">  The external Reimbursable Expenses and Engineer’s Consultant’s factors include Engineer’s overhead and profit associated with Engineer’s responsibility for the administration of such services and costs.</w:t>
      </w:r>
    </w:p>
    <w:p w14:paraId="371E7B89" w14:textId="77777777" w:rsidR="00C626C2" w:rsidRPr="006550CE" w:rsidRDefault="00C626C2" w:rsidP="00C626C2">
      <w:pPr>
        <w:pStyle w:val="1Ex"/>
        <w:rPr>
          <w:i/>
          <w:szCs w:val="22"/>
        </w:rPr>
      </w:pPr>
      <w:r w:rsidRPr="006550CE">
        <w:rPr>
          <w:i/>
          <w:szCs w:val="22"/>
        </w:rPr>
        <w:t>Estimated Compensation Amounts:</w:t>
      </w:r>
    </w:p>
    <w:p w14:paraId="277618ED" w14:textId="77777777" w:rsidR="00C626C2" w:rsidRPr="006550CE" w:rsidRDefault="00C626C2" w:rsidP="00C626C2">
      <w:pPr>
        <w:pStyle w:val="asmEx"/>
        <w:rPr>
          <w:szCs w:val="22"/>
        </w:rPr>
      </w:pPr>
      <w:r w:rsidRPr="006550CE">
        <w:rPr>
          <w:szCs w:val="22"/>
        </w:rPr>
        <w:t xml:space="preserve">Engineer’s estimate of the amounts that will become payable for specified services are only estimates for planning purposes, are not binding on the parties, and are not the minimum or maximum amounts payable to Engineer under the Agreement.  </w:t>
      </w:r>
    </w:p>
    <w:p w14:paraId="78A713FC" w14:textId="77777777" w:rsidR="00C626C2" w:rsidRPr="006550CE" w:rsidRDefault="00C626C2" w:rsidP="00C626C2">
      <w:pPr>
        <w:pStyle w:val="asmEx"/>
        <w:rPr>
          <w:szCs w:val="22"/>
        </w:rPr>
      </w:pPr>
      <w:r w:rsidRPr="006550CE">
        <w:rPr>
          <w:szCs w:val="22"/>
        </w:rPr>
        <w:t>When estimated compensation amounts have been stated herein and it subsequently becomes apparent to Engineer that the total compensation amount thus estimated will be exceeded, Engineer shall give Owner written notice thereof, allowing Owner to consider its options, including suspension or termination of Engineer's services for Owner's convenience.  Upon notice, Owner and Engineer promptly shall review the matter of services remaining to be performed and compensation for such services.  Owner shall either exercise its right to suspend or terminate Engineer's services for Owner's convenience, agree to such compensation exceeding said estimated amount, or agree to a reduction in the remaining services to be rendered by Engineer, so that total compensation for such services will not exceed said estimated amount when such services are completed.  If Owner decides not to suspend Engineer's services during the negotiations and Engineer exceeds the estimated amount before Owner and Engineer have agreed to an increase in the compensation due Engineer or a reduction in the remaining services, then Engineer shall be paid for all services rendered hereunder.</w:t>
      </w:r>
    </w:p>
    <w:p w14:paraId="3CB6AD39" w14:textId="77777777" w:rsidR="00C626C2" w:rsidRPr="006550CE" w:rsidRDefault="00C626C2" w:rsidP="00C626C2">
      <w:pPr>
        <w:pStyle w:val="1Ex"/>
        <w:rPr>
          <w:szCs w:val="22"/>
        </w:rPr>
      </w:pPr>
      <w:r w:rsidRPr="006550CE">
        <w:rPr>
          <w:szCs w:val="22"/>
        </w:rPr>
        <w:t>To the extent necessary to verify Engineer’s charges and upon Owner’s timely request, Engineer shall make copies of such records available to Owner at cost.</w:t>
      </w:r>
    </w:p>
    <w:p w14:paraId="47203527" w14:textId="77777777" w:rsidR="00C626C2" w:rsidRPr="003C1BB2" w:rsidRDefault="00C626C2" w:rsidP="00C626C2">
      <w:pPr>
        <w:pStyle w:val="centertitle"/>
        <w:rPr>
          <w:rFonts w:ascii="Calibri" w:hAnsi="Calibri"/>
          <w:sz w:val="22"/>
          <w:szCs w:val="22"/>
        </w:rPr>
        <w:sectPr w:rsidR="00C626C2" w:rsidRPr="003C1BB2" w:rsidSect="00C626C2">
          <w:footerReference w:type="default" r:id="rId31"/>
          <w:footnotePr>
            <w:numRestart w:val="eachSect"/>
          </w:footnotePr>
          <w:endnotePr>
            <w:numFmt w:val="decimal"/>
          </w:endnotePr>
          <w:pgSz w:w="12240" w:h="15840" w:code="1"/>
          <w:pgMar w:top="1152" w:right="1440" w:bottom="1152" w:left="1440" w:header="720" w:footer="432" w:gutter="0"/>
          <w:pgNumType w:start="1"/>
          <w:cols w:space="720"/>
        </w:sectPr>
      </w:pPr>
    </w:p>
    <w:p w14:paraId="39A40404" w14:textId="77777777" w:rsidR="00C626C2" w:rsidRPr="008F65FA" w:rsidRDefault="00C626C2" w:rsidP="00C626C2">
      <w:pPr>
        <w:pStyle w:val="Titleunder"/>
        <w:rPr>
          <w:rFonts w:ascii="Calibri" w:hAnsi="Calibri"/>
          <w:b/>
          <w:szCs w:val="22"/>
        </w:rPr>
      </w:pPr>
      <w:r w:rsidRPr="008F65FA">
        <w:rPr>
          <w:rFonts w:ascii="Calibri" w:hAnsi="Calibri"/>
          <w:b/>
          <w:szCs w:val="22"/>
        </w:rPr>
        <w:t xml:space="preserve">COMPENSATION PACKET AS-1:  </w:t>
      </w:r>
    </w:p>
    <w:p w14:paraId="643AE80A" w14:textId="77777777" w:rsidR="00C626C2" w:rsidRPr="008F65FA" w:rsidRDefault="00C626C2" w:rsidP="00C626C2">
      <w:pPr>
        <w:pStyle w:val="Titleunder"/>
        <w:rPr>
          <w:rFonts w:ascii="Calibri" w:hAnsi="Calibri"/>
          <w:b/>
          <w:szCs w:val="22"/>
        </w:rPr>
      </w:pPr>
      <w:r w:rsidRPr="008F65FA">
        <w:rPr>
          <w:rFonts w:ascii="Calibri" w:hAnsi="Calibri"/>
          <w:b/>
          <w:szCs w:val="22"/>
        </w:rPr>
        <w:t>Additional Services – Standard Hourly Rates</w:t>
      </w:r>
    </w:p>
    <w:p w14:paraId="42E4B8A0" w14:textId="77777777" w:rsidR="00C626C2" w:rsidRPr="006550CE" w:rsidRDefault="00C626C2" w:rsidP="00C626C2">
      <w:pPr>
        <w:pStyle w:val="a1CharCharChar"/>
      </w:pPr>
    </w:p>
    <w:p w14:paraId="5B8BA8AA" w14:textId="77777777" w:rsidR="00C626C2" w:rsidRPr="006550CE" w:rsidRDefault="00C626C2" w:rsidP="00C626C2">
      <w:pPr>
        <w:pStyle w:val="a1CharCharChar"/>
      </w:pPr>
      <w:r w:rsidRPr="006550CE">
        <w:t>Article 2 of the Agreement is supplemented to include the following agreement of the parties:</w:t>
      </w:r>
    </w:p>
    <w:p w14:paraId="17D27A18" w14:textId="77777777" w:rsidR="00C626C2" w:rsidRPr="006550CE" w:rsidRDefault="00C626C2" w:rsidP="00C626C2">
      <w:pPr>
        <w:pStyle w:val="a1CharCharChar"/>
      </w:pPr>
    </w:p>
    <w:p w14:paraId="00A2B99F" w14:textId="77777777" w:rsidR="00C626C2" w:rsidRPr="006550CE" w:rsidRDefault="00C626C2" w:rsidP="00C626C2">
      <w:pPr>
        <w:pStyle w:val="a1CharCharChar"/>
      </w:pPr>
      <w:r w:rsidRPr="006550CE">
        <w:t>C2.05</w:t>
      </w:r>
      <w:r w:rsidRPr="006550CE">
        <w:tab/>
        <w:t>Compensation for Additional Services – Standard Hourly Rates Method of Payment</w:t>
      </w:r>
    </w:p>
    <w:p w14:paraId="7DB7C680" w14:textId="77777777" w:rsidR="00C626C2" w:rsidRPr="006550CE" w:rsidRDefault="00C626C2" w:rsidP="00C626C2">
      <w:pPr>
        <w:pStyle w:val="a1CharCharChar"/>
      </w:pPr>
    </w:p>
    <w:p w14:paraId="0E47101E" w14:textId="77777777" w:rsidR="00C626C2" w:rsidRPr="006550CE" w:rsidRDefault="00C626C2" w:rsidP="00C626C2">
      <w:pPr>
        <w:pStyle w:val="AEx"/>
        <w:numPr>
          <w:ilvl w:val="3"/>
          <w:numId w:val="31"/>
        </w:numPr>
        <w:rPr>
          <w:szCs w:val="22"/>
        </w:rPr>
      </w:pPr>
      <w:r w:rsidRPr="006550CE">
        <w:rPr>
          <w:szCs w:val="22"/>
        </w:rPr>
        <w:t>Owner shall pay Engineer for Additional Services, if any, as follows:</w:t>
      </w:r>
    </w:p>
    <w:p w14:paraId="57421867" w14:textId="77777777" w:rsidR="00C626C2" w:rsidRPr="006550CE" w:rsidRDefault="00C626C2" w:rsidP="00C626C2">
      <w:pPr>
        <w:pStyle w:val="1Ex"/>
        <w:rPr>
          <w:szCs w:val="22"/>
        </w:rPr>
      </w:pPr>
      <w:r w:rsidRPr="006550CE">
        <w:rPr>
          <w:i/>
          <w:szCs w:val="22"/>
        </w:rPr>
        <w:t>General</w:t>
      </w:r>
      <w:r w:rsidRPr="006550CE">
        <w:rPr>
          <w:szCs w:val="22"/>
        </w:rPr>
        <w:t>:  For services of Engineer’s personnel engaged directly on the Project pursuant to Paragraph A2.01 or A2.02 of Exhibit A, except for services as a consultant or witness under Paragraph A2.01.A.20, (which if needed shall be separately negotiated based on the nature of the required consultation or testimony) an amount equal to the cumulative hours charged to the Project by each class of Engineer’s personnel times Standard Hourly Rates for each applicable billing class for all Additional Services performed on the Project, plus related Reimbursable Expenses and Engineer’s Consultant’s charges, if any.</w:t>
      </w:r>
    </w:p>
    <w:p w14:paraId="1DAF0887" w14:textId="77777777" w:rsidR="00C626C2" w:rsidRPr="006550CE" w:rsidRDefault="00C626C2" w:rsidP="00C626C2">
      <w:pPr>
        <w:pStyle w:val="AEx"/>
        <w:rPr>
          <w:i/>
          <w:szCs w:val="22"/>
        </w:rPr>
      </w:pPr>
      <w:r w:rsidRPr="006550CE">
        <w:rPr>
          <w:i/>
          <w:szCs w:val="22"/>
        </w:rPr>
        <w:t>Compensation For Reimbursable Expenses:</w:t>
      </w:r>
    </w:p>
    <w:p w14:paraId="5EE6E61A" w14:textId="77777777" w:rsidR="00C626C2" w:rsidRPr="006550CE" w:rsidRDefault="00C626C2" w:rsidP="00C626C2">
      <w:pPr>
        <w:pStyle w:val="1Ex"/>
        <w:rPr>
          <w:szCs w:val="22"/>
        </w:rPr>
      </w:pPr>
      <w:r w:rsidRPr="006550CE">
        <w:rPr>
          <w:szCs w:val="22"/>
        </w:rPr>
        <w:t>For those Reimbursable Expenses that are not accounted for in the compensation for Basic Services under Paragraph C2.01 and are directly related to the provision of Additional Services, Owner shall pay Engineer at the rates set forth in Appendix 1 to this Exhibit C.</w:t>
      </w:r>
    </w:p>
    <w:p w14:paraId="5B166316" w14:textId="77777777" w:rsidR="00C626C2" w:rsidRPr="006550CE" w:rsidRDefault="00C626C2" w:rsidP="00C626C2">
      <w:pPr>
        <w:pStyle w:val="1Ex"/>
        <w:rPr>
          <w:szCs w:val="22"/>
        </w:rPr>
      </w:pPr>
      <w:r w:rsidRPr="006550CE">
        <w:rPr>
          <w:szCs w:val="22"/>
        </w:rPr>
        <w:t xml:space="preserve">Reimbursable Expenses include </w:t>
      </w:r>
      <w:r>
        <w:rPr>
          <w:szCs w:val="22"/>
        </w:rPr>
        <w:t xml:space="preserve">the expenses identified in Appendix 1 and </w:t>
      </w:r>
      <w:r w:rsidRPr="006550CE">
        <w:rPr>
          <w:szCs w:val="22"/>
        </w:rPr>
        <w:t xml:space="preserve">the following categories:  transportation </w:t>
      </w:r>
      <w:r>
        <w:rPr>
          <w:szCs w:val="22"/>
        </w:rPr>
        <w:t xml:space="preserve">(including mileage), lodging, </w:t>
      </w:r>
      <w:r w:rsidRPr="006550CE">
        <w:rPr>
          <w:szCs w:val="22"/>
        </w:rPr>
        <w:t>and subsistence incidental thereto; providing and maintaining field office facilities including furnishings and utilities;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FA67F7">
        <w:rPr>
          <w:szCs w:val="22"/>
        </w:rPr>
        <w:t>and Consultants’ charges</w:t>
      </w:r>
      <w:r>
        <w:rPr>
          <w:szCs w:val="22"/>
        </w:rPr>
        <w:t>.</w:t>
      </w:r>
      <w:r w:rsidRPr="006550CE">
        <w:rPr>
          <w:szCs w:val="22"/>
        </w:rPr>
        <w:t xml:space="preserve"> In addition, if authorized in advance by Owner, Reimbursable Expenses will also include expenses incurred for the use of highly specialized equipment.</w:t>
      </w:r>
    </w:p>
    <w:p w14:paraId="04E43590"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 xml:space="preserve">The amounts payable to Engineer for Reimbursable Expenses, if any, will be the Additional Services-related internal expenses actually incurred or allocated by Engineer, plus all invoiced external Reimbursable Expenses allocable to such Additional Services, the latter multiplied by a factor of </w:t>
      </w:r>
      <w:r w:rsidRPr="001F028B">
        <w:rPr>
          <w:szCs w:val="22"/>
          <w:highlight w:val="lightGray"/>
        </w:rPr>
        <w:t>[    ]</w:t>
      </w:r>
      <w:r w:rsidRPr="003C1BB2">
        <w:rPr>
          <w:rStyle w:val="1aChar"/>
          <w:rFonts w:ascii="Calibri" w:hAnsi="Calibri"/>
          <w:szCs w:val="22"/>
        </w:rPr>
        <w:t>.</w:t>
      </w:r>
    </w:p>
    <w:p w14:paraId="41E77E60"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Reimbursable Expenses Schedule will be adjusted annually (as of</w:t>
      </w:r>
      <w:r>
        <w:rPr>
          <w:rStyle w:val="1aChar"/>
          <w:rFonts w:ascii="Calibri" w:hAnsi="Calibri"/>
          <w:szCs w:val="22"/>
        </w:rPr>
        <w:t xml:space="preserve"> </w:t>
      </w:r>
      <w:r w:rsidRPr="00C15C81">
        <w:rPr>
          <w:szCs w:val="22"/>
          <w:highlight w:val="lightGray"/>
        </w:rPr>
        <w:t>[            ]</w:t>
      </w:r>
      <w:r w:rsidRPr="003C1BB2">
        <w:rPr>
          <w:rStyle w:val="1aChar"/>
          <w:rFonts w:ascii="Calibri" w:hAnsi="Calibri"/>
          <w:szCs w:val="22"/>
        </w:rPr>
        <w:t xml:space="preserve">) to reflect equitable changes in the compensation payable to Engineer.  </w:t>
      </w:r>
    </w:p>
    <w:p w14:paraId="68E7F107" w14:textId="77777777" w:rsidR="00C626C2" w:rsidRPr="006550CE" w:rsidRDefault="00C626C2" w:rsidP="00C626C2">
      <w:pPr>
        <w:pStyle w:val="AEx"/>
        <w:rPr>
          <w:i/>
          <w:szCs w:val="22"/>
        </w:rPr>
      </w:pPr>
      <w:r w:rsidRPr="006550CE">
        <w:rPr>
          <w:i/>
          <w:szCs w:val="22"/>
        </w:rPr>
        <w:t>Other</w:t>
      </w:r>
      <w:r>
        <w:rPr>
          <w:i/>
          <w:szCs w:val="22"/>
        </w:rPr>
        <w:t xml:space="preserve"> Provisions Concerning Payment f</w:t>
      </w:r>
      <w:r w:rsidRPr="006550CE">
        <w:rPr>
          <w:i/>
          <w:szCs w:val="22"/>
        </w:rPr>
        <w:t>or Additional Services:</w:t>
      </w:r>
    </w:p>
    <w:p w14:paraId="251696AD"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3C1BB2">
        <w:rPr>
          <w:rStyle w:val="1aChar"/>
          <w:rFonts w:ascii="Calibri" w:hAnsi="Calibri"/>
          <w:szCs w:val="22"/>
        </w:rPr>
        <w:t>.</w:t>
      </w:r>
    </w:p>
    <w:p w14:paraId="6E9F2B5C" w14:textId="77777777" w:rsidR="00C626C2" w:rsidRPr="006550CE" w:rsidRDefault="00C626C2" w:rsidP="00C626C2">
      <w:pPr>
        <w:pStyle w:val="1Ex"/>
        <w:rPr>
          <w:szCs w:val="22"/>
        </w:rPr>
      </w:pPr>
      <w:r w:rsidRPr="006550CE">
        <w:rPr>
          <w:i/>
          <w:szCs w:val="22"/>
        </w:rPr>
        <w:t>Factors:</w:t>
      </w:r>
      <w:r w:rsidRPr="006550CE">
        <w:rPr>
          <w:szCs w:val="22"/>
        </w:rPr>
        <w:t xml:space="preserve">  The external Reimbursable Expenses and Engineer’s Consultant’s Factors include Engineer’s overhead and profit associated with Engineer’s responsibility for the administration of such services and costs.</w:t>
      </w:r>
    </w:p>
    <w:p w14:paraId="6B4F5152" w14:textId="77777777" w:rsidR="00C626C2" w:rsidRPr="006550CE" w:rsidRDefault="00C626C2" w:rsidP="00C626C2">
      <w:pPr>
        <w:pStyle w:val="1Ex"/>
        <w:rPr>
          <w:szCs w:val="22"/>
        </w:rPr>
      </w:pPr>
      <w:r w:rsidRPr="006550CE">
        <w:rPr>
          <w:szCs w:val="22"/>
        </w:rPr>
        <w:t>To the extent necessary to verify Engineer’s charges and upon Owner’s timely request, Engineer shall make copies of such records available to Owner at cost.</w:t>
      </w:r>
    </w:p>
    <w:p w14:paraId="5CEF9C04" w14:textId="77777777" w:rsidR="00C626C2" w:rsidRPr="003C1BB2" w:rsidRDefault="00C626C2" w:rsidP="00C626C2">
      <w:pPr>
        <w:pStyle w:val="suggestedtitle"/>
        <w:rPr>
          <w:rFonts w:ascii="Calibri" w:hAnsi="Calibri"/>
          <w:sz w:val="22"/>
          <w:szCs w:val="22"/>
        </w:rPr>
        <w:sectPr w:rsidR="00C626C2" w:rsidRPr="003C1BB2" w:rsidSect="00C626C2">
          <w:footerReference w:type="default" r:id="rId32"/>
          <w:footnotePr>
            <w:numRestart w:val="eachSect"/>
          </w:footnotePr>
          <w:endnotePr>
            <w:numFmt w:val="decimal"/>
          </w:endnotePr>
          <w:pgSz w:w="12240" w:h="15840" w:code="1"/>
          <w:pgMar w:top="1152" w:right="1440" w:bottom="1152" w:left="1440" w:header="720" w:footer="432" w:gutter="0"/>
          <w:pgNumType w:start="1"/>
          <w:cols w:space="720"/>
        </w:sectPr>
      </w:pPr>
    </w:p>
    <w:p w14:paraId="6F412E93" w14:textId="77777777" w:rsidR="00C626C2" w:rsidRPr="008F65FA" w:rsidRDefault="00C626C2" w:rsidP="00C626C2">
      <w:pPr>
        <w:pStyle w:val="Titleunder"/>
        <w:rPr>
          <w:rFonts w:ascii="Calibri" w:hAnsi="Calibri"/>
          <w:b/>
          <w:szCs w:val="22"/>
        </w:rPr>
      </w:pPr>
      <w:r w:rsidRPr="008F65FA">
        <w:rPr>
          <w:rFonts w:ascii="Calibri" w:hAnsi="Calibri"/>
          <w:b/>
          <w:szCs w:val="22"/>
        </w:rPr>
        <w:t xml:space="preserve">COMPENSATION PACKET AS-2:  </w:t>
      </w:r>
    </w:p>
    <w:p w14:paraId="32A4B789" w14:textId="77777777" w:rsidR="00C626C2" w:rsidRPr="008F65FA" w:rsidRDefault="00C626C2" w:rsidP="00C626C2">
      <w:pPr>
        <w:pStyle w:val="Titleunder"/>
        <w:rPr>
          <w:rFonts w:ascii="Calibri" w:hAnsi="Calibri"/>
          <w:b/>
          <w:szCs w:val="22"/>
        </w:rPr>
      </w:pPr>
      <w:r w:rsidRPr="008F65FA">
        <w:rPr>
          <w:rFonts w:ascii="Calibri" w:hAnsi="Calibri"/>
          <w:b/>
          <w:szCs w:val="22"/>
        </w:rPr>
        <w:t>Additional Services – Direct Labor Costs Times a Factor</w:t>
      </w:r>
    </w:p>
    <w:p w14:paraId="7421DF9A" w14:textId="77777777" w:rsidR="00C626C2" w:rsidRPr="006550CE" w:rsidRDefault="00C626C2" w:rsidP="00C626C2">
      <w:pPr>
        <w:pStyle w:val="a1CharCharChar"/>
      </w:pPr>
    </w:p>
    <w:p w14:paraId="528C192B" w14:textId="77777777" w:rsidR="00C626C2" w:rsidRPr="006550CE" w:rsidRDefault="00C626C2" w:rsidP="00C626C2">
      <w:pPr>
        <w:pStyle w:val="a1CharCharChar"/>
      </w:pPr>
      <w:r w:rsidRPr="006550CE">
        <w:t>Article 2 of the Agreement is supplemented to include the following agreement of the parties:</w:t>
      </w:r>
    </w:p>
    <w:p w14:paraId="63AE7B22" w14:textId="77777777" w:rsidR="00C626C2" w:rsidRPr="006550CE" w:rsidRDefault="00C626C2" w:rsidP="00C626C2">
      <w:pPr>
        <w:pStyle w:val="a1CharCharChar"/>
      </w:pPr>
    </w:p>
    <w:p w14:paraId="37B6B280" w14:textId="77777777" w:rsidR="00C626C2" w:rsidRPr="006550CE" w:rsidRDefault="00C626C2" w:rsidP="00C626C2">
      <w:pPr>
        <w:pStyle w:val="BodyText"/>
        <w:tabs>
          <w:tab w:val="left" w:pos="810"/>
        </w:tabs>
        <w:rPr>
          <w:i/>
          <w:szCs w:val="22"/>
        </w:rPr>
      </w:pPr>
      <w:r w:rsidRPr="00A91256">
        <w:rPr>
          <w:rFonts w:ascii="Calibri" w:hAnsi="Calibri"/>
          <w:sz w:val="22"/>
          <w:szCs w:val="22"/>
        </w:rPr>
        <w:t>C2.05</w:t>
      </w:r>
      <w:r w:rsidRPr="006550CE">
        <w:rPr>
          <w:szCs w:val="22"/>
        </w:rPr>
        <w:tab/>
      </w:r>
      <w:r w:rsidRPr="00A91256">
        <w:rPr>
          <w:rFonts w:ascii="Calibri" w:hAnsi="Calibri"/>
          <w:i/>
          <w:sz w:val="22"/>
          <w:szCs w:val="22"/>
        </w:rPr>
        <w:t>Compensation for Additional Services – Direct Labor Costs Times a Factor Method of Payment</w:t>
      </w:r>
    </w:p>
    <w:p w14:paraId="76EAA898" w14:textId="77777777" w:rsidR="00C626C2" w:rsidRPr="006550CE" w:rsidRDefault="00C626C2" w:rsidP="00C626C2">
      <w:pPr>
        <w:pStyle w:val="a1CharCharChar"/>
      </w:pPr>
    </w:p>
    <w:p w14:paraId="2352D617" w14:textId="77777777" w:rsidR="00C626C2" w:rsidRPr="006550CE" w:rsidRDefault="00C626C2" w:rsidP="00C626C2">
      <w:pPr>
        <w:pStyle w:val="AEx"/>
        <w:numPr>
          <w:ilvl w:val="3"/>
          <w:numId w:val="32"/>
        </w:numPr>
        <w:rPr>
          <w:szCs w:val="22"/>
        </w:rPr>
      </w:pPr>
      <w:r w:rsidRPr="006550CE">
        <w:rPr>
          <w:szCs w:val="22"/>
        </w:rPr>
        <w:t>Owner shall pay Engineer for Additional Services as follows:</w:t>
      </w:r>
    </w:p>
    <w:p w14:paraId="3BEC0866" w14:textId="77777777" w:rsidR="00C626C2" w:rsidRPr="006550CE" w:rsidRDefault="00C626C2" w:rsidP="00C626C2">
      <w:pPr>
        <w:pStyle w:val="1Ex"/>
        <w:rPr>
          <w:szCs w:val="22"/>
        </w:rPr>
      </w:pPr>
      <w:r w:rsidRPr="006550CE">
        <w:rPr>
          <w:i/>
          <w:szCs w:val="22"/>
        </w:rPr>
        <w:t>General:</w:t>
      </w:r>
      <w:r w:rsidRPr="006550CE">
        <w:rPr>
          <w:szCs w:val="22"/>
        </w:rPr>
        <w:t xml:space="preserve">  For services of Engineer’s personnel engaged directly on the Project pursuant to Paragraph A2.01 or A2.02 of Exhibit A of the Agreement, except for services as a consultant or wi</w:t>
      </w:r>
      <w:r>
        <w:rPr>
          <w:szCs w:val="22"/>
        </w:rPr>
        <w:t xml:space="preserve">tness under Paragraph A2.01.A.24 </w:t>
      </w:r>
      <w:r w:rsidRPr="006550CE">
        <w:rPr>
          <w:szCs w:val="22"/>
        </w:rPr>
        <w:t>(which if needed shall be separately negotiated based on the nature of the required consultation or testimony)</w:t>
      </w:r>
      <w:r>
        <w:rPr>
          <w:szCs w:val="22"/>
        </w:rPr>
        <w:t>,</w:t>
      </w:r>
      <w:r w:rsidRPr="006550CE">
        <w:rPr>
          <w:szCs w:val="22"/>
        </w:rPr>
        <w:t xml:space="preserve"> an amount equal to Engineer’s Direc</w:t>
      </w:r>
      <w:r>
        <w:rPr>
          <w:szCs w:val="22"/>
        </w:rPr>
        <w:t xml:space="preserve">t Labor Costs times a factor of </w:t>
      </w:r>
      <w:r w:rsidRPr="001F028B">
        <w:rPr>
          <w:szCs w:val="22"/>
          <w:highlight w:val="lightGray"/>
        </w:rPr>
        <w:t>[    ]</w:t>
      </w:r>
      <w:r w:rsidRPr="006550CE">
        <w:rPr>
          <w:szCs w:val="22"/>
        </w:rPr>
        <w:t>, plus related Reimbursable Expenses and Engineer’s Consultant’s charges, if any.</w:t>
      </w:r>
    </w:p>
    <w:p w14:paraId="690AF4F0" w14:textId="77777777" w:rsidR="00C626C2" w:rsidRPr="006550CE" w:rsidRDefault="00C626C2" w:rsidP="00C626C2">
      <w:pPr>
        <w:pStyle w:val="AEx"/>
        <w:rPr>
          <w:i/>
          <w:szCs w:val="22"/>
        </w:rPr>
      </w:pPr>
      <w:r w:rsidRPr="006550CE">
        <w:rPr>
          <w:i/>
          <w:szCs w:val="22"/>
        </w:rPr>
        <w:t>Compensation for Reimbursable Expenses:</w:t>
      </w:r>
    </w:p>
    <w:p w14:paraId="64638AC1" w14:textId="77777777" w:rsidR="00C626C2" w:rsidRPr="006550CE" w:rsidRDefault="00C626C2" w:rsidP="00C626C2">
      <w:pPr>
        <w:pStyle w:val="1Ex"/>
        <w:rPr>
          <w:szCs w:val="22"/>
        </w:rPr>
      </w:pPr>
      <w:r w:rsidRPr="006550CE">
        <w:rPr>
          <w:szCs w:val="22"/>
        </w:rPr>
        <w:t>For those Reimbursable Expenses that are not accounted for in the compensation for Basic Services under Paragraph C2.01 and are directly related to the provision of Additional Services, Owner shall pay Engineer at the rates set forth in Appendix 1 to this Exhibit C.</w:t>
      </w:r>
    </w:p>
    <w:p w14:paraId="59CEF9B6" w14:textId="77777777" w:rsidR="00C626C2" w:rsidRPr="006550CE" w:rsidRDefault="00C626C2" w:rsidP="00C626C2">
      <w:pPr>
        <w:pStyle w:val="1Ex"/>
        <w:rPr>
          <w:szCs w:val="22"/>
        </w:rPr>
      </w:pPr>
      <w:r w:rsidRPr="006550CE">
        <w:rPr>
          <w:szCs w:val="22"/>
        </w:rPr>
        <w:t xml:space="preserve">Reimbursable Expenses include </w:t>
      </w:r>
      <w:r>
        <w:rPr>
          <w:szCs w:val="22"/>
        </w:rPr>
        <w:t xml:space="preserve">the expenses identified in Appendix 1 and the following categories: </w:t>
      </w:r>
      <w:r w:rsidRPr="006550CE">
        <w:rPr>
          <w:szCs w:val="22"/>
        </w:rPr>
        <w:t xml:space="preserve">transportation </w:t>
      </w:r>
      <w:r>
        <w:rPr>
          <w:szCs w:val="22"/>
        </w:rPr>
        <w:t xml:space="preserve">(including mileage), lodging, </w:t>
      </w:r>
      <w:r w:rsidRPr="006550CE">
        <w:rPr>
          <w:szCs w:val="22"/>
        </w:rPr>
        <w:t>and subsistence incidental thereto; providing and maintaining field office facilities including furnishings and utilities;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FA67F7">
        <w:rPr>
          <w:szCs w:val="22"/>
        </w:rPr>
        <w:t>and Consultants’ charges</w:t>
      </w:r>
      <w:r>
        <w:rPr>
          <w:szCs w:val="22"/>
        </w:rPr>
        <w:t>.</w:t>
      </w:r>
      <w:r w:rsidRPr="006550CE">
        <w:rPr>
          <w:szCs w:val="22"/>
        </w:rPr>
        <w:t xml:space="preserve"> In addition, if authorized in advance by Owner, Reimbursable Expenses will also include expenses incurred for and the use of highly specialized equipment.</w:t>
      </w:r>
    </w:p>
    <w:p w14:paraId="744E8EA9"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amounts payable to Engineer for Reimbursable Expenses, if any, will be the Additional Services-related internal expenses actually incurred or allocated by Engineer, plus all invoiced external Reimbursable Expenses allocable to such Additional Services, the latter multiplied by a factor of</w:t>
      </w:r>
      <w:r>
        <w:rPr>
          <w:szCs w:val="22"/>
        </w:rPr>
        <w:t xml:space="preserve"> </w:t>
      </w:r>
      <w:r w:rsidRPr="001F028B">
        <w:rPr>
          <w:szCs w:val="22"/>
          <w:highlight w:val="lightGray"/>
        </w:rPr>
        <w:t>[    ]</w:t>
      </w:r>
      <w:r w:rsidRPr="003C1BB2">
        <w:rPr>
          <w:rStyle w:val="1aChar"/>
          <w:rFonts w:ascii="Calibri" w:hAnsi="Calibri"/>
          <w:szCs w:val="22"/>
        </w:rPr>
        <w:t>.</w:t>
      </w:r>
    </w:p>
    <w:p w14:paraId="04C3D78B"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Reimbursable Expenses Schedule will be adjusted annually (as of</w:t>
      </w:r>
      <w:r>
        <w:rPr>
          <w:rStyle w:val="1aChar"/>
          <w:rFonts w:ascii="Calibri" w:hAnsi="Calibri"/>
          <w:szCs w:val="22"/>
        </w:rPr>
        <w:t xml:space="preserve"> </w:t>
      </w:r>
      <w:r w:rsidRPr="00C15C81">
        <w:rPr>
          <w:szCs w:val="22"/>
          <w:highlight w:val="lightGray"/>
        </w:rPr>
        <w:t>[            ]</w:t>
      </w:r>
      <w:r w:rsidRPr="003C1BB2">
        <w:rPr>
          <w:rStyle w:val="1aChar"/>
          <w:rFonts w:ascii="Calibri" w:hAnsi="Calibri"/>
          <w:szCs w:val="22"/>
        </w:rPr>
        <w:t xml:space="preserve">) to reflect equitable changes in the compensation payable to Engineer.  </w:t>
      </w:r>
    </w:p>
    <w:p w14:paraId="6830A392" w14:textId="77777777" w:rsidR="00C626C2" w:rsidRPr="006550CE" w:rsidRDefault="00C626C2" w:rsidP="00C626C2">
      <w:pPr>
        <w:pStyle w:val="AEx"/>
        <w:rPr>
          <w:i/>
          <w:szCs w:val="22"/>
        </w:rPr>
      </w:pPr>
      <w:r w:rsidRPr="006550CE">
        <w:rPr>
          <w:i/>
          <w:szCs w:val="22"/>
        </w:rPr>
        <w:t>Other Provisions Concerning Payment for Additional Services:</w:t>
      </w:r>
    </w:p>
    <w:p w14:paraId="2CFFFB19"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3C1BB2">
        <w:rPr>
          <w:rStyle w:val="1aChar"/>
          <w:rFonts w:ascii="Calibri" w:hAnsi="Calibri"/>
          <w:szCs w:val="22"/>
        </w:rPr>
        <w:t>.</w:t>
      </w:r>
    </w:p>
    <w:p w14:paraId="7350A680" w14:textId="77777777" w:rsidR="00C626C2" w:rsidRPr="006550CE" w:rsidRDefault="00C626C2" w:rsidP="00C626C2">
      <w:pPr>
        <w:pStyle w:val="1Ex"/>
        <w:rPr>
          <w:szCs w:val="22"/>
        </w:rPr>
      </w:pPr>
      <w:r w:rsidRPr="006550CE">
        <w:rPr>
          <w:i/>
          <w:szCs w:val="22"/>
        </w:rPr>
        <w:t>Factors:</w:t>
      </w:r>
      <w:r>
        <w:rPr>
          <w:i/>
          <w:szCs w:val="22"/>
        </w:rPr>
        <w:t xml:space="preserve"> </w:t>
      </w:r>
      <w:r w:rsidRPr="006550CE">
        <w:rPr>
          <w:i/>
          <w:szCs w:val="22"/>
        </w:rPr>
        <w:t xml:space="preserve"> </w:t>
      </w:r>
      <w:r w:rsidRPr="006550CE">
        <w:rPr>
          <w:szCs w:val="22"/>
        </w:rPr>
        <w:t>The external Reimbursable Expenses and Engineer’s Consultant’s factors include Engineer’s overhead and profit associated with Engineer’s responsibility for the administration of such services and costs.</w:t>
      </w:r>
    </w:p>
    <w:p w14:paraId="78107415" w14:textId="77777777" w:rsidR="00C626C2" w:rsidRPr="006550CE" w:rsidRDefault="00C626C2" w:rsidP="00C626C2">
      <w:pPr>
        <w:pStyle w:val="1Ex"/>
        <w:rPr>
          <w:szCs w:val="22"/>
        </w:rPr>
      </w:pPr>
      <w:r w:rsidRPr="006550CE">
        <w:rPr>
          <w:szCs w:val="22"/>
        </w:rPr>
        <w:t>To the extent necessary to verify Engineer’s charges and upon Owner’s timely request, Engineer shall make copies of such records available to Owner at cost.</w:t>
      </w:r>
    </w:p>
    <w:p w14:paraId="2A4245F0" w14:textId="77777777" w:rsidR="00C626C2" w:rsidRPr="003C1BB2" w:rsidRDefault="00C626C2" w:rsidP="00C626C2">
      <w:pPr>
        <w:pStyle w:val="suggestedtitle"/>
        <w:rPr>
          <w:rFonts w:ascii="Calibri" w:hAnsi="Calibri"/>
          <w:sz w:val="22"/>
          <w:szCs w:val="22"/>
        </w:rPr>
        <w:sectPr w:rsidR="00C626C2" w:rsidRPr="003C1BB2" w:rsidSect="00C626C2">
          <w:footerReference w:type="default" r:id="rId33"/>
          <w:footnotePr>
            <w:numRestart w:val="eachSect"/>
          </w:footnotePr>
          <w:endnotePr>
            <w:numFmt w:val="decimal"/>
          </w:endnotePr>
          <w:pgSz w:w="12240" w:h="15840" w:code="1"/>
          <w:pgMar w:top="1152" w:right="1440" w:bottom="1152" w:left="1440" w:header="720" w:footer="432" w:gutter="0"/>
          <w:pgNumType w:start="1"/>
          <w:cols w:space="720"/>
        </w:sectPr>
      </w:pPr>
    </w:p>
    <w:p w14:paraId="4B81C8DA" w14:textId="77777777" w:rsidR="00C626C2" w:rsidRPr="008F65FA" w:rsidRDefault="00C626C2" w:rsidP="00C626C2">
      <w:pPr>
        <w:pStyle w:val="Titleunder"/>
        <w:rPr>
          <w:rFonts w:ascii="Calibri" w:hAnsi="Calibri"/>
          <w:b/>
          <w:szCs w:val="22"/>
        </w:rPr>
      </w:pPr>
      <w:r w:rsidRPr="008F65FA">
        <w:rPr>
          <w:rFonts w:ascii="Calibri" w:hAnsi="Calibri"/>
          <w:b/>
          <w:szCs w:val="22"/>
        </w:rPr>
        <w:t xml:space="preserve">COMPENSATION PACKET AS-3:  </w:t>
      </w:r>
    </w:p>
    <w:p w14:paraId="4D0323AB" w14:textId="77777777" w:rsidR="00C626C2" w:rsidRPr="008F65FA" w:rsidRDefault="00C626C2" w:rsidP="00C626C2">
      <w:pPr>
        <w:pStyle w:val="Titleunder"/>
        <w:rPr>
          <w:rFonts w:ascii="Calibri" w:hAnsi="Calibri"/>
          <w:b/>
          <w:szCs w:val="22"/>
        </w:rPr>
      </w:pPr>
      <w:r w:rsidRPr="008F65FA">
        <w:rPr>
          <w:rFonts w:ascii="Calibri" w:hAnsi="Calibri"/>
          <w:b/>
          <w:szCs w:val="22"/>
        </w:rPr>
        <w:t>Additional Services – Salary Costs Times a Factor</w:t>
      </w:r>
    </w:p>
    <w:p w14:paraId="0C7C341C" w14:textId="77777777" w:rsidR="00C626C2" w:rsidRPr="006550CE" w:rsidRDefault="00C626C2" w:rsidP="00C626C2">
      <w:pPr>
        <w:pStyle w:val="a1CharCharChar"/>
      </w:pPr>
    </w:p>
    <w:p w14:paraId="13E7D99C" w14:textId="77777777" w:rsidR="00C626C2" w:rsidRPr="006550CE" w:rsidRDefault="00C626C2" w:rsidP="00C626C2">
      <w:pPr>
        <w:pStyle w:val="a1CharCharChar"/>
      </w:pPr>
      <w:r w:rsidRPr="006550CE">
        <w:t>Article 2 of the Agreement is supplemented to include the following agreement of the parties:</w:t>
      </w:r>
    </w:p>
    <w:p w14:paraId="4093FB6E" w14:textId="77777777" w:rsidR="00C626C2" w:rsidRPr="006550CE" w:rsidRDefault="00C626C2" w:rsidP="00C626C2">
      <w:pPr>
        <w:pStyle w:val="a1CharCharChar"/>
      </w:pPr>
    </w:p>
    <w:p w14:paraId="082188ED" w14:textId="77777777" w:rsidR="00C626C2" w:rsidRPr="008F65FA" w:rsidRDefault="00C626C2" w:rsidP="00C626C2">
      <w:pPr>
        <w:pStyle w:val="BodyText"/>
        <w:tabs>
          <w:tab w:val="left" w:pos="810"/>
        </w:tabs>
        <w:rPr>
          <w:rFonts w:ascii="Calibri" w:hAnsi="Calibri"/>
          <w:sz w:val="22"/>
          <w:szCs w:val="22"/>
        </w:rPr>
      </w:pPr>
      <w:r w:rsidRPr="008F65FA">
        <w:rPr>
          <w:rFonts w:ascii="Calibri" w:hAnsi="Calibri"/>
          <w:sz w:val="22"/>
          <w:szCs w:val="22"/>
        </w:rPr>
        <w:t>C2.05</w:t>
      </w:r>
      <w:r w:rsidRPr="008F65FA">
        <w:rPr>
          <w:rFonts w:ascii="Calibri" w:hAnsi="Calibri"/>
          <w:sz w:val="22"/>
          <w:szCs w:val="22"/>
        </w:rPr>
        <w:tab/>
      </w:r>
      <w:r w:rsidRPr="008F65FA">
        <w:rPr>
          <w:rFonts w:ascii="Calibri" w:hAnsi="Calibri"/>
          <w:i/>
          <w:sz w:val="22"/>
          <w:szCs w:val="22"/>
        </w:rPr>
        <w:t>Compensation for Additional Services – Salary Costs Times a Factor Method of Payment</w:t>
      </w:r>
    </w:p>
    <w:p w14:paraId="098E9709" w14:textId="77777777" w:rsidR="00C626C2" w:rsidRPr="008F65FA" w:rsidRDefault="00C626C2" w:rsidP="00C626C2">
      <w:pPr>
        <w:pStyle w:val="a1CharCharChar"/>
      </w:pPr>
    </w:p>
    <w:p w14:paraId="3E44EAD1" w14:textId="77777777" w:rsidR="00C626C2" w:rsidRPr="006550CE" w:rsidRDefault="00C626C2" w:rsidP="00C626C2">
      <w:pPr>
        <w:pStyle w:val="AEx"/>
        <w:numPr>
          <w:ilvl w:val="3"/>
          <w:numId w:val="33"/>
        </w:numPr>
        <w:rPr>
          <w:szCs w:val="22"/>
        </w:rPr>
      </w:pPr>
      <w:r w:rsidRPr="006550CE">
        <w:rPr>
          <w:szCs w:val="22"/>
        </w:rPr>
        <w:t>Owner shall pay Engineer for Additional Services as follows:</w:t>
      </w:r>
    </w:p>
    <w:p w14:paraId="74F136C1" w14:textId="77777777" w:rsidR="00C626C2" w:rsidRPr="006550CE" w:rsidRDefault="00C626C2" w:rsidP="00C626C2">
      <w:pPr>
        <w:pStyle w:val="1Ex"/>
        <w:rPr>
          <w:szCs w:val="22"/>
        </w:rPr>
      </w:pPr>
      <w:r w:rsidRPr="006550CE">
        <w:rPr>
          <w:i/>
          <w:szCs w:val="22"/>
        </w:rPr>
        <w:t>General:</w:t>
      </w:r>
      <w:r w:rsidRPr="006550CE">
        <w:rPr>
          <w:szCs w:val="22"/>
        </w:rPr>
        <w:t xml:space="preserve">  For services of Engineer’s personnel engaged directly on the Project pursuant to Paragraph A2.01 or A2.02 of Exhibit A, except for services as a consultant or wi</w:t>
      </w:r>
      <w:r>
        <w:rPr>
          <w:szCs w:val="22"/>
        </w:rPr>
        <w:t xml:space="preserve">tness under Paragraph A2.01.A.24 </w:t>
      </w:r>
      <w:r w:rsidRPr="006550CE">
        <w:rPr>
          <w:szCs w:val="22"/>
        </w:rPr>
        <w:t>(which if needed shall be separately negotiated based on the nature of the required consultation or testimony)</w:t>
      </w:r>
      <w:r>
        <w:rPr>
          <w:szCs w:val="22"/>
        </w:rPr>
        <w:t>,</w:t>
      </w:r>
      <w:r w:rsidRPr="006550CE">
        <w:rPr>
          <w:szCs w:val="22"/>
        </w:rPr>
        <w:t xml:space="preserve"> an amount equal to the cumulative hours charged to the Project by each Engineer’s personnel times the Engineer’s applicable Salary Costs times a factor of</w:t>
      </w:r>
      <w:r>
        <w:rPr>
          <w:szCs w:val="22"/>
        </w:rPr>
        <w:t xml:space="preserve"> </w:t>
      </w:r>
      <w:r w:rsidRPr="001F028B">
        <w:rPr>
          <w:szCs w:val="22"/>
          <w:highlight w:val="lightGray"/>
        </w:rPr>
        <w:t>[    ]</w:t>
      </w:r>
      <w:r w:rsidRPr="006550CE">
        <w:rPr>
          <w:szCs w:val="22"/>
        </w:rPr>
        <w:t>, plus related Reimbursable Expenses and Engineer’s Consultant’s charges, if any.</w:t>
      </w:r>
    </w:p>
    <w:p w14:paraId="64CE7A5B" w14:textId="77777777" w:rsidR="00C626C2" w:rsidRPr="006550CE" w:rsidRDefault="00C626C2" w:rsidP="00C626C2">
      <w:pPr>
        <w:pStyle w:val="AEx"/>
        <w:rPr>
          <w:i/>
          <w:szCs w:val="22"/>
        </w:rPr>
      </w:pPr>
      <w:r w:rsidRPr="006550CE">
        <w:rPr>
          <w:i/>
          <w:szCs w:val="22"/>
        </w:rPr>
        <w:t>Compensation for Reimbursable Expenses:</w:t>
      </w:r>
    </w:p>
    <w:p w14:paraId="6038D2CB" w14:textId="77777777" w:rsidR="00C626C2" w:rsidRPr="006550CE" w:rsidRDefault="00C626C2" w:rsidP="00C626C2">
      <w:pPr>
        <w:pStyle w:val="1Ex"/>
        <w:rPr>
          <w:szCs w:val="22"/>
        </w:rPr>
      </w:pPr>
      <w:r w:rsidRPr="006550CE">
        <w:rPr>
          <w:szCs w:val="22"/>
        </w:rPr>
        <w:t>For those Reimbursable Expenses that are not accounted for in the compensation for Basic Services under Paragraph C2.01 and are directly related to the provision of Additional Services, Owner shall pay Engineer at the rates set forth in Appendix 1 to this Exhibit C.</w:t>
      </w:r>
    </w:p>
    <w:p w14:paraId="7EFB9880" w14:textId="77777777" w:rsidR="00C626C2" w:rsidRPr="006550CE" w:rsidRDefault="00C626C2" w:rsidP="00C626C2">
      <w:pPr>
        <w:pStyle w:val="1Ex"/>
        <w:rPr>
          <w:szCs w:val="22"/>
        </w:rPr>
      </w:pPr>
      <w:r w:rsidRPr="006550CE">
        <w:rPr>
          <w:szCs w:val="22"/>
        </w:rPr>
        <w:t xml:space="preserve">Reimbursable Expenses include the </w:t>
      </w:r>
      <w:r>
        <w:rPr>
          <w:szCs w:val="22"/>
        </w:rPr>
        <w:t xml:space="preserve">expenses identified in Appendix 1 and the </w:t>
      </w:r>
      <w:r w:rsidRPr="006550CE">
        <w:rPr>
          <w:szCs w:val="22"/>
        </w:rPr>
        <w:t xml:space="preserve">following:  transportation </w:t>
      </w:r>
      <w:r>
        <w:rPr>
          <w:szCs w:val="22"/>
        </w:rPr>
        <w:t xml:space="preserve">(including mileage), lodging, </w:t>
      </w:r>
      <w:r w:rsidRPr="006550CE">
        <w:rPr>
          <w:szCs w:val="22"/>
        </w:rPr>
        <w:t>and subsistence incidental thereto; providing and maintaining field office facilities including furnishings and utilities; toll telephone calls</w:t>
      </w:r>
      <w:r>
        <w:rPr>
          <w:szCs w:val="22"/>
        </w:rPr>
        <w:t>,</w:t>
      </w:r>
      <w:r w:rsidRPr="006550CE">
        <w:rPr>
          <w:szCs w:val="22"/>
        </w:rPr>
        <w:t xml:space="preserve"> mobile phone charges</w:t>
      </w:r>
      <w:r>
        <w:rPr>
          <w:szCs w:val="22"/>
        </w:rPr>
        <w:t>, and courier charges</w:t>
      </w:r>
      <w:r w:rsidRPr="006550CE">
        <w:rPr>
          <w:szCs w:val="22"/>
        </w:rPr>
        <w:t xml:space="preserve">; reproduction of reports, Drawings, Specifications, </w:t>
      </w:r>
      <w:r>
        <w:rPr>
          <w:szCs w:val="22"/>
        </w:rPr>
        <w:t xml:space="preserve">bidding-related or other procurement documents, Construction Contract Documents, </w:t>
      </w:r>
      <w:r w:rsidRPr="006550CE">
        <w:rPr>
          <w:szCs w:val="22"/>
        </w:rPr>
        <w:t>and similar Project-related items</w:t>
      </w:r>
      <w:r>
        <w:rPr>
          <w:szCs w:val="22"/>
        </w:rPr>
        <w:t xml:space="preserve">; </w:t>
      </w:r>
      <w:r w:rsidRPr="00FA67F7">
        <w:rPr>
          <w:szCs w:val="22"/>
        </w:rPr>
        <w:t>and Consultants’ charges</w:t>
      </w:r>
      <w:r>
        <w:rPr>
          <w:szCs w:val="22"/>
        </w:rPr>
        <w:t>.</w:t>
      </w:r>
      <w:r w:rsidRPr="006550CE">
        <w:rPr>
          <w:szCs w:val="22"/>
        </w:rPr>
        <w:t xml:space="preserve"> In addition, if authorized in advance by Owner, Reimbursable Expenses will also include expenses incurred for and the use of highly specialized equipment.</w:t>
      </w:r>
    </w:p>
    <w:p w14:paraId="15164FC7"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amounts payable to Engineer for Reimbursable Expenses, if any, will be the Additional Services-related internal expenses actually incurred or allocated by Engineer, plus all invoiced external Reimbursable Expenses allocable to Additional Services, the latter multiplied by a factor of</w:t>
      </w:r>
      <w:r>
        <w:rPr>
          <w:szCs w:val="22"/>
        </w:rPr>
        <w:t xml:space="preserve"> </w:t>
      </w:r>
      <w:r w:rsidRPr="001F028B">
        <w:rPr>
          <w:szCs w:val="22"/>
          <w:highlight w:val="lightGray"/>
        </w:rPr>
        <w:t>[    ]</w:t>
      </w:r>
      <w:r w:rsidRPr="003C1BB2">
        <w:rPr>
          <w:rStyle w:val="1aChar"/>
          <w:rFonts w:ascii="Calibri" w:hAnsi="Calibri"/>
          <w:szCs w:val="22"/>
        </w:rPr>
        <w:t>.</w:t>
      </w:r>
    </w:p>
    <w:p w14:paraId="13FF40B7"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The Reimbursable Expenses Schedule will be adjusted annually (as of</w:t>
      </w:r>
      <w:r>
        <w:rPr>
          <w:szCs w:val="22"/>
        </w:rPr>
        <w:t xml:space="preserve"> </w:t>
      </w:r>
      <w:r w:rsidRPr="00C15C81">
        <w:rPr>
          <w:szCs w:val="22"/>
          <w:highlight w:val="lightGray"/>
        </w:rPr>
        <w:t>[            ]</w:t>
      </w:r>
      <w:r w:rsidRPr="003C1BB2">
        <w:rPr>
          <w:rStyle w:val="1aChar"/>
          <w:rFonts w:ascii="Calibri" w:hAnsi="Calibri"/>
          <w:szCs w:val="22"/>
        </w:rPr>
        <w:t xml:space="preserve">) to reflect equitable changes in the compensation payable to Engineer.  </w:t>
      </w:r>
    </w:p>
    <w:p w14:paraId="42626188" w14:textId="77777777" w:rsidR="00C626C2" w:rsidRPr="006550CE" w:rsidRDefault="00C626C2" w:rsidP="00C626C2">
      <w:pPr>
        <w:pStyle w:val="AEx"/>
        <w:rPr>
          <w:i/>
          <w:szCs w:val="22"/>
        </w:rPr>
      </w:pPr>
      <w:r w:rsidRPr="006550CE">
        <w:rPr>
          <w:i/>
          <w:szCs w:val="22"/>
        </w:rPr>
        <w:t>Other Provisions Concerning Payment for Additional Services:</w:t>
      </w:r>
    </w:p>
    <w:p w14:paraId="534468F6" w14:textId="77777777" w:rsidR="00C626C2" w:rsidRPr="003C1BB2" w:rsidRDefault="00C626C2" w:rsidP="00C626C2">
      <w:pPr>
        <w:pStyle w:val="1Ex"/>
        <w:rPr>
          <w:rStyle w:val="1aChar"/>
          <w:rFonts w:ascii="Calibri" w:hAnsi="Calibri"/>
          <w:szCs w:val="22"/>
        </w:rPr>
      </w:pPr>
      <w:r w:rsidRPr="003C1BB2">
        <w:rPr>
          <w:rStyle w:val="1aChar"/>
          <w:rFonts w:ascii="Calibri" w:hAnsi="Calibri"/>
          <w:szCs w:val="22"/>
        </w:rPr>
        <w:t>Whenever Engineer is entitled to compensation for the charges of Engineer’s Consultants, those charges shall be the amounts billed by Engineer’s Consultants to Engineer times a factor of</w:t>
      </w:r>
      <w:r>
        <w:rPr>
          <w:szCs w:val="22"/>
        </w:rPr>
        <w:t xml:space="preserve"> </w:t>
      </w:r>
      <w:r w:rsidRPr="001F028B">
        <w:rPr>
          <w:szCs w:val="22"/>
          <w:highlight w:val="lightGray"/>
        </w:rPr>
        <w:t>[    ]</w:t>
      </w:r>
      <w:r w:rsidRPr="003C1BB2">
        <w:rPr>
          <w:rStyle w:val="1aChar"/>
          <w:rFonts w:ascii="Calibri" w:hAnsi="Calibri"/>
          <w:szCs w:val="22"/>
        </w:rPr>
        <w:t>.</w:t>
      </w:r>
    </w:p>
    <w:p w14:paraId="027B74F2" w14:textId="77777777" w:rsidR="00C626C2" w:rsidRPr="006550CE" w:rsidRDefault="00C626C2" w:rsidP="00C626C2">
      <w:pPr>
        <w:pStyle w:val="1Ex"/>
        <w:rPr>
          <w:szCs w:val="22"/>
        </w:rPr>
      </w:pPr>
      <w:r w:rsidRPr="006550CE">
        <w:rPr>
          <w:i/>
          <w:szCs w:val="22"/>
        </w:rPr>
        <w:t>Factors:</w:t>
      </w:r>
      <w:r w:rsidRPr="006550CE">
        <w:rPr>
          <w:szCs w:val="22"/>
        </w:rPr>
        <w:t xml:space="preserve">  The external Reimbursable Expenses and Engineer’s Consultant’s factors include Engineer’s overhead and profit associated with Engineer’s responsibility for the administration of such services and costs.</w:t>
      </w:r>
    </w:p>
    <w:p w14:paraId="554217A4" w14:textId="77777777" w:rsidR="00C626C2" w:rsidRPr="006550CE" w:rsidRDefault="00C626C2" w:rsidP="00C626C2">
      <w:pPr>
        <w:pStyle w:val="1Ex"/>
        <w:rPr>
          <w:szCs w:val="22"/>
        </w:rPr>
      </w:pPr>
      <w:r w:rsidRPr="006550CE">
        <w:rPr>
          <w:szCs w:val="22"/>
        </w:rPr>
        <w:t>To the extent necessary to verify Engineer’s charges and upon Owner’s timely request, Engineer shall make copies of such records available to Owner at cost.</w:t>
      </w:r>
    </w:p>
    <w:p w14:paraId="6391E377" w14:textId="77777777" w:rsidR="00C626C2" w:rsidRPr="003C1BB2" w:rsidRDefault="00C626C2" w:rsidP="00C626C2">
      <w:pPr>
        <w:pStyle w:val="StyleindentparTimesNewRoman"/>
        <w:rPr>
          <w:rFonts w:ascii="Calibri" w:hAnsi="Calibri"/>
          <w:sz w:val="22"/>
          <w:szCs w:val="22"/>
        </w:rPr>
        <w:sectPr w:rsidR="00C626C2" w:rsidRPr="003C1BB2" w:rsidSect="00C626C2">
          <w:footerReference w:type="default" r:id="rId34"/>
          <w:footnotePr>
            <w:numRestart w:val="eachSect"/>
          </w:footnotePr>
          <w:endnotePr>
            <w:numFmt w:val="decimal"/>
          </w:endnotePr>
          <w:pgSz w:w="12240" w:h="15840" w:code="1"/>
          <w:pgMar w:top="1152" w:right="1440" w:bottom="1152" w:left="1440" w:header="720" w:footer="432" w:gutter="0"/>
          <w:pgNumType w:start="1"/>
          <w:cols w:space="720"/>
        </w:sectPr>
      </w:pPr>
    </w:p>
    <w:p w14:paraId="6ED04ADB" w14:textId="77777777" w:rsidR="00C626C2" w:rsidRPr="003C1BB2" w:rsidRDefault="00C626C2" w:rsidP="00C626C2">
      <w:pPr>
        <w:pStyle w:val="StyleindentparTimesNewRoman"/>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Appendix 1 to EXHIBIT C</w:t>
      </w:r>
      <w:r w:rsidRPr="003C1BB2">
        <w:rPr>
          <w:rFonts w:ascii="Calibri" w:hAnsi="Calibri"/>
          <w:sz w:val="22"/>
          <w:szCs w:val="22"/>
        </w:rPr>
        <w:t xml:space="preserve">, consisting of </w:t>
      </w:r>
      <w:r w:rsidRPr="001F028B">
        <w:rPr>
          <w:szCs w:val="22"/>
          <w:highlight w:val="lightGray"/>
        </w:rPr>
        <w:t>[    ]</w:t>
      </w:r>
      <w:r w:rsidRPr="003C1BB2">
        <w:rP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47D4B2B6" w14:textId="77777777" w:rsidR="00C626C2" w:rsidRPr="006550CE" w:rsidRDefault="00C626C2" w:rsidP="00C626C2">
      <w:pPr>
        <w:pStyle w:val="a1CharCharChar"/>
      </w:pPr>
    </w:p>
    <w:p w14:paraId="45D8D366" w14:textId="77777777" w:rsidR="00C626C2" w:rsidRPr="003B00C6" w:rsidRDefault="00C626C2" w:rsidP="00C626C2">
      <w:pPr>
        <w:pStyle w:val="Titleunder"/>
        <w:rPr>
          <w:rFonts w:ascii="Calibri" w:hAnsi="Calibri"/>
          <w:b/>
          <w:szCs w:val="22"/>
        </w:rPr>
      </w:pPr>
      <w:r w:rsidRPr="003B00C6">
        <w:rPr>
          <w:rFonts w:ascii="Calibri" w:hAnsi="Calibri"/>
          <w:b/>
          <w:szCs w:val="22"/>
        </w:rPr>
        <w:t>Reimbursable Expenses Schedule</w:t>
      </w:r>
    </w:p>
    <w:p w14:paraId="2A32BD62" w14:textId="77777777" w:rsidR="00C626C2" w:rsidRDefault="00C626C2" w:rsidP="00C626C2">
      <w:pPr>
        <w:pStyle w:val="BodyText"/>
        <w:rPr>
          <w:rFonts w:ascii="Calibri" w:hAnsi="Calibri"/>
          <w:sz w:val="22"/>
          <w:szCs w:val="22"/>
        </w:rPr>
      </w:pPr>
    </w:p>
    <w:p w14:paraId="77981D75" w14:textId="77777777" w:rsidR="00C626C2" w:rsidRDefault="00C626C2" w:rsidP="00C626C2">
      <w:pPr>
        <w:pStyle w:val="BodyText"/>
        <w:rPr>
          <w:rFonts w:ascii="Calibri" w:hAnsi="Calibri"/>
          <w:sz w:val="22"/>
          <w:szCs w:val="22"/>
        </w:rPr>
      </w:pPr>
      <w:r w:rsidRPr="003B00C6">
        <w:rPr>
          <w:rFonts w:ascii="Calibri" w:hAnsi="Calibri"/>
          <w:sz w:val="22"/>
          <w:szCs w:val="22"/>
        </w:rPr>
        <w:t xml:space="preserve">Reimbursable Expenses are subject to review and adjustment per Exhibit C.  </w:t>
      </w:r>
      <w:r>
        <w:rPr>
          <w:rFonts w:ascii="Calibri" w:hAnsi="Calibri"/>
          <w:sz w:val="22"/>
          <w:szCs w:val="22"/>
        </w:rPr>
        <w:t xml:space="preserve">Rates and charges for </w:t>
      </w:r>
      <w:r w:rsidRPr="003B00C6">
        <w:rPr>
          <w:rFonts w:ascii="Calibri" w:hAnsi="Calibri"/>
          <w:sz w:val="22"/>
          <w:szCs w:val="22"/>
        </w:rPr>
        <w:t xml:space="preserve">Reimbursable </w:t>
      </w:r>
      <w:r>
        <w:rPr>
          <w:rFonts w:ascii="Calibri" w:hAnsi="Calibri"/>
          <w:sz w:val="22"/>
          <w:szCs w:val="22"/>
        </w:rPr>
        <w:t>E</w:t>
      </w:r>
      <w:r w:rsidRPr="003B00C6">
        <w:rPr>
          <w:rFonts w:ascii="Calibri" w:hAnsi="Calibri"/>
          <w:sz w:val="22"/>
          <w:szCs w:val="22"/>
        </w:rPr>
        <w:t xml:space="preserve">xpenses </w:t>
      </w:r>
      <w:r>
        <w:rPr>
          <w:rFonts w:ascii="Calibri" w:hAnsi="Calibri"/>
          <w:sz w:val="22"/>
          <w:szCs w:val="22"/>
        </w:rPr>
        <w:t xml:space="preserve">as of </w:t>
      </w:r>
      <w:r w:rsidRPr="003B00C6">
        <w:rPr>
          <w:rFonts w:ascii="Calibri" w:hAnsi="Calibri"/>
          <w:sz w:val="22"/>
          <w:szCs w:val="22"/>
        </w:rPr>
        <w:t>the date of the Agreement are:</w:t>
      </w:r>
      <w:r>
        <w:rPr>
          <w:rFonts w:ascii="Calibri" w:hAnsi="Calibri"/>
          <w:sz w:val="22"/>
          <w:szCs w:val="22"/>
        </w:rPr>
        <w:t xml:space="preserve"> </w:t>
      </w:r>
    </w:p>
    <w:p w14:paraId="21AF0EF0" w14:textId="77777777" w:rsidR="00C626C2" w:rsidRPr="003B00C6" w:rsidRDefault="00C626C2" w:rsidP="00C626C2">
      <w:pPr>
        <w:pStyle w:val="BodyText"/>
        <w:rPr>
          <w:rFonts w:ascii="Calibri" w:hAnsi="Calibri"/>
          <w:sz w:val="22"/>
          <w:szCs w:val="22"/>
        </w:rPr>
      </w:pPr>
    </w:p>
    <w:p w14:paraId="53DCC35C" w14:textId="77777777" w:rsidR="00C626C2" w:rsidRDefault="00C626C2" w:rsidP="00C626C2">
      <w:pPr>
        <w:rPr>
          <w:szCs w:val="22"/>
        </w:rPr>
      </w:pPr>
      <w:r w:rsidRPr="006550CE">
        <w:rPr>
          <w:szCs w:val="22"/>
        </w:rPr>
        <w:tab/>
        <w:t xml:space="preserve"> </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42"/>
        <w:gridCol w:w="236"/>
        <w:gridCol w:w="3342"/>
      </w:tblGrid>
      <w:tr w:rsidR="00C626C2" w:rsidRPr="00442E9D" w14:paraId="31F048C6" w14:textId="77777777">
        <w:trPr>
          <w:jc w:val="center"/>
        </w:trPr>
        <w:tc>
          <w:tcPr>
            <w:tcW w:w="4342" w:type="dxa"/>
          </w:tcPr>
          <w:p w14:paraId="573F86C6" w14:textId="77777777" w:rsidR="00C626C2" w:rsidRPr="00442E9D" w:rsidRDefault="00C626C2" w:rsidP="00C626C2">
            <w:pPr>
              <w:overflowPunct/>
              <w:autoSpaceDE/>
              <w:autoSpaceDN/>
              <w:adjustRightInd/>
              <w:jc w:val="left"/>
              <w:textAlignment w:val="auto"/>
              <w:rPr>
                <w:szCs w:val="22"/>
              </w:rPr>
            </w:pPr>
            <w:r w:rsidRPr="00442E9D">
              <w:rPr>
                <w:szCs w:val="22"/>
              </w:rPr>
              <w:t>8"x11" Copies/Impressions</w:t>
            </w:r>
          </w:p>
        </w:tc>
        <w:tc>
          <w:tcPr>
            <w:tcW w:w="236" w:type="dxa"/>
          </w:tcPr>
          <w:p w14:paraId="3B22386A" w14:textId="77777777" w:rsidR="00C626C2" w:rsidRPr="00442E9D" w:rsidRDefault="00C626C2" w:rsidP="00C626C2">
            <w:pPr>
              <w:overflowPunct/>
              <w:autoSpaceDE/>
              <w:autoSpaceDN/>
              <w:adjustRightInd/>
              <w:jc w:val="left"/>
              <w:textAlignment w:val="auto"/>
              <w:rPr>
                <w:szCs w:val="22"/>
              </w:rPr>
            </w:pPr>
            <w:r w:rsidRPr="00442E9D">
              <w:rPr>
                <w:szCs w:val="22"/>
              </w:rPr>
              <w:t xml:space="preserve">                                                                          </w:t>
            </w:r>
          </w:p>
        </w:tc>
        <w:tc>
          <w:tcPr>
            <w:tcW w:w="3342" w:type="dxa"/>
          </w:tcPr>
          <w:p w14:paraId="2ADB1639" w14:textId="77777777" w:rsidR="00C626C2" w:rsidRPr="00442E9D" w:rsidRDefault="00C626C2" w:rsidP="00C626C2">
            <w:pPr>
              <w:overflowPunct/>
              <w:autoSpaceDE/>
              <w:autoSpaceDN/>
              <w:adjustRightInd/>
              <w:jc w:val="left"/>
              <w:textAlignment w:val="auto"/>
              <w:rPr>
                <w:szCs w:val="22"/>
              </w:rPr>
            </w:pPr>
            <w:r w:rsidRPr="00442E9D">
              <w:rPr>
                <w:szCs w:val="22"/>
              </w:rPr>
              <w:t xml:space="preserve">$ </w:t>
            </w:r>
            <w:r w:rsidRPr="00442E9D">
              <w:rPr>
                <w:szCs w:val="22"/>
                <w:highlight w:val="lightGray"/>
              </w:rPr>
              <w:t>[            ]</w:t>
            </w:r>
            <w:r w:rsidRPr="00442E9D">
              <w:rPr>
                <w:szCs w:val="22"/>
              </w:rPr>
              <w:t>/page</w:t>
            </w:r>
          </w:p>
        </w:tc>
      </w:tr>
      <w:tr w:rsidR="00C626C2" w:rsidRPr="00442E9D" w14:paraId="6C99B00F" w14:textId="77777777">
        <w:trPr>
          <w:jc w:val="center"/>
        </w:trPr>
        <w:tc>
          <w:tcPr>
            <w:tcW w:w="4342" w:type="dxa"/>
          </w:tcPr>
          <w:p w14:paraId="6A249304" w14:textId="77777777" w:rsidR="00C626C2" w:rsidRPr="00442E9D" w:rsidRDefault="00C626C2" w:rsidP="00C626C2">
            <w:pPr>
              <w:overflowPunct/>
              <w:autoSpaceDE/>
              <w:autoSpaceDN/>
              <w:adjustRightInd/>
              <w:jc w:val="left"/>
              <w:textAlignment w:val="auto"/>
              <w:rPr>
                <w:szCs w:val="22"/>
              </w:rPr>
            </w:pPr>
            <w:r w:rsidRPr="00442E9D">
              <w:rPr>
                <w:szCs w:val="22"/>
              </w:rPr>
              <w:t xml:space="preserve">Copies of Drawings       </w:t>
            </w:r>
          </w:p>
        </w:tc>
        <w:tc>
          <w:tcPr>
            <w:tcW w:w="236" w:type="dxa"/>
          </w:tcPr>
          <w:p w14:paraId="1828FE69" w14:textId="77777777" w:rsidR="00C626C2" w:rsidRPr="00442E9D" w:rsidRDefault="00C626C2" w:rsidP="00C626C2">
            <w:pPr>
              <w:overflowPunct/>
              <w:autoSpaceDE/>
              <w:autoSpaceDN/>
              <w:adjustRightInd/>
              <w:jc w:val="left"/>
              <w:textAlignment w:val="auto"/>
              <w:rPr>
                <w:szCs w:val="22"/>
              </w:rPr>
            </w:pPr>
          </w:p>
        </w:tc>
        <w:tc>
          <w:tcPr>
            <w:tcW w:w="3342" w:type="dxa"/>
          </w:tcPr>
          <w:p w14:paraId="77B4C294" w14:textId="77777777" w:rsidR="00C626C2" w:rsidRPr="00442E9D" w:rsidRDefault="00C626C2" w:rsidP="00C626C2">
            <w:pPr>
              <w:overflowPunct/>
              <w:autoSpaceDE/>
              <w:autoSpaceDN/>
              <w:adjustRightInd/>
              <w:jc w:val="left"/>
              <w:textAlignment w:val="auto"/>
              <w:rPr>
                <w:szCs w:val="22"/>
              </w:rPr>
            </w:pPr>
            <w:r w:rsidRPr="00442E9D">
              <w:rPr>
                <w:szCs w:val="22"/>
              </w:rPr>
              <w:t xml:space="preserve">$ </w:t>
            </w:r>
            <w:r w:rsidRPr="00442E9D">
              <w:rPr>
                <w:szCs w:val="22"/>
                <w:highlight w:val="lightGray"/>
              </w:rPr>
              <w:t>[            ]</w:t>
            </w:r>
            <w:r w:rsidRPr="00442E9D">
              <w:rPr>
                <w:szCs w:val="22"/>
              </w:rPr>
              <w:t>/sq. ft.</w:t>
            </w:r>
          </w:p>
        </w:tc>
      </w:tr>
      <w:tr w:rsidR="00C626C2" w:rsidRPr="00442E9D" w14:paraId="14C8CE1D" w14:textId="77777777">
        <w:trPr>
          <w:jc w:val="center"/>
        </w:trPr>
        <w:tc>
          <w:tcPr>
            <w:tcW w:w="4342" w:type="dxa"/>
          </w:tcPr>
          <w:p w14:paraId="5F0418DF" w14:textId="77777777" w:rsidR="00C626C2" w:rsidRPr="00442E9D" w:rsidRDefault="00C626C2" w:rsidP="00C626C2">
            <w:pPr>
              <w:overflowPunct/>
              <w:autoSpaceDE/>
              <w:autoSpaceDN/>
              <w:adjustRightInd/>
              <w:jc w:val="left"/>
              <w:textAlignment w:val="auto"/>
              <w:rPr>
                <w:szCs w:val="22"/>
              </w:rPr>
            </w:pPr>
            <w:r w:rsidRPr="00442E9D">
              <w:rPr>
                <w:szCs w:val="22"/>
              </w:rPr>
              <w:t>Mileage (auto)</w:t>
            </w:r>
          </w:p>
        </w:tc>
        <w:tc>
          <w:tcPr>
            <w:tcW w:w="236" w:type="dxa"/>
          </w:tcPr>
          <w:p w14:paraId="3B3B12BB" w14:textId="77777777" w:rsidR="00C626C2" w:rsidRPr="00442E9D" w:rsidRDefault="00C626C2" w:rsidP="00C626C2">
            <w:pPr>
              <w:overflowPunct/>
              <w:autoSpaceDE/>
              <w:autoSpaceDN/>
              <w:adjustRightInd/>
              <w:jc w:val="left"/>
              <w:textAlignment w:val="auto"/>
              <w:rPr>
                <w:szCs w:val="22"/>
              </w:rPr>
            </w:pPr>
            <w:r w:rsidRPr="00442E9D">
              <w:rPr>
                <w:szCs w:val="22"/>
              </w:rPr>
              <w:t xml:space="preserve">  </w:t>
            </w:r>
          </w:p>
        </w:tc>
        <w:tc>
          <w:tcPr>
            <w:tcW w:w="3342" w:type="dxa"/>
          </w:tcPr>
          <w:p w14:paraId="644A631A" w14:textId="77777777" w:rsidR="00C626C2" w:rsidRPr="00442E9D" w:rsidRDefault="00C626C2" w:rsidP="00C626C2">
            <w:pPr>
              <w:overflowPunct/>
              <w:autoSpaceDE/>
              <w:autoSpaceDN/>
              <w:adjustRightInd/>
              <w:jc w:val="left"/>
              <w:textAlignment w:val="auto"/>
              <w:rPr>
                <w:szCs w:val="22"/>
              </w:rPr>
            </w:pPr>
            <w:r w:rsidRPr="00442E9D">
              <w:rPr>
                <w:szCs w:val="22"/>
              </w:rPr>
              <w:t xml:space="preserve">$ </w:t>
            </w:r>
            <w:r w:rsidRPr="00442E9D">
              <w:rPr>
                <w:szCs w:val="22"/>
                <w:highlight w:val="lightGray"/>
              </w:rPr>
              <w:t>[            ]</w:t>
            </w:r>
            <w:r w:rsidRPr="00442E9D">
              <w:rPr>
                <w:szCs w:val="22"/>
              </w:rPr>
              <w:t>/mile</w:t>
            </w:r>
          </w:p>
        </w:tc>
      </w:tr>
      <w:tr w:rsidR="00C626C2" w:rsidRPr="00442E9D" w14:paraId="5AF6E681" w14:textId="77777777">
        <w:trPr>
          <w:jc w:val="center"/>
        </w:trPr>
        <w:tc>
          <w:tcPr>
            <w:tcW w:w="4342" w:type="dxa"/>
          </w:tcPr>
          <w:p w14:paraId="7697F710" w14:textId="77777777" w:rsidR="00C626C2" w:rsidRPr="00442E9D" w:rsidRDefault="00C626C2" w:rsidP="00C626C2">
            <w:pPr>
              <w:overflowPunct/>
              <w:autoSpaceDE/>
              <w:autoSpaceDN/>
              <w:adjustRightInd/>
              <w:jc w:val="left"/>
              <w:textAlignment w:val="auto"/>
              <w:rPr>
                <w:szCs w:val="22"/>
              </w:rPr>
            </w:pPr>
            <w:r w:rsidRPr="00442E9D">
              <w:rPr>
                <w:szCs w:val="22"/>
              </w:rPr>
              <w:t xml:space="preserve">Air Transportation </w:t>
            </w:r>
          </w:p>
        </w:tc>
        <w:tc>
          <w:tcPr>
            <w:tcW w:w="236" w:type="dxa"/>
          </w:tcPr>
          <w:p w14:paraId="3EEE1A6C" w14:textId="77777777" w:rsidR="00C626C2" w:rsidRPr="00442E9D" w:rsidRDefault="00C626C2" w:rsidP="00C626C2">
            <w:pPr>
              <w:overflowPunct/>
              <w:autoSpaceDE/>
              <w:autoSpaceDN/>
              <w:adjustRightInd/>
              <w:jc w:val="left"/>
              <w:textAlignment w:val="auto"/>
              <w:rPr>
                <w:szCs w:val="22"/>
              </w:rPr>
            </w:pPr>
          </w:p>
        </w:tc>
        <w:tc>
          <w:tcPr>
            <w:tcW w:w="3342" w:type="dxa"/>
          </w:tcPr>
          <w:p w14:paraId="4F787394" w14:textId="77777777" w:rsidR="00C626C2" w:rsidRPr="00442E9D" w:rsidRDefault="00C626C2" w:rsidP="00C626C2">
            <w:pPr>
              <w:overflowPunct/>
              <w:autoSpaceDE/>
              <w:autoSpaceDN/>
              <w:adjustRightInd/>
              <w:jc w:val="left"/>
              <w:textAlignment w:val="auto"/>
              <w:rPr>
                <w:szCs w:val="22"/>
              </w:rPr>
            </w:pPr>
            <w:r w:rsidRPr="00442E9D">
              <w:rPr>
                <w:szCs w:val="22"/>
              </w:rPr>
              <w:t>at cost</w:t>
            </w:r>
          </w:p>
        </w:tc>
      </w:tr>
      <w:tr w:rsidR="00C626C2" w:rsidRPr="00442E9D" w14:paraId="1C3FB6F4" w14:textId="77777777">
        <w:trPr>
          <w:jc w:val="center"/>
        </w:trPr>
        <w:tc>
          <w:tcPr>
            <w:tcW w:w="4342" w:type="dxa"/>
          </w:tcPr>
          <w:p w14:paraId="4CF5D8BA" w14:textId="77777777" w:rsidR="00C626C2" w:rsidRPr="00442E9D" w:rsidRDefault="00C626C2" w:rsidP="00C626C2">
            <w:pPr>
              <w:overflowPunct/>
              <w:autoSpaceDE/>
              <w:autoSpaceDN/>
              <w:adjustRightInd/>
              <w:jc w:val="left"/>
              <w:textAlignment w:val="auto"/>
              <w:rPr>
                <w:szCs w:val="22"/>
              </w:rPr>
            </w:pPr>
            <w:r w:rsidRPr="00442E9D">
              <w:rPr>
                <w:szCs w:val="22"/>
              </w:rPr>
              <w:t>CAD Charge</w:t>
            </w:r>
          </w:p>
        </w:tc>
        <w:tc>
          <w:tcPr>
            <w:tcW w:w="236" w:type="dxa"/>
          </w:tcPr>
          <w:p w14:paraId="0E8826B3" w14:textId="77777777" w:rsidR="00C626C2" w:rsidRPr="00442E9D" w:rsidRDefault="00C626C2" w:rsidP="00C626C2">
            <w:pPr>
              <w:overflowPunct/>
              <w:autoSpaceDE/>
              <w:autoSpaceDN/>
              <w:adjustRightInd/>
              <w:jc w:val="left"/>
              <w:textAlignment w:val="auto"/>
              <w:rPr>
                <w:szCs w:val="22"/>
              </w:rPr>
            </w:pPr>
          </w:p>
        </w:tc>
        <w:tc>
          <w:tcPr>
            <w:tcW w:w="3342" w:type="dxa"/>
          </w:tcPr>
          <w:p w14:paraId="18414D50" w14:textId="77777777" w:rsidR="00C626C2" w:rsidRPr="00442E9D" w:rsidRDefault="00C626C2" w:rsidP="00C626C2">
            <w:pPr>
              <w:overflowPunct/>
              <w:autoSpaceDE/>
              <w:autoSpaceDN/>
              <w:adjustRightInd/>
              <w:jc w:val="left"/>
              <w:textAlignment w:val="auto"/>
              <w:rPr>
                <w:szCs w:val="22"/>
              </w:rPr>
            </w:pPr>
            <w:r w:rsidRPr="00442E9D">
              <w:rPr>
                <w:szCs w:val="22"/>
              </w:rPr>
              <w:t xml:space="preserve"> $ </w:t>
            </w:r>
            <w:r w:rsidRPr="00442E9D">
              <w:rPr>
                <w:szCs w:val="22"/>
                <w:highlight w:val="lightGray"/>
              </w:rPr>
              <w:t>[            ]</w:t>
            </w:r>
            <w:r w:rsidRPr="00442E9D">
              <w:rPr>
                <w:szCs w:val="22"/>
              </w:rPr>
              <w:t>/hour</w:t>
            </w:r>
          </w:p>
        </w:tc>
      </w:tr>
      <w:tr w:rsidR="00C626C2" w:rsidRPr="00442E9D" w14:paraId="563AD569" w14:textId="77777777">
        <w:trPr>
          <w:jc w:val="center"/>
        </w:trPr>
        <w:tc>
          <w:tcPr>
            <w:tcW w:w="4342" w:type="dxa"/>
          </w:tcPr>
          <w:p w14:paraId="535A6DA8" w14:textId="77777777" w:rsidR="00C626C2" w:rsidRPr="00442E9D" w:rsidRDefault="00C626C2" w:rsidP="00C626C2">
            <w:pPr>
              <w:overflowPunct/>
              <w:autoSpaceDE/>
              <w:autoSpaceDN/>
              <w:adjustRightInd/>
              <w:jc w:val="left"/>
              <w:textAlignment w:val="auto"/>
              <w:rPr>
                <w:szCs w:val="22"/>
              </w:rPr>
            </w:pPr>
            <w:r w:rsidRPr="00442E9D">
              <w:rPr>
                <w:szCs w:val="22"/>
              </w:rPr>
              <w:t>Laboratory Testing</w:t>
            </w:r>
          </w:p>
        </w:tc>
        <w:tc>
          <w:tcPr>
            <w:tcW w:w="236" w:type="dxa"/>
          </w:tcPr>
          <w:p w14:paraId="4F2D96A7" w14:textId="77777777" w:rsidR="00C626C2" w:rsidRPr="00442E9D" w:rsidRDefault="00C626C2" w:rsidP="00C626C2">
            <w:pPr>
              <w:overflowPunct/>
              <w:autoSpaceDE/>
              <w:autoSpaceDN/>
              <w:adjustRightInd/>
              <w:jc w:val="left"/>
              <w:textAlignment w:val="auto"/>
              <w:rPr>
                <w:szCs w:val="22"/>
              </w:rPr>
            </w:pPr>
          </w:p>
        </w:tc>
        <w:tc>
          <w:tcPr>
            <w:tcW w:w="3342" w:type="dxa"/>
          </w:tcPr>
          <w:p w14:paraId="22F96F98" w14:textId="77777777" w:rsidR="00C626C2" w:rsidRPr="00442E9D" w:rsidRDefault="00C626C2" w:rsidP="00C626C2">
            <w:pPr>
              <w:overflowPunct/>
              <w:autoSpaceDE/>
              <w:autoSpaceDN/>
              <w:adjustRightInd/>
              <w:jc w:val="left"/>
              <w:textAlignment w:val="auto"/>
              <w:rPr>
                <w:szCs w:val="22"/>
              </w:rPr>
            </w:pPr>
            <w:r w:rsidRPr="00442E9D">
              <w:rPr>
                <w:szCs w:val="22"/>
              </w:rPr>
              <w:t xml:space="preserve">at cost </w:t>
            </w:r>
          </w:p>
        </w:tc>
      </w:tr>
      <w:tr w:rsidR="00C626C2" w:rsidRPr="00442E9D" w14:paraId="190F8207" w14:textId="77777777">
        <w:trPr>
          <w:jc w:val="center"/>
        </w:trPr>
        <w:tc>
          <w:tcPr>
            <w:tcW w:w="4342" w:type="dxa"/>
          </w:tcPr>
          <w:p w14:paraId="2A1A0A04" w14:textId="77777777" w:rsidR="00C626C2" w:rsidRPr="00442E9D" w:rsidRDefault="00C626C2" w:rsidP="00C626C2">
            <w:pPr>
              <w:overflowPunct/>
              <w:autoSpaceDE/>
              <w:autoSpaceDN/>
              <w:adjustRightInd/>
              <w:jc w:val="left"/>
              <w:textAlignment w:val="auto"/>
              <w:rPr>
                <w:szCs w:val="22"/>
              </w:rPr>
            </w:pPr>
            <w:r w:rsidRPr="00442E9D">
              <w:rPr>
                <w:szCs w:val="22"/>
              </w:rPr>
              <w:t>Health and Safety Level D</w:t>
            </w:r>
          </w:p>
        </w:tc>
        <w:tc>
          <w:tcPr>
            <w:tcW w:w="236" w:type="dxa"/>
          </w:tcPr>
          <w:p w14:paraId="43FF125F" w14:textId="77777777" w:rsidR="00C626C2" w:rsidRPr="00442E9D" w:rsidRDefault="00C626C2" w:rsidP="00C626C2">
            <w:pPr>
              <w:overflowPunct/>
              <w:autoSpaceDE/>
              <w:autoSpaceDN/>
              <w:adjustRightInd/>
              <w:jc w:val="left"/>
              <w:textAlignment w:val="auto"/>
              <w:rPr>
                <w:szCs w:val="22"/>
              </w:rPr>
            </w:pPr>
          </w:p>
        </w:tc>
        <w:tc>
          <w:tcPr>
            <w:tcW w:w="3342" w:type="dxa"/>
          </w:tcPr>
          <w:p w14:paraId="2B7094F7" w14:textId="77777777" w:rsidR="00C626C2" w:rsidRPr="00442E9D" w:rsidRDefault="00C626C2" w:rsidP="00C626C2">
            <w:pPr>
              <w:overflowPunct/>
              <w:autoSpaceDE/>
              <w:autoSpaceDN/>
              <w:adjustRightInd/>
              <w:jc w:val="left"/>
              <w:textAlignment w:val="auto"/>
              <w:rPr>
                <w:szCs w:val="22"/>
              </w:rPr>
            </w:pPr>
            <w:r w:rsidRPr="00442E9D">
              <w:rPr>
                <w:szCs w:val="22"/>
              </w:rPr>
              <w:t xml:space="preserve">$ </w:t>
            </w:r>
            <w:r w:rsidRPr="00442E9D">
              <w:rPr>
                <w:szCs w:val="22"/>
                <w:highlight w:val="lightGray"/>
              </w:rPr>
              <w:t>[            ]</w:t>
            </w:r>
            <w:r w:rsidRPr="00442E9D">
              <w:rPr>
                <w:szCs w:val="22"/>
              </w:rPr>
              <w:t>/day</w:t>
            </w:r>
          </w:p>
        </w:tc>
      </w:tr>
      <w:tr w:rsidR="00C626C2" w:rsidRPr="00442E9D" w14:paraId="24D6DD8D" w14:textId="77777777">
        <w:trPr>
          <w:jc w:val="center"/>
        </w:trPr>
        <w:tc>
          <w:tcPr>
            <w:tcW w:w="4342" w:type="dxa"/>
          </w:tcPr>
          <w:p w14:paraId="02FC0629" w14:textId="77777777" w:rsidR="00C626C2" w:rsidRPr="00442E9D" w:rsidRDefault="00C626C2" w:rsidP="00C626C2">
            <w:pPr>
              <w:overflowPunct/>
              <w:autoSpaceDE/>
              <w:autoSpaceDN/>
              <w:adjustRightInd/>
              <w:jc w:val="left"/>
              <w:textAlignment w:val="auto"/>
              <w:rPr>
                <w:szCs w:val="22"/>
              </w:rPr>
            </w:pPr>
            <w:r w:rsidRPr="00442E9D">
              <w:rPr>
                <w:szCs w:val="22"/>
              </w:rPr>
              <w:t>Health and Safety Level C</w:t>
            </w:r>
          </w:p>
        </w:tc>
        <w:tc>
          <w:tcPr>
            <w:tcW w:w="236" w:type="dxa"/>
          </w:tcPr>
          <w:p w14:paraId="19850E8A" w14:textId="77777777" w:rsidR="00C626C2" w:rsidRPr="00442E9D" w:rsidRDefault="00C626C2" w:rsidP="00C626C2">
            <w:pPr>
              <w:overflowPunct/>
              <w:autoSpaceDE/>
              <w:autoSpaceDN/>
              <w:adjustRightInd/>
              <w:jc w:val="left"/>
              <w:textAlignment w:val="auto"/>
              <w:rPr>
                <w:szCs w:val="22"/>
              </w:rPr>
            </w:pPr>
          </w:p>
        </w:tc>
        <w:tc>
          <w:tcPr>
            <w:tcW w:w="3342" w:type="dxa"/>
          </w:tcPr>
          <w:p w14:paraId="208B8E17" w14:textId="77777777" w:rsidR="00C626C2" w:rsidRPr="00442E9D" w:rsidRDefault="00C626C2" w:rsidP="00C626C2">
            <w:pPr>
              <w:overflowPunct/>
              <w:autoSpaceDE/>
              <w:autoSpaceDN/>
              <w:adjustRightInd/>
              <w:jc w:val="left"/>
              <w:textAlignment w:val="auto"/>
              <w:rPr>
                <w:szCs w:val="22"/>
              </w:rPr>
            </w:pPr>
            <w:r w:rsidRPr="00442E9D">
              <w:rPr>
                <w:szCs w:val="22"/>
              </w:rPr>
              <w:t xml:space="preserve">$ </w:t>
            </w:r>
            <w:r w:rsidRPr="00442E9D">
              <w:rPr>
                <w:szCs w:val="22"/>
                <w:highlight w:val="lightGray"/>
              </w:rPr>
              <w:t>[            ]</w:t>
            </w:r>
            <w:r w:rsidRPr="00442E9D">
              <w:rPr>
                <w:szCs w:val="22"/>
              </w:rPr>
              <w:t>/day</w:t>
            </w:r>
          </w:p>
        </w:tc>
      </w:tr>
      <w:tr w:rsidR="00C626C2" w:rsidRPr="00442E9D" w14:paraId="1D10EECB" w14:textId="77777777">
        <w:trPr>
          <w:jc w:val="center"/>
        </w:trPr>
        <w:tc>
          <w:tcPr>
            <w:tcW w:w="4342" w:type="dxa"/>
          </w:tcPr>
          <w:p w14:paraId="61FE31DA" w14:textId="77777777" w:rsidR="00C626C2" w:rsidRPr="00442E9D" w:rsidRDefault="00C626C2" w:rsidP="00C626C2">
            <w:pPr>
              <w:overflowPunct/>
              <w:autoSpaceDE/>
              <w:autoSpaceDN/>
              <w:adjustRightInd/>
              <w:jc w:val="left"/>
              <w:textAlignment w:val="auto"/>
              <w:rPr>
                <w:szCs w:val="22"/>
              </w:rPr>
            </w:pPr>
            <w:r w:rsidRPr="00442E9D">
              <w:rPr>
                <w:szCs w:val="22"/>
              </w:rPr>
              <w:t>Meals and Lodging</w:t>
            </w:r>
          </w:p>
        </w:tc>
        <w:tc>
          <w:tcPr>
            <w:tcW w:w="236" w:type="dxa"/>
          </w:tcPr>
          <w:p w14:paraId="6FCB6AE8" w14:textId="77777777" w:rsidR="00C626C2" w:rsidRPr="00442E9D" w:rsidRDefault="00C626C2" w:rsidP="00C626C2">
            <w:pPr>
              <w:overflowPunct/>
              <w:autoSpaceDE/>
              <w:autoSpaceDN/>
              <w:adjustRightInd/>
              <w:jc w:val="left"/>
              <w:textAlignment w:val="auto"/>
              <w:rPr>
                <w:szCs w:val="22"/>
              </w:rPr>
            </w:pPr>
          </w:p>
        </w:tc>
        <w:tc>
          <w:tcPr>
            <w:tcW w:w="3342" w:type="dxa"/>
          </w:tcPr>
          <w:p w14:paraId="69D14A01" w14:textId="77777777" w:rsidR="00C626C2" w:rsidRPr="00442E9D" w:rsidRDefault="00C626C2" w:rsidP="00C626C2">
            <w:pPr>
              <w:overflowPunct/>
              <w:autoSpaceDE/>
              <w:autoSpaceDN/>
              <w:adjustRightInd/>
              <w:jc w:val="left"/>
              <w:textAlignment w:val="auto"/>
              <w:rPr>
                <w:szCs w:val="22"/>
              </w:rPr>
            </w:pPr>
            <w:r w:rsidRPr="00442E9D">
              <w:rPr>
                <w:szCs w:val="22"/>
              </w:rPr>
              <w:t>at cost</w:t>
            </w:r>
          </w:p>
        </w:tc>
      </w:tr>
    </w:tbl>
    <w:p w14:paraId="2DA5A0D6" w14:textId="77777777" w:rsidR="00C626C2" w:rsidRDefault="00C626C2" w:rsidP="00C626C2">
      <w:pPr>
        <w:rPr>
          <w:b/>
          <w:i/>
          <w:szCs w:val="22"/>
        </w:rPr>
      </w:pPr>
    </w:p>
    <w:p w14:paraId="46180955" w14:textId="77777777" w:rsidR="00C626C2" w:rsidRPr="006550CE" w:rsidRDefault="00C626C2" w:rsidP="00C626C2">
      <w:pPr>
        <w:tabs>
          <w:tab w:val="left" w:pos="8640"/>
        </w:tabs>
        <w:ind w:left="1440" w:right="720"/>
        <w:jc w:val="left"/>
        <w:rPr>
          <w:b/>
          <w:szCs w:val="22"/>
        </w:rPr>
      </w:pPr>
      <w:r w:rsidRPr="006550CE">
        <w:rPr>
          <w:b/>
          <w:i/>
          <w:szCs w:val="22"/>
        </w:rPr>
        <w:t>[Note to User:  Customize this Schedule to reflect anticipated reimbursable expenses on this specific Project</w:t>
      </w:r>
      <w:r>
        <w:rPr>
          <w:b/>
          <w:i/>
          <w:szCs w:val="22"/>
        </w:rPr>
        <w:t>.</w:t>
      </w:r>
      <w:r w:rsidRPr="006550CE">
        <w:rPr>
          <w:b/>
          <w:i/>
          <w:szCs w:val="22"/>
        </w:rPr>
        <w:t>]</w:t>
      </w:r>
    </w:p>
    <w:p w14:paraId="232AE8AF" w14:textId="77777777" w:rsidR="00C626C2" w:rsidRPr="006550CE" w:rsidRDefault="00C626C2" w:rsidP="00C626C2">
      <w:pPr>
        <w:rPr>
          <w:szCs w:val="22"/>
        </w:rPr>
        <w:sectPr w:rsidR="00C626C2" w:rsidRPr="006550CE" w:rsidSect="00C626C2">
          <w:footerReference w:type="default" r:id="rId35"/>
          <w:footnotePr>
            <w:numRestart w:val="eachSect"/>
          </w:footnotePr>
          <w:endnotePr>
            <w:numFmt w:val="decimal"/>
          </w:endnotePr>
          <w:pgSz w:w="12240" w:h="15840" w:code="1"/>
          <w:pgMar w:top="1152" w:right="1440" w:bottom="1152" w:left="1440" w:header="720" w:footer="432" w:gutter="0"/>
          <w:pgNumType w:start="1"/>
          <w:cols w:space="720"/>
        </w:sectPr>
      </w:pPr>
    </w:p>
    <w:p w14:paraId="402D3D24" w14:textId="77777777" w:rsidR="00C626C2" w:rsidRPr="003C1BB2" w:rsidRDefault="00C626C2" w:rsidP="00C626C2">
      <w:pPr>
        <w:pStyle w:val="StyleindentparTimesNewRoman"/>
        <w:ind w:left="5040"/>
        <w:rPr>
          <w:rFonts w:ascii="Calibri" w:hAnsi="Calibri"/>
          <w:sz w:val="22"/>
          <w:szCs w:val="22"/>
        </w:rPr>
      </w:pPr>
      <w:r w:rsidRPr="003C1BB2">
        <w:rPr>
          <w:rFonts w:ascii="Calibri" w:hAnsi="Calibri"/>
          <w:sz w:val="22"/>
          <w:szCs w:val="22"/>
        </w:rPr>
        <w:t xml:space="preserve">This is </w:t>
      </w:r>
      <w:r w:rsidRPr="003C1BB2">
        <w:rPr>
          <w:rFonts w:ascii="Calibri" w:hAnsi="Calibri"/>
          <w:b/>
          <w:sz w:val="22"/>
          <w:szCs w:val="22"/>
        </w:rPr>
        <w:t>Appendix 2 to EXHIBIT C</w:t>
      </w:r>
      <w:r w:rsidRPr="003C1BB2">
        <w:rPr>
          <w:rFonts w:ascii="Calibri" w:hAnsi="Calibri"/>
          <w:sz w:val="22"/>
          <w:szCs w:val="22"/>
        </w:rPr>
        <w:t xml:space="preserve">, consisting of </w:t>
      </w:r>
      <w:r>
        <w:rPr>
          <w:szCs w:val="22"/>
          <w:highlight w:val="lightGray"/>
        </w:rPr>
        <w:t xml:space="preserve">[ </w:t>
      </w:r>
      <w:r w:rsidRPr="001F028B">
        <w:rPr>
          <w:szCs w:val="22"/>
          <w:highlight w:val="lightGray"/>
        </w:rPr>
        <w:t>]</w:t>
      </w:r>
      <w:r w:rsidRPr="003C1BB2">
        <w:rP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Fonts w:ascii="Calibri" w:hAnsi="Calibri"/>
          <w:sz w:val="22"/>
          <w:szCs w:val="22"/>
        </w:rPr>
        <w:t xml:space="preserve"> </w:t>
      </w:r>
      <w:r w:rsidRPr="003C1BB2">
        <w:rPr>
          <w:rFonts w:ascii="Calibri" w:hAnsi="Calibri"/>
          <w:b/>
          <w:sz w:val="22"/>
          <w:szCs w:val="22"/>
        </w:rPr>
        <w:t>for Professional Services</w:t>
      </w:r>
      <w:r w:rsidRPr="003C1BB2">
        <w:rP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Fonts w:ascii="Calibri" w:hAnsi="Calibri"/>
          <w:sz w:val="22"/>
          <w:szCs w:val="22"/>
        </w:rPr>
        <w:t>.</w:t>
      </w:r>
    </w:p>
    <w:p w14:paraId="228F776E" w14:textId="77777777" w:rsidR="00C626C2" w:rsidRPr="006550CE" w:rsidRDefault="00C626C2" w:rsidP="00C626C2">
      <w:pPr>
        <w:pStyle w:val="a1CharCharChar"/>
      </w:pPr>
    </w:p>
    <w:p w14:paraId="74E57945" w14:textId="77777777" w:rsidR="00C626C2" w:rsidRPr="008F65FA" w:rsidRDefault="00C626C2" w:rsidP="00C626C2">
      <w:pPr>
        <w:pStyle w:val="Titleunder"/>
        <w:rPr>
          <w:rFonts w:ascii="Calibri" w:hAnsi="Calibri"/>
          <w:b/>
          <w:szCs w:val="22"/>
        </w:rPr>
      </w:pPr>
      <w:r w:rsidRPr="008F65FA">
        <w:rPr>
          <w:rFonts w:ascii="Calibri" w:hAnsi="Calibri"/>
          <w:b/>
          <w:szCs w:val="22"/>
        </w:rPr>
        <w:t>Standard Hourly Rates Schedule</w:t>
      </w:r>
    </w:p>
    <w:p w14:paraId="226A42C1" w14:textId="77777777" w:rsidR="00C626C2" w:rsidRPr="006550CE" w:rsidRDefault="00C626C2" w:rsidP="00C626C2">
      <w:pPr>
        <w:pStyle w:val="BodyText"/>
        <w:ind w:firstLine="432"/>
        <w:rPr>
          <w:szCs w:val="22"/>
        </w:rPr>
      </w:pPr>
    </w:p>
    <w:p w14:paraId="618FB529" w14:textId="77777777" w:rsidR="00C626C2" w:rsidRPr="006550CE" w:rsidRDefault="00C626C2" w:rsidP="00C626C2">
      <w:pPr>
        <w:pStyle w:val="AEx"/>
        <w:numPr>
          <w:ilvl w:val="3"/>
          <w:numId w:val="34"/>
        </w:numPr>
        <w:rPr>
          <w:i/>
          <w:szCs w:val="22"/>
        </w:rPr>
      </w:pPr>
      <w:r w:rsidRPr="006550CE">
        <w:rPr>
          <w:i/>
          <w:szCs w:val="22"/>
        </w:rPr>
        <w:t>Standard Hourly Rates:</w:t>
      </w:r>
    </w:p>
    <w:p w14:paraId="6125D7EF" w14:textId="77777777" w:rsidR="00C626C2" w:rsidRPr="006550CE" w:rsidRDefault="00C626C2" w:rsidP="00C626C2">
      <w:pPr>
        <w:pStyle w:val="1Ex"/>
        <w:rPr>
          <w:szCs w:val="22"/>
        </w:rPr>
      </w:pPr>
      <w:r w:rsidRPr="006550CE">
        <w:rPr>
          <w:szCs w:val="22"/>
        </w:rPr>
        <w:t>Standard Hourly Rates are set forth in this Appendix 2 to this Exhibit C and include salaries and wages paid to personnel in each billing class plus the cost of customary and statutory benefits, general and administrative overhead, non-project operating costs, and operating margin or profit.</w:t>
      </w:r>
    </w:p>
    <w:p w14:paraId="03D9D733" w14:textId="77777777" w:rsidR="00C626C2" w:rsidRPr="006550CE" w:rsidRDefault="00C626C2" w:rsidP="00C626C2">
      <w:pPr>
        <w:pStyle w:val="1Ex"/>
        <w:rPr>
          <w:szCs w:val="22"/>
        </w:rPr>
      </w:pPr>
      <w:r w:rsidRPr="006550CE">
        <w:rPr>
          <w:szCs w:val="22"/>
        </w:rPr>
        <w:t>The Standard Hourly Rates apply only as specified in Article C2.</w:t>
      </w:r>
    </w:p>
    <w:p w14:paraId="57217E2B" w14:textId="77777777" w:rsidR="00C626C2" w:rsidRPr="00E203C3" w:rsidRDefault="00C626C2" w:rsidP="00C626C2">
      <w:pPr>
        <w:pStyle w:val="AEx"/>
        <w:rPr>
          <w:i/>
          <w:szCs w:val="22"/>
        </w:rPr>
      </w:pPr>
      <w:r w:rsidRPr="00E203C3">
        <w:rPr>
          <w:i/>
          <w:szCs w:val="22"/>
        </w:rPr>
        <w:t>Schedule:</w:t>
      </w:r>
    </w:p>
    <w:p w14:paraId="3AF20BC4" w14:textId="77777777" w:rsidR="00C626C2" w:rsidRPr="00E203C3" w:rsidRDefault="00C626C2" w:rsidP="00C626C2">
      <w:pPr>
        <w:pStyle w:val="BodyText"/>
        <w:tabs>
          <w:tab w:val="left" w:pos="1080"/>
        </w:tabs>
        <w:rPr>
          <w:rFonts w:ascii="Calibri" w:hAnsi="Calibri"/>
          <w:sz w:val="22"/>
          <w:szCs w:val="22"/>
        </w:rPr>
      </w:pPr>
      <w:r w:rsidRPr="00E203C3">
        <w:rPr>
          <w:rFonts w:ascii="Calibri" w:hAnsi="Calibri"/>
          <w:sz w:val="22"/>
          <w:szCs w:val="22"/>
        </w:rPr>
        <w:tab/>
        <w:t>Hourly rates for services performed on or after the date of the Agreement are:</w:t>
      </w:r>
    </w:p>
    <w:p w14:paraId="72BA375D" w14:textId="77777777" w:rsidR="00C626C2" w:rsidRPr="006550CE" w:rsidRDefault="00C626C2" w:rsidP="00C626C2">
      <w:pPr>
        <w:pStyle w:val="a1CharCharChar"/>
      </w:pPr>
    </w:p>
    <w:p w14:paraId="6CEAF0D4" w14:textId="77777777" w:rsidR="00C626C2" w:rsidRPr="007B4E06" w:rsidRDefault="00C626C2" w:rsidP="00C626C2">
      <w:pPr>
        <w:pStyle w:val="a1CharCharChar"/>
      </w:pPr>
      <w:r>
        <w:tab/>
      </w:r>
      <w:r w:rsidRPr="007B4E06">
        <w:t xml:space="preserve">Billing Class VIII </w:t>
      </w:r>
      <w:r w:rsidRPr="007B4E06">
        <w:tab/>
        <w:t xml:space="preserve">     $</w:t>
      </w:r>
      <w:r w:rsidRPr="007B4E06">
        <w:rPr>
          <w:highlight w:val="lightGray"/>
        </w:rPr>
        <w:t>[</w:t>
      </w:r>
      <w:r w:rsidRPr="007B4E06">
        <w:rPr>
          <w:szCs w:val="22"/>
          <w:highlight w:val="lightGray"/>
        </w:rPr>
        <w:t xml:space="preserve">           ]</w:t>
      </w:r>
      <w:r w:rsidRPr="007B4E06">
        <w:t>/hour</w:t>
      </w:r>
    </w:p>
    <w:p w14:paraId="0C25F393" w14:textId="77777777" w:rsidR="00C626C2" w:rsidRPr="007B4E06" w:rsidRDefault="00C626C2" w:rsidP="00C626C2">
      <w:pPr>
        <w:pStyle w:val="a1CharCharChar"/>
      </w:pPr>
      <w:r w:rsidRPr="007B4E06">
        <w:tab/>
        <w:t>Billing Class VII</w:t>
      </w:r>
      <w:r w:rsidRPr="007B4E06">
        <w:tab/>
      </w:r>
      <w:r w:rsidRPr="007B4E06">
        <w:tab/>
      </w:r>
      <w:r w:rsidRPr="007B4E06">
        <w:rPr>
          <w:szCs w:val="22"/>
          <w:highlight w:val="lightGray"/>
        </w:rPr>
        <w:t>[            ]</w:t>
      </w:r>
      <w:r w:rsidRPr="007B4E06">
        <w:t>/hour</w:t>
      </w:r>
    </w:p>
    <w:p w14:paraId="26FDF9F0" w14:textId="77777777" w:rsidR="00C626C2" w:rsidRPr="007B4E06" w:rsidRDefault="00C626C2" w:rsidP="00C626C2">
      <w:pPr>
        <w:pStyle w:val="a1CharCharChar"/>
      </w:pPr>
      <w:r w:rsidRPr="007B4E06">
        <w:tab/>
        <w:t>Billing Class VI</w:t>
      </w:r>
      <w:r w:rsidRPr="007B4E06">
        <w:tab/>
      </w:r>
      <w:r w:rsidRPr="007B4E06">
        <w:tab/>
      </w:r>
      <w:r w:rsidRPr="007B4E06">
        <w:rPr>
          <w:szCs w:val="22"/>
          <w:highlight w:val="lightGray"/>
        </w:rPr>
        <w:t>[            ]</w:t>
      </w:r>
      <w:r w:rsidRPr="007B4E06">
        <w:t>/hour</w:t>
      </w:r>
    </w:p>
    <w:p w14:paraId="786A341E" w14:textId="77777777" w:rsidR="00C626C2" w:rsidRPr="007B4E06" w:rsidRDefault="00C626C2" w:rsidP="00C626C2">
      <w:pPr>
        <w:pStyle w:val="a1CharCharChar"/>
      </w:pPr>
      <w:r w:rsidRPr="007B4E06">
        <w:tab/>
        <w:t>Billing Class V</w:t>
      </w:r>
      <w:r w:rsidRPr="007B4E06">
        <w:tab/>
      </w:r>
      <w:r w:rsidRPr="007B4E06">
        <w:tab/>
      </w:r>
      <w:r w:rsidRPr="007B4E06">
        <w:rPr>
          <w:szCs w:val="22"/>
          <w:highlight w:val="lightGray"/>
        </w:rPr>
        <w:t>[            ]</w:t>
      </w:r>
      <w:r w:rsidRPr="007B4E06">
        <w:t>/hour</w:t>
      </w:r>
    </w:p>
    <w:p w14:paraId="1D5E4B20" w14:textId="77777777" w:rsidR="00C626C2" w:rsidRPr="007B4E06" w:rsidRDefault="00C626C2" w:rsidP="00C626C2">
      <w:pPr>
        <w:pStyle w:val="a1CharCharChar"/>
      </w:pPr>
      <w:r w:rsidRPr="007B4E06">
        <w:tab/>
        <w:t>Billing Class IV</w:t>
      </w:r>
      <w:r w:rsidRPr="007B4E06">
        <w:tab/>
      </w:r>
      <w:r w:rsidRPr="007B4E06">
        <w:tab/>
      </w:r>
      <w:r w:rsidRPr="007B4E06">
        <w:rPr>
          <w:szCs w:val="22"/>
          <w:highlight w:val="lightGray"/>
        </w:rPr>
        <w:t>[            ]</w:t>
      </w:r>
      <w:r w:rsidRPr="007B4E06">
        <w:t>/hour</w:t>
      </w:r>
    </w:p>
    <w:p w14:paraId="4574D794" w14:textId="77777777" w:rsidR="00C626C2" w:rsidRPr="007B4E06" w:rsidRDefault="00C626C2" w:rsidP="00C626C2">
      <w:pPr>
        <w:pStyle w:val="a1CharCharChar"/>
      </w:pPr>
      <w:r w:rsidRPr="007B4E06">
        <w:tab/>
        <w:t>Billing Class III</w:t>
      </w:r>
      <w:r w:rsidRPr="007B4E06">
        <w:tab/>
      </w:r>
      <w:r w:rsidRPr="007B4E06">
        <w:tab/>
      </w:r>
      <w:r w:rsidRPr="007B4E06">
        <w:rPr>
          <w:szCs w:val="22"/>
          <w:highlight w:val="lightGray"/>
        </w:rPr>
        <w:t>[            ]</w:t>
      </w:r>
      <w:r w:rsidRPr="007B4E06">
        <w:t>/hour</w:t>
      </w:r>
    </w:p>
    <w:p w14:paraId="2E7F1126" w14:textId="77777777" w:rsidR="00C626C2" w:rsidRPr="007B4E06" w:rsidRDefault="00C626C2" w:rsidP="00C626C2">
      <w:pPr>
        <w:pStyle w:val="a1CharCharChar"/>
      </w:pPr>
      <w:r w:rsidRPr="007B4E06">
        <w:tab/>
        <w:t>Billing Class II</w:t>
      </w:r>
      <w:r w:rsidRPr="007B4E06">
        <w:tab/>
      </w:r>
      <w:r w:rsidRPr="007B4E06">
        <w:tab/>
      </w:r>
      <w:r w:rsidRPr="007B4E06">
        <w:rPr>
          <w:szCs w:val="22"/>
          <w:highlight w:val="lightGray"/>
        </w:rPr>
        <w:t>[            ]</w:t>
      </w:r>
      <w:r w:rsidRPr="007B4E06">
        <w:t>/hour</w:t>
      </w:r>
    </w:p>
    <w:p w14:paraId="5BC1A41D" w14:textId="77777777" w:rsidR="00C626C2" w:rsidRPr="007B4E06" w:rsidRDefault="00C626C2" w:rsidP="00C626C2">
      <w:pPr>
        <w:pStyle w:val="a1CharCharChar"/>
      </w:pPr>
      <w:r w:rsidRPr="007B4E06">
        <w:tab/>
        <w:t>Billing Class I</w:t>
      </w:r>
      <w:r w:rsidRPr="007B4E06">
        <w:tab/>
      </w:r>
      <w:r w:rsidRPr="007B4E06">
        <w:tab/>
      </w:r>
      <w:r w:rsidRPr="007B4E06">
        <w:rPr>
          <w:szCs w:val="22"/>
          <w:highlight w:val="lightGray"/>
        </w:rPr>
        <w:t>[            ]</w:t>
      </w:r>
      <w:r w:rsidRPr="007B4E06">
        <w:t>/hour</w:t>
      </w:r>
    </w:p>
    <w:p w14:paraId="2EC1C70D" w14:textId="77777777" w:rsidR="00C626C2" w:rsidRPr="00CE4E03" w:rsidRDefault="00C626C2" w:rsidP="00C626C2">
      <w:pPr>
        <w:pStyle w:val="a1CharCharChar"/>
      </w:pPr>
      <w:r w:rsidRPr="007B4E06">
        <w:tab/>
        <w:t>Non-administrative Support Staff</w:t>
      </w:r>
      <w:r w:rsidRPr="007B4E06">
        <w:tab/>
      </w:r>
      <w:r w:rsidRPr="007B4E06">
        <w:tab/>
      </w:r>
      <w:r w:rsidRPr="007B4E06">
        <w:rPr>
          <w:szCs w:val="22"/>
          <w:highlight w:val="lightGray"/>
        </w:rPr>
        <w:t>[            ]</w:t>
      </w:r>
      <w:r w:rsidRPr="007B4E06">
        <w:t>/hour</w:t>
      </w:r>
    </w:p>
    <w:p w14:paraId="5AFE0162" w14:textId="77777777" w:rsidR="00C626C2" w:rsidRPr="006D5DA0" w:rsidRDefault="00C626C2" w:rsidP="00C626C2">
      <w:pPr>
        <w:pStyle w:val="a1CharCharChar"/>
      </w:pPr>
    </w:p>
    <w:p w14:paraId="5D87E743" w14:textId="77777777" w:rsidR="00C626C2" w:rsidRDefault="00C626C2" w:rsidP="00C626C2">
      <w:pPr>
        <w:pStyle w:val="a1CharCharChar"/>
      </w:pPr>
    </w:p>
    <w:p w14:paraId="41BFED4D" w14:textId="77777777" w:rsidR="00C626C2" w:rsidRPr="007B4E06" w:rsidRDefault="00C626C2" w:rsidP="00C626C2">
      <w:pPr>
        <w:pStyle w:val="a1CharCharChar"/>
        <w:sectPr w:rsidR="00C626C2" w:rsidRPr="007B4E06" w:rsidSect="00C626C2">
          <w:footerReference w:type="default" r:id="rId36"/>
          <w:footnotePr>
            <w:numRestart w:val="eachSect"/>
          </w:footnotePr>
          <w:endnotePr>
            <w:numFmt w:val="decimal"/>
          </w:endnotePr>
          <w:pgSz w:w="12240" w:h="15840" w:code="1"/>
          <w:pgMar w:top="1152" w:right="1440" w:bottom="1152" w:left="1440" w:header="720" w:footer="432" w:gutter="0"/>
          <w:pgNumType w:start="1"/>
          <w:cols w:space="720"/>
        </w:sectPr>
      </w:pPr>
      <w:r w:rsidRPr="007B4E06">
        <w:t>[Note to User: The categories above (Billing Classes VIII through I) are traditional hourly rate classes for engineering services, but the classes themselves do not currently have widely accepted or understood meanings or definitions. Many approaches are possible for establishing the hourly rates that will be charged. These include defining the categories (for example, “Billing Class VI—Assistant Project Manager”), or using the engineering firm’s own professional classifications. If hourly rates are ascribed to specific individuals, the user should ensure that changes in professional personnel and rates are allowable over the Project’s course.]</w:t>
      </w:r>
    </w:p>
    <w:p w14:paraId="7AFF7564" w14:textId="77777777" w:rsidR="00C626C2" w:rsidRPr="003C1BB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D</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Style w:val="StyleindentparTimesNewRomanCha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w:t>
      </w:r>
    </w:p>
    <w:p w14:paraId="3547760A" w14:textId="77777777" w:rsidR="00C626C2" w:rsidRPr="003C1BB2" w:rsidRDefault="00C626C2" w:rsidP="00C626C2">
      <w:pPr>
        <w:pStyle w:val="indentpar"/>
        <w:rPr>
          <w:rStyle w:val="StyleindentparTimesNewRomanChar"/>
          <w:rFonts w:ascii="Calibri" w:hAnsi="Calibri"/>
          <w:sz w:val="22"/>
          <w:szCs w:val="22"/>
        </w:rPr>
      </w:pPr>
    </w:p>
    <w:p w14:paraId="11882917" w14:textId="77777777" w:rsidR="00C626C2" w:rsidRPr="00891F3A" w:rsidRDefault="00C626C2" w:rsidP="00C626C2">
      <w:pPr>
        <w:pStyle w:val="BodyText2Ital"/>
      </w:pPr>
      <w:r w:rsidRPr="00891F3A">
        <w:t>[Note to User:  Delete this Exhibit D if Engineer will not be providing Resident Project Representative Services under Paragraph A1.05.A.2</w:t>
      </w:r>
      <w:r>
        <w:t>.</w:t>
      </w:r>
      <w:r w:rsidRPr="00891F3A">
        <w:t>]</w:t>
      </w:r>
    </w:p>
    <w:p w14:paraId="2F9D0776" w14:textId="77777777" w:rsidR="00C626C2" w:rsidRPr="006550CE" w:rsidRDefault="00C626C2" w:rsidP="00C626C2">
      <w:pPr>
        <w:pStyle w:val="a1CharCharChar"/>
      </w:pPr>
    </w:p>
    <w:p w14:paraId="363404DF" w14:textId="77777777" w:rsidR="00C626C2" w:rsidRPr="008F65FA" w:rsidRDefault="00C626C2" w:rsidP="00C626C2">
      <w:pPr>
        <w:pStyle w:val="Titleunder"/>
        <w:rPr>
          <w:rFonts w:ascii="Calibri" w:hAnsi="Calibri"/>
          <w:b/>
          <w:szCs w:val="22"/>
        </w:rPr>
      </w:pPr>
      <w:r w:rsidRPr="008F65FA">
        <w:rPr>
          <w:rFonts w:ascii="Calibri" w:hAnsi="Calibri"/>
          <w:b/>
          <w:szCs w:val="22"/>
        </w:rPr>
        <w:t>Duties, Responsibilities, and Limitations of Authority of Resident Project Representative</w:t>
      </w:r>
    </w:p>
    <w:p w14:paraId="04ABB209" w14:textId="77777777" w:rsidR="00C626C2" w:rsidRPr="006550CE" w:rsidRDefault="00C626C2" w:rsidP="00C626C2">
      <w:pPr>
        <w:pStyle w:val="a1CharCharChar"/>
      </w:pPr>
    </w:p>
    <w:p w14:paraId="49D9C0A3" w14:textId="77777777" w:rsidR="00C626C2" w:rsidRDefault="00C626C2" w:rsidP="00C626C2">
      <w:pPr>
        <w:pStyle w:val="BodyText"/>
        <w:rPr>
          <w:rFonts w:ascii="Calibri" w:hAnsi="Calibri"/>
          <w:sz w:val="22"/>
          <w:szCs w:val="22"/>
        </w:rPr>
      </w:pPr>
      <w:r w:rsidRPr="008F65FA">
        <w:rPr>
          <w:rFonts w:ascii="Calibri" w:hAnsi="Calibri"/>
          <w:sz w:val="22"/>
          <w:szCs w:val="22"/>
        </w:rPr>
        <w:t>Article 1 of the Agreement is supplemented to include the following agreement of the parties:</w:t>
      </w:r>
    </w:p>
    <w:p w14:paraId="41BFFDFD" w14:textId="77777777" w:rsidR="00C626C2" w:rsidRPr="007B4E06" w:rsidRDefault="00C626C2" w:rsidP="00C626C2">
      <w:pPr>
        <w:pStyle w:val="EJCDCStandardEX1-Article1"/>
        <w:rPr>
          <w:sz w:val="24"/>
        </w:rPr>
      </w:pPr>
      <w:r w:rsidRPr="007B4E06">
        <w:rPr>
          <w:sz w:val="24"/>
        </w:rPr>
        <w:t>Article 1 - Services of Engineer</w:t>
      </w:r>
    </w:p>
    <w:p w14:paraId="7D7FA567" w14:textId="77777777" w:rsidR="00C626C2" w:rsidRPr="008F65FA" w:rsidRDefault="00C626C2" w:rsidP="00C626C2">
      <w:pPr>
        <w:pStyle w:val="BodyText"/>
        <w:rPr>
          <w:rFonts w:ascii="Calibri" w:hAnsi="Calibri"/>
          <w:i/>
          <w:sz w:val="22"/>
          <w:szCs w:val="22"/>
        </w:rPr>
      </w:pPr>
      <w:r w:rsidRPr="008F65FA">
        <w:rPr>
          <w:rFonts w:ascii="Calibri" w:hAnsi="Calibri"/>
          <w:sz w:val="22"/>
          <w:szCs w:val="22"/>
        </w:rPr>
        <w:t>D1.01</w:t>
      </w:r>
      <w:r w:rsidRPr="008F65FA">
        <w:rPr>
          <w:rFonts w:ascii="Calibri" w:hAnsi="Calibri"/>
          <w:sz w:val="22"/>
          <w:szCs w:val="22"/>
        </w:rPr>
        <w:tab/>
      </w:r>
      <w:r w:rsidRPr="008F65FA">
        <w:rPr>
          <w:rFonts w:ascii="Calibri" w:hAnsi="Calibri"/>
          <w:i/>
          <w:sz w:val="22"/>
          <w:szCs w:val="22"/>
        </w:rPr>
        <w:t>Resident Project Representative</w:t>
      </w:r>
    </w:p>
    <w:p w14:paraId="24F96019" w14:textId="77777777" w:rsidR="00C626C2" w:rsidRPr="006550CE" w:rsidRDefault="00C626C2" w:rsidP="00C626C2">
      <w:pPr>
        <w:pStyle w:val="a1CharCharChar"/>
      </w:pPr>
    </w:p>
    <w:p w14:paraId="0DE86658" w14:textId="77777777" w:rsidR="00C626C2" w:rsidRPr="006550CE" w:rsidRDefault="00C626C2" w:rsidP="00C626C2">
      <w:pPr>
        <w:pStyle w:val="AEx"/>
        <w:numPr>
          <w:ilvl w:val="3"/>
          <w:numId w:val="35"/>
        </w:numPr>
        <w:rPr>
          <w:szCs w:val="22"/>
        </w:rPr>
      </w:pPr>
      <w:r w:rsidRPr="006550CE">
        <w:rPr>
          <w:szCs w:val="22"/>
        </w:rPr>
        <w:t>Engineer shall furnish a Resident Project Representative (“RPR”) to assist Engineer in observing progress and quality of the Work.  The RPR may provide full time representation or may provide representation to a lesser degree. RPR is Engineer’s representative at the Site, will act as directed by and under the supervision of Engineer, and will confer with Engineer regarding RPR’s actions.</w:t>
      </w:r>
    </w:p>
    <w:p w14:paraId="27AAE77B" w14:textId="2A730DD5" w:rsidR="00C626C2" w:rsidRPr="006550CE" w:rsidRDefault="00C626C2" w:rsidP="00C626C2">
      <w:pPr>
        <w:pStyle w:val="AEx"/>
        <w:rPr>
          <w:szCs w:val="22"/>
        </w:rPr>
      </w:pPr>
      <w:r w:rsidRPr="006550CE">
        <w:rPr>
          <w:szCs w:val="22"/>
        </w:rPr>
        <w:t xml:space="preserve">Through RPR's observations of </w:t>
      </w:r>
      <w:r>
        <w:rPr>
          <w:szCs w:val="22"/>
        </w:rPr>
        <w:t xml:space="preserve">the Work, including </w:t>
      </w:r>
      <w:r w:rsidRPr="009A2317">
        <w:rPr>
          <w:szCs w:val="22"/>
        </w:rPr>
        <w:t xml:space="preserve">field checks of materials and </w:t>
      </w:r>
      <w:r>
        <w:rPr>
          <w:szCs w:val="22"/>
        </w:rPr>
        <w:t xml:space="preserve">installed </w:t>
      </w:r>
      <w:r w:rsidRPr="009A2317">
        <w:rPr>
          <w:szCs w:val="22"/>
        </w:rPr>
        <w:t>equipment,</w:t>
      </w:r>
      <w:r w:rsidRPr="006550CE">
        <w:rPr>
          <w:szCs w:val="22"/>
        </w:rPr>
        <w:t xml:space="preserve"> Engineer shall endeavor to provide further protection for Owner against defects and deficiencies in the Work.  </w:t>
      </w:r>
    </w:p>
    <w:p w14:paraId="627F2549" w14:textId="77777777" w:rsidR="00C626C2" w:rsidRPr="006550CE" w:rsidRDefault="00C626C2" w:rsidP="00C626C2">
      <w:pPr>
        <w:pStyle w:val="AEx"/>
        <w:rPr>
          <w:szCs w:val="22"/>
        </w:rPr>
      </w:pPr>
      <w:r w:rsidRPr="006550CE">
        <w:rPr>
          <w:szCs w:val="22"/>
        </w:rPr>
        <w:t>The duties and responsibilities of the RPR are as follows:</w:t>
      </w:r>
    </w:p>
    <w:p w14:paraId="42C645EC" w14:textId="77777777" w:rsidR="00C626C2" w:rsidRPr="006550CE" w:rsidRDefault="00C626C2" w:rsidP="00C626C2">
      <w:pPr>
        <w:pStyle w:val="1Ex"/>
        <w:rPr>
          <w:szCs w:val="22"/>
        </w:rPr>
      </w:pPr>
      <w:r w:rsidRPr="006550CE">
        <w:rPr>
          <w:i/>
          <w:szCs w:val="22"/>
        </w:rPr>
        <w:t>General:</w:t>
      </w:r>
      <w:r>
        <w:rPr>
          <w:i/>
          <w:szCs w:val="22"/>
        </w:rPr>
        <w:t xml:space="preserve"> </w:t>
      </w:r>
      <w:r w:rsidRPr="006550CE">
        <w:rPr>
          <w:szCs w:val="22"/>
        </w:rPr>
        <w:t xml:space="preserve"> RPR’s dealings in matters pertaining to the Work in general shall be with Engineer and Contractor.  RPR’s dealings with Subcontractors shall only be through or with the full knowledge and approval of Contractor.  RPR shall generally communicate with Owner only with the knowledge of and under the direction of Engineer.</w:t>
      </w:r>
    </w:p>
    <w:p w14:paraId="4B7557DC" w14:textId="77777777" w:rsidR="00C626C2" w:rsidRPr="006550CE" w:rsidRDefault="00C626C2" w:rsidP="00C626C2">
      <w:pPr>
        <w:pStyle w:val="1Ex"/>
        <w:rPr>
          <w:szCs w:val="22"/>
        </w:rPr>
      </w:pPr>
      <w:r w:rsidRPr="006550CE">
        <w:rPr>
          <w:i/>
          <w:szCs w:val="22"/>
        </w:rPr>
        <w:t>Schedules:</w:t>
      </w:r>
      <w:r>
        <w:rPr>
          <w:szCs w:val="22"/>
        </w:rPr>
        <w:t xml:space="preserve">  </w:t>
      </w:r>
      <w:r w:rsidRPr="006550CE">
        <w:rPr>
          <w:szCs w:val="22"/>
        </w:rPr>
        <w:t>Review the progress schedule, schedule of Shop Drawing and Sample submittals, schedule of values</w:t>
      </w:r>
      <w:r>
        <w:rPr>
          <w:szCs w:val="22"/>
        </w:rPr>
        <w:t>, and other schedules</w:t>
      </w:r>
      <w:r w:rsidRPr="006550CE">
        <w:rPr>
          <w:szCs w:val="22"/>
        </w:rPr>
        <w:t xml:space="preserve"> prepared by Contractor and consult with Engineer concerning acceptability</w:t>
      </w:r>
      <w:r>
        <w:rPr>
          <w:szCs w:val="22"/>
        </w:rPr>
        <w:t xml:space="preserve"> of such schedules</w:t>
      </w:r>
      <w:r w:rsidRPr="006550CE">
        <w:rPr>
          <w:szCs w:val="22"/>
        </w:rPr>
        <w:t>.</w:t>
      </w:r>
    </w:p>
    <w:p w14:paraId="6FB866B0" w14:textId="77777777" w:rsidR="00C626C2" w:rsidRDefault="00C626C2" w:rsidP="00C626C2">
      <w:pPr>
        <w:pStyle w:val="1Ex"/>
        <w:rPr>
          <w:szCs w:val="22"/>
        </w:rPr>
      </w:pPr>
      <w:r w:rsidRPr="006550CE">
        <w:rPr>
          <w:i/>
          <w:szCs w:val="22"/>
        </w:rPr>
        <w:t>Conferences and Meetings:</w:t>
      </w:r>
      <w:r w:rsidRPr="006550CE">
        <w:rPr>
          <w:szCs w:val="22"/>
        </w:rPr>
        <w:t xml:space="preserve">  Attend meetings with Contractor, such as preconstruction conferences, progress meetings, job conferences, and other Project-related meetings</w:t>
      </w:r>
      <w:r>
        <w:rPr>
          <w:szCs w:val="22"/>
        </w:rPr>
        <w:t xml:space="preserve"> (but not including Contractor’s safety meetings)</w:t>
      </w:r>
      <w:r w:rsidRPr="006550CE">
        <w:rPr>
          <w:szCs w:val="22"/>
        </w:rPr>
        <w:t xml:space="preserve">, and </w:t>
      </w:r>
      <w:r>
        <w:rPr>
          <w:szCs w:val="22"/>
        </w:rPr>
        <w:t xml:space="preserve">as appropriate </w:t>
      </w:r>
      <w:r w:rsidRPr="006550CE">
        <w:rPr>
          <w:szCs w:val="22"/>
        </w:rPr>
        <w:t>prepare and circulate copies of minutes thereof.</w:t>
      </w:r>
    </w:p>
    <w:p w14:paraId="104870FE" w14:textId="1AE67142" w:rsidR="00C626C2" w:rsidRPr="006550CE" w:rsidRDefault="00C626C2" w:rsidP="00C626C2">
      <w:pPr>
        <w:pStyle w:val="1Ex"/>
      </w:pPr>
      <w:r>
        <w:rPr>
          <w:i/>
        </w:rPr>
        <w:t>Safety Compliance:</w:t>
      </w:r>
      <w:r>
        <w:t xml:space="preserve">  Comply with Site safety programs, as they apply to RPR.</w:t>
      </w:r>
    </w:p>
    <w:p w14:paraId="462367E9" w14:textId="77777777" w:rsidR="00C626C2" w:rsidRPr="006550CE" w:rsidRDefault="00C626C2" w:rsidP="00C626C2">
      <w:pPr>
        <w:pStyle w:val="1Ex"/>
        <w:keepNext/>
        <w:rPr>
          <w:i/>
          <w:szCs w:val="22"/>
        </w:rPr>
      </w:pPr>
      <w:r w:rsidRPr="006550CE">
        <w:rPr>
          <w:i/>
          <w:szCs w:val="22"/>
        </w:rPr>
        <w:t>Liaison:</w:t>
      </w:r>
    </w:p>
    <w:p w14:paraId="575632DB" w14:textId="77777777" w:rsidR="00C626C2" w:rsidRPr="006550CE" w:rsidRDefault="00C626C2" w:rsidP="00C626C2">
      <w:pPr>
        <w:pStyle w:val="asmEx"/>
        <w:rPr>
          <w:szCs w:val="22"/>
        </w:rPr>
      </w:pPr>
      <w:r w:rsidRPr="006550CE">
        <w:rPr>
          <w:szCs w:val="22"/>
        </w:rPr>
        <w:t>Serve as Engineer’s liaison with Contractor.  Working principally through Contractor’s authorized representative or designee, assist in providing information regarding the provisions and intent of the Construction Contract Documents.</w:t>
      </w:r>
    </w:p>
    <w:p w14:paraId="20E9D3E7" w14:textId="77777777" w:rsidR="00C626C2" w:rsidRPr="006550CE" w:rsidRDefault="00C626C2" w:rsidP="00C626C2">
      <w:pPr>
        <w:pStyle w:val="asmEx"/>
        <w:rPr>
          <w:szCs w:val="22"/>
        </w:rPr>
      </w:pPr>
      <w:r w:rsidRPr="006550CE">
        <w:rPr>
          <w:szCs w:val="22"/>
        </w:rPr>
        <w:t>Assist Engineer in serving as Owner’s liaison with Contractor when Contractor’s operations affect Owner’s on-Site operations.</w:t>
      </w:r>
    </w:p>
    <w:p w14:paraId="4572FE50" w14:textId="77777777" w:rsidR="00C626C2" w:rsidRPr="006550CE" w:rsidRDefault="00C626C2" w:rsidP="00C626C2">
      <w:pPr>
        <w:pStyle w:val="asmEx"/>
        <w:rPr>
          <w:szCs w:val="22"/>
        </w:rPr>
      </w:pPr>
      <w:r w:rsidRPr="006550CE">
        <w:rPr>
          <w:szCs w:val="22"/>
        </w:rPr>
        <w:t>Assist in obtaining from Owner additional details or information, when required for proper execution of the Work.</w:t>
      </w:r>
    </w:p>
    <w:p w14:paraId="67932225" w14:textId="77777777" w:rsidR="00C626C2" w:rsidRPr="006550CE" w:rsidRDefault="00C626C2" w:rsidP="00C626C2">
      <w:pPr>
        <w:pStyle w:val="1Ex"/>
        <w:rPr>
          <w:szCs w:val="22"/>
        </w:rPr>
      </w:pPr>
      <w:r>
        <w:rPr>
          <w:i/>
          <w:szCs w:val="22"/>
        </w:rPr>
        <w:t xml:space="preserve">Clarifications and </w:t>
      </w:r>
      <w:r w:rsidRPr="006550CE">
        <w:rPr>
          <w:i/>
          <w:szCs w:val="22"/>
        </w:rPr>
        <w:t>Interpretation</w:t>
      </w:r>
      <w:r>
        <w:rPr>
          <w:i/>
          <w:szCs w:val="22"/>
        </w:rPr>
        <w:t xml:space="preserve">s: </w:t>
      </w:r>
      <w:r w:rsidRPr="006550CE">
        <w:rPr>
          <w:i/>
          <w:szCs w:val="22"/>
        </w:rPr>
        <w:t xml:space="preserve"> </w:t>
      </w:r>
      <w:r>
        <w:rPr>
          <w:szCs w:val="22"/>
        </w:rPr>
        <w:t xml:space="preserve">Receive from Contractor submittal of any </w:t>
      </w:r>
      <w:r w:rsidRPr="006550CE">
        <w:rPr>
          <w:szCs w:val="22"/>
        </w:rPr>
        <w:t xml:space="preserve">matters in question concerning the requirements of the </w:t>
      </w:r>
      <w:r>
        <w:rPr>
          <w:szCs w:val="22"/>
        </w:rPr>
        <w:t xml:space="preserve">Construction </w:t>
      </w:r>
      <w:r w:rsidRPr="006550CE">
        <w:rPr>
          <w:szCs w:val="22"/>
        </w:rPr>
        <w:t xml:space="preserve">Contract Documents (sometimes referred to as requests for information or interpretation—RFIs), or relating to the acceptability of the Work under the Construction Contract Documents. Report to Engineer </w:t>
      </w:r>
      <w:r>
        <w:rPr>
          <w:szCs w:val="22"/>
        </w:rPr>
        <w:t xml:space="preserve">regarding such RFIs. Report to Engineer </w:t>
      </w:r>
      <w:r w:rsidRPr="006550CE">
        <w:rPr>
          <w:szCs w:val="22"/>
        </w:rPr>
        <w:t>when clarifications and interpretations of the Construction Contract Documents are needed</w:t>
      </w:r>
      <w:r>
        <w:rPr>
          <w:szCs w:val="22"/>
        </w:rPr>
        <w:t xml:space="preserve">, whether as the result of a Contractor RFI or otherwise. Transmit Engineer’s </w:t>
      </w:r>
      <w:r w:rsidRPr="006550CE">
        <w:rPr>
          <w:szCs w:val="22"/>
        </w:rPr>
        <w:t>clarifications</w:t>
      </w:r>
      <w:r>
        <w:rPr>
          <w:szCs w:val="22"/>
        </w:rPr>
        <w:t>,</w:t>
      </w:r>
      <w:r w:rsidRPr="006550CE">
        <w:rPr>
          <w:szCs w:val="22"/>
        </w:rPr>
        <w:t xml:space="preserve"> interpretations</w:t>
      </w:r>
      <w:r>
        <w:rPr>
          <w:szCs w:val="22"/>
        </w:rPr>
        <w:t>, and decisions</w:t>
      </w:r>
      <w:r w:rsidRPr="006550CE">
        <w:rPr>
          <w:szCs w:val="22"/>
        </w:rPr>
        <w:t xml:space="preserve"> to Contractor</w:t>
      </w:r>
      <w:r>
        <w:rPr>
          <w:szCs w:val="22"/>
        </w:rPr>
        <w:t>.</w:t>
      </w:r>
      <w:r w:rsidRPr="006550CE">
        <w:rPr>
          <w:szCs w:val="22"/>
        </w:rPr>
        <w:t xml:space="preserve"> </w:t>
      </w:r>
      <w:r>
        <w:rPr>
          <w:szCs w:val="22"/>
        </w:rPr>
        <w:t xml:space="preserve">, </w:t>
      </w:r>
    </w:p>
    <w:p w14:paraId="1291D28A" w14:textId="77777777" w:rsidR="00C626C2" w:rsidRPr="006550CE" w:rsidRDefault="00C626C2" w:rsidP="00C626C2">
      <w:pPr>
        <w:pStyle w:val="1Ex"/>
        <w:rPr>
          <w:i/>
          <w:szCs w:val="22"/>
        </w:rPr>
      </w:pPr>
      <w:r w:rsidRPr="006550CE">
        <w:rPr>
          <w:i/>
          <w:szCs w:val="22"/>
        </w:rPr>
        <w:t>Shop Drawings and Samples:</w:t>
      </w:r>
    </w:p>
    <w:p w14:paraId="7F46BD96" w14:textId="77777777" w:rsidR="00C626C2" w:rsidRPr="00FA33B0" w:rsidRDefault="00C626C2" w:rsidP="00C626C2">
      <w:pPr>
        <w:pStyle w:val="asmEx"/>
        <w:rPr>
          <w:szCs w:val="22"/>
        </w:rPr>
      </w:pPr>
      <w:r w:rsidRPr="00FA33B0">
        <w:rPr>
          <w:szCs w:val="22"/>
        </w:rPr>
        <w:t xml:space="preserve">Record date of receipt of Samples and Contractor-approved Shop Drawings.  </w:t>
      </w:r>
    </w:p>
    <w:p w14:paraId="57E4324E" w14:textId="77777777" w:rsidR="00C626C2" w:rsidRPr="006550CE" w:rsidRDefault="00C626C2" w:rsidP="00C626C2">
      <w:pPr>
        <w:pStyle w:val="asmEx"/>
        <w:rPr>
          <w:szCs w:val="22"/>
        </w:rPr>
      </w:pPr>
      <w:r w:rsidRPr="00FA33B0">
        <w:rPr>
          <w:szCs w:val="22"/>
        </w:rPr>
        <w:t>Receive Samples that are furnished at the Site by Contractor, and notify Engineer of availability of Samples for examination.</w:t>
      </w:r>
    </w:p>
    <w:p w14:paraId="686ABC44" w14:textId="77777777" w:rsidR="00C626C2" w:rsidRPr="006550CE" w:rsidRDefault="00C626C2" w:rsidP="00C626C2">
      <w:pPr>
        <w:pStyle w:val="asmEx"/>
        <w:rPr>
          <w:szCs w:val="22"/>
        </w:rPr>
      </w:pPr>
      <w:r w:rsidRPr="006550CE">
        <w:rPr>
          <w:szCs w:val="22"/>
        </w:rPr>
        <w:t>Advise Engineer and Contractor of the commencement of any portion of the Work requiring a Shop Drawing or Sample submittal</w:t>
      </w:r>
      <w:r>
        <w:rPr>
          <w:szCs w:val="22"/>
        </w:rPr>
        <w:t>,</w:t>
      </w:r>
      <w:r w:rsidRPr="006550CE">
        <w:rPr>
          <w:szCs w:val="22"/>
        </w:rPr>
        <w:t xml:space="preserve"> </w:t>
      </w:r>
      <w:r>
        <w:rPr>
          <w:szCs w:val="22"/>
        </w:rPr>
        <w:t xml:space="preserve">if </w:t>
      </w:r>
      <w:r w:rsidRPr="006550CE">
        <w:rPr>
          <w:szCs w:val="22"/>
        </w:rPr>
        <w:t xml:space="preserve">RPR believes that the submittal has not been </w:t>
      </w:r>
      <w:r>
        <w:rPr>
          <w:szCs w:val="22"/>
        </w:rPr>
        <w:t xml:space="preserve">received from Contractor, or has not been </w:t>
      </w:r>
      <w:r w:rsidRPr="006550CE">
        <w:rPr>
          <w:szCs w:val="22"/>
        </w:rPr>
        <w:t xml:space="preserve">approved by </w:t>
      </w:r>
      <w:r>
        <w:rPr>
          <w:szCs w:val="22"/>
        </w:rPr>
        <w:t xml:space="preserve">Contractor or </w:t>
      </w:r>
      <w:r w:rsidRPr="006550CE">
        <w:rPr>
          <w:szCs w:val="22"/>
        </w:rPr>
        <w:t>Engineer.</w:t>
      </w:r>
    </w:p>
    <w:p w14:paraId="61C5660D" w14:textId="77777777" w:rsidR="00C626C2" w:rsidRPr="006550CE" w:rsidRDefault="00C626C2" w:rsidP="00C626C2">
      <w:pPr>
        <w:pStyle w:val="1Ex"/>
        <w:rPr>
          <w:szCs w:val="22"/>
        </w:rPr>
      </w:pPr>
      <w:r w:rsidRPr="002E1EBD">
        <w:rPr>
          <w:i/>
          <w:szCs w:val="22"/>
        </w:rPr>
        <w:t>Proposed</w:t>
      </w:r>
      <w:r>
        <w:rPr>
          <w:szCs w:val="22"/>
        </w:rPr>
        <w:t xml:space="preserve"> </w:t>
      </w:r>
      <w:r w:rsidRPr="006550CE">
        <w:rPr>
          <w:szCs w:val="22"/>
        </w:rPr>
        <w:t>M</w:t>
      </w:r>
      <w:r w:rsidRPr="006550CE">
        <w:rPr>
          <w:i/>
          <w:szCs w:val="22"/>
        </w:rPr>
        <w:t>odifications:</w:t>
      </w:r>
      <w:r>
        <w:rPr>
          <w:i/>
          <w:szCs w:val="22"/>
        </w:rPr>
        <w:t xml:space="preserve"> </w:t>
      </w:r>
      <w:r>
        <w:rPr>
          <w:szCs w:val="22"/>
        </w:rPr>
        <w:t xml:space="preserve"> </w:t>
      </w:r>
      <w:r w:rsidRPr="006550CE">
        <w:rPr>
          <w:szCs w:val="22"/>
        </w:rPr>
        <w:t xml:space="preserve">Consider and evaluate Contractor’s suggestions for modifications </w:t>
      </w:r>
      <w:r>
        <w:rPr>
          <w:szCs w:val="22"/>
        </w:rPr>
        <w:t xml:space="preserve">to the </w:t>
      </w:r>
      <w:r w:rsidRPr="006550CE">
        <w:rPr>
          <w:szCs w:val="22"/>
        </w:rPr>
        <w:t>Drawings or Specifications</w:t>
      </w:r>
      <w:r>
        <w:rPr>
          <w:szCs w:val="22"/>
        </w:rPr>
        <w:t>,</w:t>
      </w:r>
      <w:r w:rsidRPr="006550CE">
        <w:rPr>
          <w:szCs w:val="22"/>
        </w:rPr>
        <w:t xml:space="preserve"> and report such suggestions, together with RPR’s recommendations, if any, to Engineer.  Transmit </w:t>
      </w:r>
      <w:r>
        <w:rPr>
          <w:szCs w:val="22"/>
        </w:rPr>
        <w:t xml:space="preserve">Engineer’s response (if any) to such suggestions </w:t>
      </w:r>
      <w:r w:rsidRPr="006550CE">
        <w:rPr>
          <w:szCs w:val="22"/>
        </w:rPr>
        <w:t>to Contractor</w:t>
      </w:r>
      <w:r>
        <w:rPr>
          <w:szCs w:val="22"/>
        </w:rPr>
        <w:t>.</w:t>
      </w:r>
      <w:r w:rsidRPr="006550CE">
        <w:rPr>
          <w:szCs w:val="22"/>
        </w:rPr>
        <w:t xml:space="preserve"> </w:t>
      </w:r>
    </w:p>
    <w:p w14:paraId="6CE8E965" w14:textId="77777777" w:rsidR="00C626C2" w:rsidRPr="006550CE" w:rsidRDefault="00C626C2" w:rsidP="00C626C2">
      <w:pPr>
        <w:pStyle w:val="1Ex"/>
        <w:rPr>
          <w:i/>
          <w:szCs w:val="22"/>
        </w:rPr>
      </w:pPr>
      <w:r w:rsidRPr="006550CE">
        <w:rPr>
          <w:i/>
          <w:szCs w:val="22"/>
        </w:rPr>
        <w:t>Review of Work</w:t>
      </w:r>
      <w:r>
        <w:rPr>
          <w:i/>
          <w:szCs w:val="22"/>
        </w:rPr>
        <w:t>;</w:t>
      </w:r>
      <w:r w:rsidRPr="006550CE">
        <w:rPr>
          <w:i/>
          <w:szCs w:val="22"/>
        </w:rPr>
        <w:t xml:space="preserve"> Defective Work:</w:t>
      </w:r>
    </w:p>
    <w:p w14:paraId="3E4EBE61" w14:textId="77777777" w:rsidR="00C626C2" w:rsidRDefault="00C626C2" w:rsidP="00C626C2">
      <w:pPr>
        <w:pStyle w:val="asmEx"/>
        <w:rPr>
          <w:szCs w:val="22"/>
        </w:rPr>
      </w:pPr>
      <w:r w:rsidRPr="006550CE">
        <w:rPr>
          <w:szCs w:val="22"/>
        </w:rPr>
        <w:t xml:space="preserve">Report to Engineer whenever RPR believes that any part of </w:t>
      </w:r>
      <w:r>
        <w:rPr>
          <w:szCs w:val="22"/>
        </w:rPr>
        <w:t xml:space="preserve">the Work is </w:t>
      </w:r>
      <w:r w:rsidRPr="006550CE">
        <w:rPr>
          <w:szCs w:val="22"/>
        </w:rPr>
        <w:t>defective</w:t>
      </w:r>
      <w:r w:rsidRPr="00F56DEB">
        <w:rPr>
          <w:szCs w:val="22"/>
        </w:rPr>
        <w:t xml:space="preserve"> </w:t>
      </w:r>
      <w:r w:rsidRPr="006550CE">
        <w:rPr>
          <w:szCs w:val="22"/>
        </w:rPr>
        <w:t xml:space="preserve">under the </w:t>
      </w:r>
      <w:r>
        <w:rPr>
          <w:szCs w:val="22"/>
        </w:rPr>
        <w:t xml:space="preserve">terms and </w:t>
      </w:r>
      <w:r w:rsidRPr="006550CE">
        <w:rPr>
          <w:szCs w:val="22"/>
        </w:rPr>
        <w:t>standards set forth in the Construction Contract Documents</w:t>
      </w:r>
      <w:r>
        <w:rPr>
          <w:szCs w:val="22"/>
        </w:rPr>
        <w:t xml:space="preserve">, and provide recommendations as to whether such Work should be corrected, removed and replaced, or accepted as provided in the Construction Contract Documents. </w:t>
      </w:r>
    </w:p>
    <w:p w14:paraId="6DEA5E49" w14:textId="77777777" w:rsidR="00C626C2" w:rsidRDefault="00C626C2" w:rsidP="00C626C2">
      <w:pPr>
        <w:pStyle w:val="asmEx"/>
        <w:rPr>
          <w:szCs w:val="22"/>
        </w:rPr>
      </w:pPr>
      <w:r>
        <w:rPr>
          <w:szCs w:val="22"/>
        </w:rPr>
        <w:t>Inform Engineer of any Work that RPR</w:t>
      </w:r>
      <w:r w:rsidRPr="006550CE">
        <w:rPr>
          <w:szCs w:val="22"/>
        </w:rPr>
        <w:t xml:space="preserve"> believes is not defective</w:t>
      </w:r>
      <w:r w:rsidRPr="00744501">
        <w:rPr>
          <w:szCs w:val="22"/>
        </w:rPr>
        <w:t xml:space="preserve"> </w:t>
      </w:r>
      <w:r w:rsidRPr="006550CE">
        <w:rPr>
          <w:szCs w:val="22"/>
        </w:rPr>
        <w:t xml:space="preserve">under the </w:t>
      </w:r>
      <w:r>
        <w:rPr>
          <w:szCs w:val="22"/>
        </w:rPr>
        <w:t xml:space="preserve">terms and </w:t>
      </w:r>
      <w:r w:rsidRPr="006550CE">
        <w:rPr>
          <w:szCs w:val="22"/>
        </w:rPr>
        <w:t>standards set forth in the Construction Contract Documents,</w:t>
      </w:r>
      <w:r>
        <w:rPr>
          <w:szCs w:val="22"/>
        </w:rPr>
        <w:t xml:space="preserve"> </w:t>
      </w:r>
      <w:r w:rsidRPr="006550CE">
        <w:rPr>
          <w:szCs w:val="22"/>
        </w:rPr>
        <w:t>but is n</w:t>
      </w:r>
      <w:r>
        <w:rPr>
          <w:szCs w:val="22"/>
        </w:rPr>
        <w:t xml:space="preserve">onetheless not compatible with </w:t>
      </w:r>
      <w:r w:rsidRPr="006550CE">
        <w:rPr>
          <w:szCs w:val="22"/>
        </w:rPr>
        <w:t>the design concept of the</w:t>
      </w:r>
      <w:r>
        <w:rPr>
          <w:szCs w:val="22"/>
        </w:rPr>
        <w:t xml:space="preserve"> </w:t>
      </w:r>
      <w:r w:rsidRPr="006550CE">
        <w:rPr>
          <w:szCs w:val="22"/>
        </w:rPr>
        <w:t>completed Project as a functioning whole</w:t>
      </w:r>
      <w:r>
        <w:rPr>
          <w:szCs w:val="22"/>
        </w:rPr>
        <w:t xml:space="preserve">, and provide recommendations to Engineer for addressing such Work. </w:t>
      </w:r>
      <w:r w:rsidRPr="006550CE">
        <w:rPr>
          <w:szCs w:val="22"/>
        </w:rPr>
        <w:t xml:space="preserve">; and </w:t>
      </w:r>
    </w:p>
    <w:p w14:paraId="5330088F" w14:textId="77777777" w:rsidR="00C626C2" w:rsidRPr="006550CE" w:rsidRDefault="00C626C2" w:rsidP="00C626C2">
      <w:pPr>
        <w:pStyle w:val="asmEx"/>
        <w:rPr>
          <w:szCs w:val="22"/>
        </w:rPr>
      </w:pPr>
      <w:r>
        <w:rPr>
          <w:szCs w:val="22"/>
        </w:rPr>
        <w:t>A</w:t>
      </w:r>
      <w:r w:rsidRPr="006550CE">
        <w:rPr>
          <w:szCs w:val="22"/>
        </w:rPr>
        <w:t xml:space="preserve">dvise Engineer of that part of </w:t>
      </w:r>
      <w:r>
        <w:rPr>
          <w:szCs w:val="22"/>
        </w:rPr>
        <w:t xml:space="preserve">the Work </w:t>
      </w:r>
      <w:r w:rsidRPr="006550CE">
        <w:rPr>
          <w:szCs w:val="22"/>
        </w:rPr>
        <w:t>that RPR believes should be uncovered for observation, or requires special testing, inspection, or approval.</w:t>
      </w:r>
    </w:p>
    <w:p w14:paraId="74C54178" w14:textId="77777777" w:rsidR="00C626C2" w:rsidRPr="006550CE" w:rsidRDefault="00C626C2" w:rsidP="00C626C2">
      <w:pPr>
        <w:pStyle w:val="1Ex"/>
        <w:rPr>
          <w:i/>
          <w:szCs w:val="22"/>
        </w:rPr>
      </w:pPr>
      <w:r w:rsidRPr="006550CE">
        <w:rPr>
          <w:i/>
          <w:szCs w:val="22"/>
        </w:rPr>
        <w:t>Inspections, Tests, and System Start-ups:</w:t>
      </w:r>
    </w:p>
    <w:p w14:paraId="4E6D8B89" w14:textId="77777777" w:rsidR="00C626C2" w:rsidRPr="006550CE" w:rsidRDefault="00C626C2" w:rsidP="00C626C2">
      <w:pPr>
        <w:pStyle w:val="asmEx"/>
        <w:rPr>
          <w:szCs w:val="22"/>
        </w:rPr>
      </w:pPr>
      <w:r w:rsidRPr="006550CE">
        <w:rPr>
          <w:szCs w:val="22"/>
        </w:rPr>
        <w:t>Consult with Engineer in advance of scheduled inspections, tests, and systems start-ups.</w:t>
      </w:r>
    </w:p>
    <w:p w14:paraId="5B8ED2D2" w14:textId="77777777" w:rsidR="00C626C2" w:rsidRPr="006550CE" w:rsidRDefault="00C626C2" w:rsidP="00C626C2">
      <w:pPr>
        <w:pStyle w:val="asmEx"/>
        <w:rPr>
          <w:szCs w:val="22"/>
        </w:rPr>
      </w:pPr>
      <w:r w:rsidRPr="006550CE">
        <w:rPr>
          <w:szCs w:val="22"/>
        </w:rPr>
        <w:t>Verify that tests, equipment, and systems start-ups and operating and maintenance training are conducted in the presence of appropriate Owner’s personnel, and that Contractor maintains adequate records thereof.</w:t>
      </w:r>
    </w:p>
    <w:p w14:paraId="113AAA25" w14:textId="77777777" w:rsidR="00C626C2" w:rsidRPr="00963EDF" w:rsidRDefault="00C626C2" w:rsidP="00C626C2">
      <w:pPr>
        <w:pStyle w:val="asmEx"/>
        <w:rPr>
          <w:szCs w:val="22"/>
        </w:rPr>
      </w:pPr>
      <w:r w:rsidRPr="006550CE">
        <w:rPr>
          <w:szCs w:val="22"/>
        </w:rPr>
        <w:t>Observe, record, and report to Engineer appropriate details relative to the test procedures and systems start-ups.</w:t>
      </w:r>
      <w:r w:rsidRPr="00963EDF">
        <w:t xml:space="preserve"> </w:t>
      </w:r>
    </w:p>
    <w:p w14:paraId="129DF77B" w14:textId="77777777" w:rsidR="00C626C2" w:rsidRPr="00963EDF" w:rsidRDefault="00C626C2" w:rsidP="00C626C2">
      <w:pPr>
        <w:pStyle w:val="asmEx"/>
        <w:rPr>
          <w:szCs w:val="22"/>
        </w:rPr>
      </w:pPr>
      <w:r>
        <w:rPr>
          <w:szCs w:val="22"/>
        </w:rPr>
        <w:t>O</w:t>
      </w:r>
      <w:r w:rsidRPr="00963EDF">
        <w:rPr>
          <w:szCs w:val="22"/>
        </w:rPr>
        <w:t>bserve</w:t>
      </w:r>
      <w:r w:rsidRPr="00A41D83">
        <w:t xml:space="preserve"> whether Contractor has arranged for inspections required by Laws and Regulations, including but not limited to those to be performed by public </w:t>
      </w:r>
      <w:r>
        <w:t xml:space="preserve">or other </w:t>
      </w:r>
      <w:r w:rsidRPr="00A41D83">
        <w:t>agencies having jurisdiction over the</w:t>
      </w:r>
      <w:r>
        <w:t xml:space="preserve"> Work.</w:t>
      </w:r>
    </w:p>
    <w:p w14:paraId="512BD956" w14:textId="77777777" w:rsidR="00C626C2" w:rsidRPr="006550CE" w:rsidRDefault="00C626C2" w:rsidP="00C626C2">
      <w:pPr>
        <w:pStyle w:val="asmEx"/>
        <w:rPr>
          <w:szCs w:val="22"/>
        </w:rPr>
      </w:pPr>
      <w:r w:rsidRPr="006550CE">
        <w:rPr>
          <w:szCs w:val="22"/>
        </w:rPr>
        <w:t>Accompany visiting inspectors representing public or other agencies having jurisdiction over the</w:t>
      </w:r>
      <w:r>
        <w:rPr>
          <w:szCs w:val="22"/>
        </w:rPr>
        <w:t xml:space="preserve"> Work,</w:t>
      </w:r>
      <w:r w:rsidRPr="006550CE">
        <w:rPr>
          <w:szCs w:val="22"/>
        </w:rPr>
        <w:t xml:space="preserve"> record the results of these inspections, and report to Engineer.</w:t>
      </w:r>
    </w:p>
    <w:p w14:paraId="1A3DA62A" w14:textId="77777777" w:rsidR="00C626C2" w:rsidRPr="006550CE" w:rsidRDefault="00C626C2" w:rsidP="00C626C2">
      <w:pPr>
        <w:pStyle w:val="1Ex"/>
      </w:pPr>
      <w:r w:rsidRPr="00BA43AC">
        <w:rPr>
          <w:i/>
        </w:rPr>
        <w:t>Records</w:t>
      </w:r>
      <w:r w:rsidRPr="006550CE">
        <w:t>:</w:t>
      </w:r>
    </w:p>
    <w:p w14:paraId="4A1C5EA4" w14:textId="77777777" w:rsidR="00C626C2" w:rsidRPr="006550CE" w:rsidRDefault="00C626C2" w:rsidP="00C626C2">
      <w:pPr>
        <w:pStyle w:val="asmEx"/>
        <w:rPr>
          <w:szCs w:val="22"/>
        </w:rPr>
      </w:pPr>
      <w:r w:rsidRPr="006550CE">
        <w:rPr>
          <w:szCs w:val="22"/>
        </w:rPr>
        <w:t xml:space="preserve">Maintain at the Site orderly files for correspondence, reports of job conferences, copies of Construction Contract Documents including all Change Orders, Field Orders, Work Change Directives, Addenda, additional Drawings issued subsequent to the execution of the Construction Contract, </w:t>
      </w:r>
      <w:r>
        <w:rPr>
          <w:szCs w:val="22"/>
        </w:rPr>
        <w:t xml:space="preserve">RFIs, </w:t>
      </w:r>
      <w:r w:rsidRPr="006550CE">
        <w:rPr>
          <w:szCs w:val="22"/>
        </w:rPr>
        <w:t xml:space="preserve">Engineer’s clarifications and interpretations of the Construction Contract Documents, progress reports, </w:t>
      </w:r>
      <w:r>
        <w:rPr>
          <w:szCs w:val="22"/>
        </w:rPr>
        <w:t xml:space="preserve">approved </w:t>
      </w:r>
      <w:r w:rsidRPr="006550CE">
        <w:rPr>
          <w:szCs w:val="22"/>
        </w:rPr>
        <w:t>Shop Drawing and Sample submittals, and other Project-related documents.</w:t>
      </w:r>
    </w:p>
    <w:p w14:paraId="3D679B0F" w14:textId="77777777" w:rsidR="00C626C2" w:rsidRPr="006550CE" w:rsidRDefault="00C626C2" w:rsidP="00C626C2">
      <w:pPr>
        <w:pStyle w:val="asmEx"/>
        <w:rPr>
          <w:szCs w:val="22"/>
        </w:rPr>
      </w:pPr>
      <w:r w:rsidRPr="006550CE">
        <w:rPr>
          <w:szCs w:val="22"/>
        </w:rPr>
        <w:t>Prepare a daily report or keep a diary or log book, recording Contractor’s hours on the Site, Subcontractor</w:t>
      </w:r>
      <w:r>
        <w:rPr>
          <w:szCs w:val="22"/>
        </w:rPr>
        <w:t xml:space="preserve">s present at the Site, </w:t>
      </w:r>
      <w:r w:rsidRPr="006550CE">
        <w:rPr>
          <w:szCs w:val="22"/>
        </w:rPr>
        <w:t>weather conditions, data relative to questions of Change Orders, Field Orders, Work Change Directives, or changed conditions, Site visitors, deliveries of equipment or materials, daily activities, decisions, observations in general, and specific observations in more detail as in the case of observing test procedures; and send copies to Engineer.</w:t>
      </w:r>
    </w:p>
    <w:p w14:paraId="4AB4745A" w14:textId="77777777" w:rsidR="00C626C2" w:rsidRPr="006550CE" w:rsidRDefault="00C626C2" w:rsidP="00C626C2">
      <w:pPr>
        <w:pStyle w:val="asmEx"/>
        <w:rPr>
          <w:szCs w:val="22"/>
        </w:rPr>
      </w:pPr>
      <w:r>
        <w:rPr>
          <w:szCs w:val="22"/>
        </w:rPr>
        <w:t>Upon request from Owner to Engineer, p</w:t>
      </w:r>
      <w:r w:rsidRPr="006550CE">
        <w:rPr>
          <w:szCs w:val="22"/>
        </w:rPr>
        <w:t>hotograph or video</w:t>
      </w:r>
      <w:r>
        <w:rPr>
          <w:szCs w:val="22"/>
        </w:rPr>
        <w:t xml:space="preserve"> Work in progress or Site conditions.</w:t>
      </w:r>
    </w:p>
    <w:p w14:paraId="07E07BBD" w14:textId="77777777" w:rsidR="00C626C2" w:rsidRPr="006550CE" w:rsidRDefault="00C626C2" w:rsidP="00C626C2">
      <w:pPr>
        <w:pStyle w:val="asmEx"/>
        <w:rPr>
          <w:szCs w:val="22"/>
        </w:rPr>
      </w:pPr>
      <w:r w:rsidRPr="006550CE">
        <w:rPr>
          <w:szCs w:val="22"/>
        </w:rPr>
        <w:t xml:space="preserve">Record </w:t>
      </w:r>
      <w:r>
        <w:rPr>
          <w:szCs w:val="22"/>
        </w:rPr>
        <w:t xml:space="preserve">and maintain accurate, up-to-date lists of the </w:t>
      </w:r>
      <w:r w:rsidRPr="006550CE">
        <w:rPr>
          <w:szCs w:val="22"/>
        </w:rPr>
        <w:t>names, addresses, fax numbers, e-mail addresses, web</w:t>
      </w:r>
      <w:r>
        <w:rPr>
          <w:szCs w:val="22"/>
        </w:rPr>
        <w:t xml:space="preserve">sites, </w:t>
      </w:r>
      <w:r w:rsidRPr="006550CE">
        <w:rPr>
          <w:szCs w:val="22"/>
        </w:rPr>
        <w:t xml:space="preserve">and telephone numbers </w:t>
      </w:r>
      <w:r>
        <w:rPr>
          <w:szCs w:val="22"/>
        </w:rPr>
        <w:t xml:space="preserve">(including mobile numbers) </w:t>
      </w:r>
      <w:r w:rsidRPr="006550CE">
        <w:rPr>
          <w:szCs w:val="22"/>
        </w:rPr>
        <w:t>of all Contractors, Subcontractors, and major Suppliers of materials and equipment.</w:t>
      </w:r>
    </w:p>
    <w:p w14:paraId="49F7A95F" w14:textId="77777777" w:rsidR="00C626C2" w:rsidRPr="006550CE" w:rsidRDefault="00C626C2" w:rsidP="00C626C2">
      <w:pPr>
        <w:pStyle w:val="asmEx"/>
        <w:rPr>
          <w:szCs w:val="22"/>
        </w:rPr>
      </w:pPr>
      <w:r w:rsidRPr="006550CE">
        <w:rPr>
          <w:szCs w:val="22"/>
        </w:rPr>
        <w:t>Maintain records for use in preparing Project documentation.</w:t>
      </w:r>
    </w:p>
    <w:p w14:paraId="3D2985B1" w14:textId="77777777" w:rsidR="00C626C2" w:rsidRPr="006550CE" w:rsidRDefault="00C626C2" w:rsidP="00C626C2">
      <w:pPr>
        <w:pStyle w:val="asmEx"/>
        <w:rPr>
          <w:szCs w:val="22"/>
        </w:rPr>
      </w:pPr>
      <w:r w:rsidRPr="006550CE">
        <w:rPr>
          <w:szCs w:val="22"/>
        </w:rPr>
        <w:t>Upon completion of the Work, furnish original set of all RPR Project documentation to Engineer.</w:t>
      </w:r>
    </w:p>
    <w:p w14:paraId="7CFAAB84" w14:textId="77777777" w:rsidR="00C626C2" w:rsidRPr="006550CE" w:rsidRDefault="00C626C2" w:rsidP="00C626C2">
      <w:pPr>
        <w:pStyle w:val="1Ex"/>
        <w:keepNext/>
        <w:rPr>
          <w:i/>
          <w:szCs w:val="22"/>
        </w:rPr>
      </w:pPr>
      <w:r w:rsidRPr="006550CE">
        <w:rPr>
          <w:i/>
          <w:szCs w:val="22"/>
        </w:rPr>
        <w:t>Reports:</w:t>
      </w:r>
    </w:p>
    <w:p w14:paraId="3792ED73" w14:textId="77777777" w:rsidR="00C626C2" w:rsidRPr="006550CE" w:rsidRDefault="00C626C2" w:rsidP="00C626C2">
      <w:pPr>
        <w:pStyle w:val="asmEx"/>
        <w:rPr>
          <w:szCs w:val="22"/>
        </w:rPr>
      </w:pPr>
      <w:r w:rsidRPr="006550CE">
        <w:rPr>
          <w:szCs w:val="22"/>
        </w:rPr>
        <w:t>Furnish to Engineer periodic reports as required of progress of the Work and of Contractor’s compliance with the progress schedule and schedule of Shop Drawing and Sample submittals.</w:t>
      </w:r>
    </w:p>
    <w:p w14:paraId="1AAC306B" w14:textId="77777777" w:rsidR="00C626C2" w:rsidRPr="006550CE" w:rsidRDefault="00C626C2" w:rsidP="00C626C2">
      <w:pPr>
        <w:pStyle w:val="asmEx"/>
        <w:rPr>
          <w:szCs w:val="22"/>
        </w:rPr>
      </w:pPr>
      <w:r w:rsidRPr="006550CE">
        <w:rPr>
          <w:szCs w:val="22"/>
        </w:rPr>
        <w:t>Draft and recommend to Engineer proposed Change Orders, Work Change Directives, and Field Orders.  Obtain backup material from Contractor.</w:t>
      </w:r>
    </w:p>
    <w:p w14:paraId="5ACA31F7" w14:textId="77777777" w:rsidR="00C626C2" w:rsidRPr="006550CE" w:rsidRDefault="00C626C2" w:rsidP="00C626C2">
      <w:pPr>
        <w:pStyle w:val="asmEx"/>
        <w:rPr>
          <w:szCs w:val="22"/>
        </w:rPr>
      </w:pPr>
      <w:r w:rsidRPr="006550CE">
        <w:rPr>
          <w:szCs w:val="22"/>
        </w:rPr>
        <w:t>Furnish to Engineer and Owner copies of all inspection, test, and system start-up reports.</w:t>
      </w:r>
    </w:p>
    <w:p w14:paraId="19EBBA4F" w14:textId="77777777" w:rsidR="00C626C2" w:rsidRPr="006550CE" w:rsidRDefault="00C626C2" w:rsidP="00C626C2">
      <w:pPr>
        <w:pStyle w:val="asmEx"/>
        <w:rPr>
          <w:szCs w:val="22"/>
        </w:rPr>
      </w:pPr>
      <w:r w:rsidRPr="006550CE">
        <w:rPr>
          <w:szCs w:val="22"/>
        </w:rPr>
        <w:t xml:space="preserve">Immediately </w:t>
      </w:r>
      <w:r>
        <w:rPr>
          <w:szCs w:val="22"/>
        </w:rPr>
        <w:t xml:space="preserve">inform </w:t>
      </w:r>
      <w:r w:rsidRPr="006550CE">
        <w:rPr>
          <w:szCs w:val="22"/>
        </w:rPr>
        <w:t xml:space="preserve">Engineer of the occurrence of any Site accidents, emergencies, acts of God endangering the Work, </w:t>
      </w:r>
      <w:r>
        <w:rPr>
          <w:szCs w:val="22"/>
        </w:rPr>
        <w:t xml:space="preserve">possible </w:t>
      </w:r>
      <w:r w:rsidRPr="006550CE">
        <w:rPr>
          <w:szCs w:val="22"/>
        </w:rPr>
        <w:t xml:space="preserve">force majeure or delay events, damage to property by fire or other causes, or the discovery of any </w:t>
      </w:r>
      <w:r>
        <w:rPr>
          <w:szCs w:val="22"/>
        </w:rPr>
        <w:t xml:space="preserve">potential differing site condition or </w:t>
      </w:r>
      <w:r w:rsidRPr="006550CE">
        <w:rPr>
          <w:szCs w:val="22"/>
        </w:rPr>
        <w:t xml:space="preserve">Constituent of Concern. </w:t>
      </w:r>
    </w:p>
    <w:p w14:paraId="0357198E" w14:textId="77777777" w:rsidR="00C626C2" w:rsidRPr="006550CE" w:rsidRDefault="00C626C2" w:rsidP="00C626C2">
      <w:pPr>
        <w:pStyle w:val="1Ex"/>
        <w:rPr>
          <w:szCs w:val="22"/>
        </w:rPr>
      </w:pPr>
      <w:r w:rsidRPr="006550CE">
        <w:rPr>
          <w:i/>
          <w:szCs w:val="22"/>
        </w:rPr>
        <w:t>Payment Requests:</w:t>
      </w:r>
      <w:r w:rsidRPr="006550CE">
        <w:rPr>
          <w:szCs w:val="22"/>
        </w:rPr>
        <w:t xml:space="preserve">  Review applications for payment </w:t>
      </w:r>
      <w:r w:rsidRPr="00E960E1">
        <w:rPr>
          <w:szCs w:val="22"/>
        </w:rPr>
        <w:t>with Contractor</w:t>
      </w:r>
      <w:r w:rsidRPr="006550CE">
        <w:rPr>
          <w:szCs w:val="22"/>
        </w:rPr>
        <w:t xml:space="preserve"> for compliance with the established procedure for their submission and forward with recommendations to Engineer, noting particularly the relationship of the payment requested to the schedule of values, Work completed, and materials and equipment delivered at the Site but not incorporated in the Work.</w:t>
      </w:r>
    </w:p>
    <w:p w14:paraId="3F7C208C" w14:textId="77777777" w:rsidR="00C626C2" w:rsidRPr="006550CE" w:rsidRDefault="00C626C2" w:rsidP="00C626C2">
      <w:pPr>
        <w:pStyle w:val="1Ex"/>
        <w:rPr>
          <w:szCs w:val="22"/>
        </w:rPr>
      </w:pPr>
      <w:r w:rsidRPr="006550CE">
        <w:rPr>
          <w:i/>
          <w:szCs w:val="22"/>
        </w:rPr>
        <w:t>Certificates, Operation and Maintenance Manuals:</w:t>
      </w:r>
      <w:r w:rsidRPr="006550CE">
        <w:rPr>
          <w:szCs w:val="22"/>
        </w:rPr>
        <w:t xml:space="preserve">  During the course of the Work, verify that materials and equipment certificates, operation and maintenance manuals and other data required by the Contract Documents to be assembled and furnished by Contractor are applicable to the items actually installed and in accordance with the Contract Documents, and have these documents delivered to Engineer for review and forwarding to Owner prior to payment for that part of  the Work.</w:t>
      </w:r>
    </w:p>
    <w:p w14:paraId="17F96B09" w14:textId="77777777" w:rsidR="00C626C2" w:rsidRPr="006550CE" w:rsidRDefault="00C626C2" w:rsidP="00C626C2">
      <w:pPr>
        <w:pStyle w:val="1Ex"/>
        <w:rPr>
          <w:szCs w:val="22"/>
        </w:rPr>
      </w:pPr>
      <w:r w:rsidRPr="006550CE">
        <w:rPr>
          <w:i/>
          <w:szCs w:val="22"/>
        </w:rPr>
        <w:t>Completion</w:t>
      </w:r>
      <w:r w:rsidRPr="006550CE">
        <w:rPr>
          <w:szCs w:val="22"/>
        </w:rPr>
        <w:t>:</w:t>
      </w:r>
    </w:p>
    <w:p w14:paraId="568BF962" w14:textId="77777777" w:rsidR="00C626C2" w:rsidRPr="006550CE" w:rsidRDefault="00C626C2" w:rsidP="00C626C2">
      <w:pPr>
        <w:pStyle w:val="asmEx"/>
        <w:rPr>
          <w:szCs w:val="22"/>
        </w:rPr>
      </w:pPr>
      <w:r w:rsidRPr="006550CE">
        <w:rPr>
          <w:szCs w:val="22"/>
        </w:rPr>
        <w:t xml:space="preserve">Participate in Engineer’s visits to the Site </w:t>
      </w:r>
      <w:r>
        <w:rPr>
          <w:szCs w:val="22"/>
        </w:rPr>
        <w:t xml:space="preserve">regarding </w:t>
      </w:r>
      <w:r w:rsidRPr="006550CE">
        <w:rPr>
          <w:szCs w:val="22"/>
        </w:rPr>
        <w:t>Substantial Completion, assist in the determination of Substantial Completion</w:t>
      </w:r>
      <w:r>
        <w:rPr>
          <w:szCs w:val="22"/>
        </w:rPr>
        <w:t>,</w:t>
      </w:r>
      <w:r w:rsidRPr="006550CE">
        <w:rPr>
          <w:szCs w:val="22"/>
        </w:rPr>
        <w:t xml:space="preserve"> </w:t>
      </w:r>
      <w:r w:rsidRPr="00A41D83">
        <w:t>and prior to the issuance of a Certifi</w:t>
      </w:r>
      <w:r>
        <w:t xml:space="preserve">cate of Substantial Completion </w:t>
      </w:r>
      <w:r>
        <w:rPr>
          <w:szCs w:val="22"/>
        </w:rPr>
        <w:t xml:space="preserve">submit a </w:t>
      </w:r>
      <w:r w:rsidRPr="006550CE">
        <w:rPr>
          <w:szCs w:val="22"/>
        </w:rPr>
        <w:t xml:space="preserve">punch list of </w:t>
      </w:r>
      <w:r>
        <w:rPr>
          <w:szCs w:val="22"/>
        </w:rPr>
        <w:t xml:space="preserve">observed </w:t>
      </w:r>
      <w:r w:rsidRPr="006550CE">
        <w:rPr>
          <w:szCs w:val="22"/>
        </w:rPr>
        <w:t>items</w:t>
      </w:r>
      <w:r>
        <w:rPr>
          <w:szCs w:val="22"/>
        </w:rPr>
        <w:t xml:space="preserve"> requiring completion or correction</w:t>
      </w:r>
      <w:r w:rsidRPr="006550CE">
        <w:rPr>
          <w:szCs w:val="22"/>
        </w:rPr>
        <w:t xml:space="preserve">.  </w:t>
      </w:r>
    </w:p>
    <w:p w14:paraId="52EAF885" w14:textId="77777777" w:rsidR="00C626C2" w:rsidRPr="006550CE" w:rsidRDefault="00C626C2" w:rsidP="00C626C2">
      <w:pPr>
        <w:pStyle w:val="asmEx"/>
        <w:rPr>
          <w:szCs w:val="22"/>
        </w:rPr>
      </w:pPr>
      <w:r w:rsidRPr="006550CE">
        <w:rPr>
          <w:szCs w:val="22"/>
        </w:rPr>
        <w:t>Participate in Engineer’s visit</w:t>
      </w:r>
      <w:r>
        <w:rPr>
          <w:szCs w:val="22"/>
        </w:rPr>
        <w:t xml:space="preserve"> to the Site in the company of Owner </w:t>
      </w:r>
      <w:r w:rsidRPr="006550CE">
        <w:rPr>
          <w:szCs w:val="22"/>
        </w:rPr>
        <w:t>and Contractor, to determine completion of the Work, and prepare a final punch list of items to be completed</w:t>
      </w:r>
      <w:r>
        <w:rPr>
          <w:szCs w:val="22"/>
        </w:rPr>
        <w:t xml:space="preserve"> or corrected by Contractor</w:t>
      </w:r>
      <w:r w:rsidRPr="006550CE">
        <w:rPr>
          <w:szCs w:val="22"/>
        </w:rPr>
        <w:t>.</w:t>
      </w:r>
    </w:p>
    <w:p w14:paraId="1B4CF0F1" w14:textId="77777777" w:rsidR="00C626C2" w:rsidRPr="006550CE" w:rsidRDefault="00C626C2" w:rsidP="00C626C2">
      <w:pPr>
        <w:pStyle w:val="asmEx"/>
        <w:rPr>
          <w:szCs w:val="22"/>
        </w:rPr>
      </w:pPr>
      <w:r w:rsidRPr="006550CE">
        <w:rPr>
          <w:szCs w:val="22"/>
        </w:rPr>
        <w:t>Observe whether all items on the final punch list have been completed or corrected</w:t>
      </w:r>
      <w:r>
        <w:rPr>
          <w:szCs w:val="22"/>
        </w:rPr>
        <w:t>,</w:t>
      </w:r>
      <w:r w:rsidRPr="006550CE">
        <w:rPr>
          <w:szCs w:val="22"/>
        </w:rPr>
        <w:t xml:space="preserve"> and make recommendations to Engineer concerning acceptance and issuance of the Notice of Acceptability of the Work (Exhibit E).</w:t>
      </w:r>
    </w:p>
    <w:p w14:paraId="71C4133B" w14:textId="77777777" w:rsidR="00C626C2" w:rsidRPr="006550CE" w:rsidRDefault="00C626C2" w:rsidP="00C626C2">
      <w:pPr>
        <w:pStyle w:val="AEx"/>
        <w:rPr>
          <w:szCs w:val="22"/>
        </w:rPr>
      </w:pPr>
      <w:r w:rsidRPr="006550CE">
        <w:rPr>
          <w:szCs w:val="22"/>
        </w:rPr>
        <w:t>Resident Project Representative shall not:</w:t>
      </w:r>
    </w:p>
    <w:p w14:paraId="0A22BBCB" w14:textId="77777777" w:rsidR="00C626C2" w:rsidRPr="006550CE" w:rsidRDefault="00C626C2" w:rsidP="00C626C2">
      <w:pPr>
        <w:pStyle w:val="1Ex"/>
        <w:rPr>
          <w:szCs w:val="22"/>
        </w:rPr>
      </w:pPr>
      <w:r w:rsidRPr="006550CE">
        <w:rPr>
          <w:szCs w:val="22"/>
        </w:rPr>
        <w:t>Authorize any deviation from the Construction Contract Documents or substitution of materials or equipment (including “or-equal” items).</w:t>
      </w:r>
    </w:p>
    <w:p w14:paraId="718B09E0" w14:textId="77777777" w:rsidR="00C626C2" w:rsidRPr="006550CE" w:rsidRDefault="00C626C2" w:rsidP="00C626C2">
      <w:pPr>
        <w:pStyle w:val="1Ex"/>
        <w:rPr>
          <w:szCs w:val="22"/>
        </w:rPr>
      </w:pPr>
      <w:r w:rsidRPr="006550CE">
        <w:rPr>
          <w:szCs w:val="22"/>
        </w:rPr>
        <w:t>Exceed limitations of Engineer’s authority as set forth in this Agreement.</w:t>
      </w:r>
    </w:p>
    <w:p w14:paraId="7E06B9E0" w14:textId="77777777" w:rsidR="00C626C2" w:rsidRPr="006550CE" w:rsidRDefault="00C626C2" w:rsidP="00C626C2">
      <w:pPr>
        <w:pStyle w:val="1Ex"/>
        <w:rPr>
          <w:szCs w:val="22"/>
        </w:rPr>
      </w:pPr>
      <w:r w:rsidRPr="006550CE">
        <w:rPr>
          <w:szCs w:val="22"/>
        </w:rPr>
        <w:t>Undertake any of the responsibilities of Contractor, Subcontractors</w:t>
      </w:r>
      <w:r>
        <w:rPr>
          <w:szCs w:val="22"/>
        </w:rPr>
        <w:t>,</w:t>
      </w:r>
      <w:r w:rsidRPr="006550CE">
        <w:rPr>
          <w:szCs w:val="22"/>
        </w:rPr>
        <w:t xml:space="preserve"> or Suppliers, or any Constructor.</w:t>
      </w:r>
    </w:p>
    <w:p w14:paraId="6315CEF8" w14:textId="77777777" w:rsidR="00C626C2" w:rsidRPr="006550CE" w:rsidRDefault="00C626C2" w:rsidP="00C626C2">
      <w:pPr>
        <w:pStyle w:val="1Ex"/>
        <w:rPr>
          <w:szCs w:val="22"/>
        </w:rPr>
      </w:pPr>
      <w:r w:rsidRPr="006550CE">
        <w:rPr>
          <w:szCs w:val="22"/>
        </w:rPr>
        <w:t xml:space="preserve">Advise on, issue directions relative to, or assume control over any aspect of the means, methods, techniques, sequences or procedures of </w:t>
      </w:r>
      <w:r>
        <w:rPr>
          <w:szCs w:val="22"/>
        </w:rPr>
        <w:t>the Work</w:t>
      </w:r>
      <w:r w:rsidRPr="006550CE">
        <w:rPr>
          <w:szCs w:val="22"/>
        </w:rPr>
        <w:t xml:space="preserve">, </w:t>
      </w:r>
      <w:r>
        <w:rPr>
          <w:szCs w:val="22"/>
        </w:rPr>
        <w:t xml:space="preserve">by Contractor or any other </w:t>
      </w:r>
      <w:r w:rsidRPr="006550CE">
        <w:rPr>
          <w:szCs w:val="22"/>
        </w:rPr>
        <w:t xml:space="preserve">Constructor. </w:t>
      </w:r>
    </w:p>
    <w:p w14:paraId="56B1DF07" w14:textId="77777777" w:rsidR="00C626C2" w:rsidRPr="006550CE" w:rsidRDefault="00C626C2" w:rsidP="00C626C2">
      <w:pPr>
        <w:pStyle w:val="1Ex"/>
        <w:rPr>
          <w:szCs w:val="22"/>
        </w:rPr>
      </w:pPr>
      <w:r w:rsidRPr="006550CE">
        <w:rPr>
          <w:szCs w:val="22"/>
        </w:rPr>
        <w:t>Advise on, issue directions regarding, or assume control over security or safety practices, precautions, and programs in connection with the activities or operations of Owner or Contractor.</w:t>
      </w:r>
    </w:p>
    <w:p w14:paraId="00C5EEB5" w14:textId="77777777" w:rsidR="00C626C2" w:rsidRPr="006550CE" w:rsidRDefault="00C626C2" w:rsidP="00C626C2">
      <w:pPr>
        <w:pStyle w:val="1Ex"/>
        <w:rPr>
          <w:szCs w:val="22"/>
        </w:rPr>
      </w:pPr>
      <w:r w:rsidRPr="006550CE">
        <w:rPr>
          <w:szCs w:val="22"/>
        </w:rPr>
        <w:t>Participate in specialized field or laboratory tests or inspections conducted off-site by others except as specifically authorized by Engineer.</w:t>
      </w:r>
    </w:p>
    <w:p w14:paraId="44633D17" w14:textId="77777777" w:rsidR="00C626C2" w:rsidRPr="006550CE" w:rsidRDefault="00C626C2" w:rsidP="00C626C2">
      <w:pPr>
        <w:pStyle w:val="1Ex"/>
        <w:rPr>
          <w:szCs w:val="22"/>
        </w:rPr>
      </w:pPr>
      <w:r w:rsidRPr="006550CE">
        <w:rPr>
          <w:szCs w:val="22"/>
        </w:rPr>
        <w:t xml:space="preserve">Accept </w:t>
      </w:r>
      <w:r>
        <w:rPr>
          <w:szCs w:val="22"/>
        </w:rPr>
        <w:t>S</w:t>
      </w:r>
      <w:r w:rsidRPr="006550CE">
        <w:rPr>
          <w:szCs w:val="22"/>
        </w:rPr>
        <w:t xml:space="preserve">hop </w:t>
      </w:r>
      <w:r>
        <w:rPr>
          <w:szCs w:val="22"/>
        </w:rPr>
        <w:t>D</w:t>
      </w:r>
      <w:r w:rsidRPr="006550CE">
        <w:rPr>
          <w:szCs w:val="22"/>
        </w:rPr>
        <w:t xml:space="preserve">rawing or </w:t>
      </w:r>
      <w:r>
        <w:rPr>
          <w:szCs w:val="22"/>
        </w:rPr>
        <w:t>S</w:t>
      </w:r>
      <w:r w:rsidRPr="006550CE">
        <w:rPr>
          <w:szCs w:val="22"/>
        </w:rPr>
        <w:t>ample submittals from anyone other than Contractor.</w:t>
      </w:r>
    </w:p>
    <w:p w14:paraId="2E2B830F" w14:textId="77777777" w:rsidR="00C626C2" w:rsidRPr="006550CE" w:rsidRDefault="00C626C2" w:rsidP="00C626C2">
      <w:pPr>
        <w:pStyle w:val="1Ex"/>
        <w:rPr>
          <w:szCs w:val="22"/>
        </w:rPr>
      </w:pPr>
      <w:r w:rsidRPr="006550CE">
        <w:rPr>
          <w:szCs w:val="22"/>
        </w:rPr>
        <w:t>Authorize Owner to occupy the Project in whole or in part.</w:t>
      </w:r>
    </w:p>
    <w:p w14:paraId="564FA460" w14:textId="77777777" w:rsidR="00C626C2" w:rsidRPr="006550CE" w:rsidRDefault="00C626C2" w:rsidP="00C626C2">
      <w:pPr>
        <w:pStyle w:val="a1CharCharChar"/>
        <w:sectPr w:rsidR="00C626C2" w:rsidRPr="006550CE" w:rsidSect="00C626C2">
          <w:footerReference w:type="default" r:id="rId37"/>
          <w:footnotePr>
            <w:numRestart w:val="eachSect"/>
          </w:footnotePr>
          <w:endnotePr>
            <w:numFmt w:val="decimal"/>
          </w:endnotePr>
          <w:type w:val="nextColumn"/>
          <w:pgSz w:w="12240" w:h="15840"/>
          <w:pgMar w:top="1152" w:right="1440" w:bottom="1152" w:left="1440" w:header="720" w:footer="432" w:gutter="0"/>
          <w:paperSrc w:first="71" w:other="71"/>
          <w:pgNumType w:start="1"/>
          <w:cols w:space="720"/>
        </w:sectPr>
      </w:pPr>
    </w:p>
    <w:p w14:paraId="4861CD1E" w14:textId="77777777" w:rsidR="00C626C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E</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w:t>
      </w:r>
    </w:p>
    <w:p w14:paraId="6B06D45C" w14:textId="77777777" w:rsidR="00C626C2" w:rsidRDefault="00C626C2" w:rsidP="00C626C2">
      <w:pPr>
        <w:pStyle w:val="indentpar"/>
        <w:ind w:left="5040"/>
        <w:rPr>
          <w:rStyle w:val="StyleindentparTimesNewRomanChar"/>
          <w:rFonts w:ascii="Calibri" w:hAnsi="Calibri"/>
          <w:sz w:val="22"/>
          <w:szCs w:val="22"/>
        </w:rPr>
      </w:pPr>
    </w:p>
    <w:p w14:paraId="000DACCF" w14:textId="77777777" w:rsidR="00C626C2" w:rsidRDefault="00C626C2" w:rsidP="00C626C2">
      <w:pPr>
        <w:pStyle w:val="indentpar"/>
        <w:rPr>
          <w:rStyle w:val="StyleindentparTimesNewRomanChar"/>
          <w:rFonts w:ascii="Calibri" w:hAnsi="Calibri"/>
          <w:sz w:val="22"/>
          <w:szCs w:val="22"/>
        </w:rPr>
      </w:pPr>
    </w:p>
    <w:p w14:paraId="27AB3D85" w14:textId="77777777" w:rsidR="00C626C2" w:rsidRPr="00E3588D" w:rsidRDefault="00C626C2" w:rsidP="00C626C2">
      <w:pPr>
        <w:pStyle w:val="indentpar"/>
        <w:ind w:left="1350" w:right="720"/>
        <w:jc w:val="center"/>
        <w:rPr>
          <w:rStyle w:val="StyleindentparTimesNewRomanChar"/>
          <w:rFonts w:ascii="Calibri" w:hAnsi="Calibri"/>
          <w:b/>
          <w:i/>
          <w:sz w:val="22"/>
          <w:szCs w:val="22"/>
        </w:rPr>
      </w:pPr>
      <w:r w:rsidRPr="00E3588D">
        <w:rPr>
          <w:rStyle w:val="StyleindentparTimesNewRomanChar"/>
          <w:rFonts w:ascii="Calibri" w:hAnsi="Calibri"/>
          <w:i/>
          <w:sz w:val="22"/>
          <w:szCs w:val="22"/>
        </w:rPr>
        <w:t>[</w:t>
      </w:r>
      <w:r w:rsidRPr="00E3588D">
        <w:rPr>
          <w:rStyle w:val="StyleindentparTimesNewRomanChar"/>
          <w:rFonts w:ascii="Calibri" w:hAnsi="Calibri"/>
          <w:b/>
          <w:i/>
          <w:sz w:val="22"/>
          <w:szCs w:val="22"/>
        </w:rPr>
        <w:t>Notes to User</w:t>
      </w:r>
    </w:p>
    <w:p w14:paraId="6F63D342" w14:textId="77777777" w:rsidR="00C626C2" w:rsidRPr="00E3588D" w:rsidRDefault="00C626C2" w:rsidP="00C626C2">
      <w:pPr>
        <w:pStyle w:val="indentpar"/>
        <w:ind w:left="1350" w:right="720"/>
        <w:rPr>
          <w:rStyle w:val="StyleindentparTimesNewRomanChar"/>
          <w:rFonts w:ascii="Calibri" w:hAnsi="Calibri"/>
          <w:b/>
          <w:i/>
          <w:sz w:val="22"/>
          <w:szCs w:val="22"/>
        </w:rPr>
      </w:pPr>
    </w:p>
    <w:p w14:paraId="63AC7E70" w14:textId="77777777" w:rsidR="00C626C2" w:rsidRPr="00E3588D" w:rsidRDefault="00C626C2" w:rsidP="00C626C2">
      <w:pPr>
        <w:pStyle w:val="indentpar"/>
        <w:ind w:left="1350" w:right="720"/>
        <w:rPr>
          <w:rStyle w:val="StyleindentparTimesNewRomanChar"/>
          <w:rFonts w:ascii="Calibri" w:hAnsi="Calibri"/>
          <w:b/>
          <w:i/>
          <w:sz w:val="22"/>
          <w:szCs w:val="22"/>
        </w:rPr>
      </w:pPr>
      <w:r w:rsidRPr="00E3588D">
        <w:rPr>
          <w:rStyle w:val="StyleindentparTimesNewRomanChar"/>
          <w:rFonts w:ascii="Calibri" w:hAnsi="Calibri"/>
          <w:b/>
          <w:i/>
          <w:sz w:val="22"/>
          <w:szCs w:val="22"/>
        </w:rPr>
        <w:t>1. Exhibit A, Paragraph A1.05.A.25 of this Agreement indicates that in connection with recommending final payment of the Construction Contractor, the Engineer will also provide a notice to Owner and Contractor of the acceptability of the Work, subject to stated limitations. The form for that purpose, “Notice of Acceptability of Work,” is attached on the following pages of this Exhibit E.</w:t>
      </w:r>
    </w:p>
    <w:p w14:paraId="6B7B8B71" w14:textId="77777777" w:rsidR="00C626C2" w:rsidRPr="00E3588D" w:rsidRDefault="00C626C2" w:rsidP="00C626C2">
      <w:pPr>
        <w:pStyle w:val="indentpar"/>
        <w:ind w:left="1350" w:right="720"/>
        <w:rPr>
          <w:rStyle w:val="StyleindentparTimesNewRomanChar"/>
          <w:rFonts w:ascii="Calibri" w:hAnsi="Calibri"/>
          <w:b/>
          <w:i/>
          <w:sz w:val="22"/>
          <w:szCs w:val="22"/>
        </w:rPr>
      </w:pPr>
    </w:p>
    <w:p w14:paraId="7DA15872" w14:textId="77777777" w:rsidR="00C626C2" w:rsidRPr="00E3588D" w:rsidRDefault="00C626C2" w:rsidP="00C626C2">
      <w:pPr>
        <w:pStyle w:val="indentpar"/>
        <w:ind w:left="1350" w:right="720"/>
        <w:rPr>
          <w:rStyle w:val="StyleindentparTimesNewRomanChar"/>
          <w:rFonts w:ascii="Calibri" w:hAnsi="Calibri"/>
          <w:b/>
          <w:i/>
          <w:sz w:val="22"/>
          <w:szCs w:val="22"/>
        </w:rPr>
      </w:pPr>
      <w:r w:rsidRPr="00E3588D">
        <w:rPr>
          <w:rStyle w:val="StyleindentparTimesNewRomanChar"/>
          <w:rFonts w:ascii="Calibri" w:hAnsi="Calibri"/>
          <w:b/>
          <w:i/>
          <w:sz w:val="22"/>
          <w:szCs w:val="22"/>
        </w:rPr>
        <w:t>2. The Notice of Acceptability of Work should be served in compliance with the requirements for service of notice under the Construction Contract. See Paragraph 18.01, Giving Notice, of EJCDC C-700 (2013), Standard General Conditions of the Construction Contract.]</w:t>
      </w:r>
    </w:p>
    <w:p w14:paraId="31CB0AEC" w14:textId="77777777" w:rsidR="00C626C2" w:rsidRDefault="00C626C2" w:rsidP="00C626C2">
      <w:pPr>
        <w:pStyle w:val="indentpar"/>
        <w:ind w:left="0"/>
        <w:rPr>
          <w:rStyle w:val="StyleindentparTimesNewRomanChar"/>
          <w:rFonts w:ascii="Calibri" w:hAnsi="Calibri"/>
          <w:sz w:val="22"/>
          <w:szCs w:val="22"/>
        </w:rPr>
        <w:sectPr w:rsidR="00C626C2">
          <w:footerReference w:type="default" r:id="rId38"/>
          <w:footnotePr>
            <w:numRestart w:val="eachSect"/>
          </w:footnotePr>
          <w:endnotePr>
            <w:numFmt w:val="decimal"/>
          </w:endnotePr>
          <w:type w:val="nextColumn"/>
          <w:pgSz w:w="12240" w:h="15840"/>
          <w:pgMar w:top="1152" w:right="1440" w:bottom="1152" w:left="1440" w:header="720" w:footer="432" w:gutter="0"/>
          <w:paperSrc w:first="71" w:other="71"/>
          <w:pgNumType w:start="1"/>
          <w:cols w:space="720"/>
        </w:sectPr>
      </w:pPr>
    </w:p>
    <w:p w14:paraId="556EBCCD" w14:textId="77777777" w:rsidR="00C626C2" w:rsidRPr="003C1BB2" w:rsidRDefault="00C626C2" w:rsidP="00C626C2">
      <w:pPr>
        <w:pStyle w:val="indentpar"/>
        <w:ind w:left="0"/>
        <w:jc w:val="center"/>
        <w:rPr>
          <w:rStyle w:val="StyleindentparTimesNewRomanChar"/>
          <w:rFonts w:ascii="Calibri" w:hAnsi="Calibri"/>
          <w:sz w:val="22"/>
          <w:szCs w:val="22"/>
        </w:rPr>
      </w:pPr>
    </w:p>
    <w:p w14:paraId="144DDFBD" w14:textId="77777777" w:rsidR="00C626C2" w:rsidRPr="006550CE" w:rsidRDefault="00C626C2" w:rsidP="00C626C2">
      <w:pPr>
        <w:pStyle w:val="a1CharCharChar"/>
      </w:pPr>
    </w:p>
    <w:p w14:paraId="0A8D1248" w14:textId="77777777" w:rsidR="00C626C2" w:rsidRPr="008F65FA" w:rsidRDefault="00C626C2" w:rsidP="00C626C2">
      <w:pPr>
        <w:pStyle w:val="DBLLINE"/>
        <w:pBdr>
          <w:top w:val="none" w:sz="0" w:space="0" w:color="auto"/>
          <w:bottom w:val="single" w:sz="4" w:space="1" w:color="auto"/>
        </w:pBdr>
        <w:spacing w:before="0" w:after="0"/>
        <w:rPr>
          <w:rFonts w:ascii="Calibri" w:hAnsi="Calibri"/>
          <w:b/>
          <w:sz w:val="24"/>
          <w:szCs w:val="22"/>
        </w:rPr>
      </w:pPr>
      <w:r w:rsidRPr="008F65FA">
        <w:rPr>
          <w:rFonts w:ascii="Calibri" w:hAnsi="Calibri"/>
          <w:b/>
          <w:sz w:val="24"/>
          <w:szCs w:val="22"/>
        </w:rPr>
        <w:t>NOTICE OF ACCEPTABILITY OF WORK</w:t>
      </w:r>
    </w:p>
    <w:p w14:paraId="6103059B" w14:textId="77777777" w:rsidR="00C626C2" w:rsidRPr="006550CE" w:rsidRDefault="00C626C2" w:rsidP="00C626C2">
      <w:pPr>
        <w:pStyle w:val="a1CharCharChar"/>
      </w:pPr>
    </w:p>
    <w:p w14:paraId="4BFB0704" w14:textId="77777777" w:rsidR="00C626C2" w:rsidRPr="004811BA" w:rsidRDefault="00C626C2" w:rsidP="00C626C2">
      <w:pPr>
        <w:pStyle w:val="a1CharCharChar"/>
      </w:pPr>
      <w:r w:rsidRPr="004811BA">
        <w:t xml:space="preserve">PROJECT: </w:t>
      </w:r>
    </w:p>
    <w:p w14:paraId="7848FA05" w14:textId="77777777" w:rsidR="00C626C2" w:rsidRPr="004811BA" w:rsidRDefault="00C626C2" w:rsidP="00C626C2">
      <w:pPr>
        <w:pStyle w:val="a1CharCharChar"/>
      </w:pPr>
    </w:p>
    <w:p w14:paraId="22AC7C4B" w14:textId="77777777" w:rsidR="00C626C2" w:rsidRPr="004811BA" w:rsidRDefault="00C626C2" w:rsidP="00C626C2">
      <w:pPr>
        <w:pStyle w:val="a1CharCharChar"/>
      </w:pPr>
      <w:r w:rsidRPr="004811BA">
        <w:t>OWNER:</w:t>
      </w:r>
    </w:p>
    <w:p w14:paraId="4E290111" w14:textId="77777777" w:rsidR="00C626C2" w:rsidRPr="004811BA" w:rsidRDefault="00C626C2" w:rsidP="00C626C2">
      <w:pPr>
        <w:pStyle w:val="a1CharCharChar"/>
      </w:pPr>
    </w:p>
    <w:p w14:paraId="161ACF61" w14:textId="77777777" w:rsidR="00C626C2" w:rsidRPr="004811BA" w:rsidRDefault="00C626C2" w:rsidP="00C626C2">
      <w:pPr>
        <w:pStyle w:val="a1CharCharChar"/>
      </w:pPr>
      <w:r w:rsidRPr="004811BA">
        <w:t>CONTRACTOR:</w:t>
      </w:r>
    </w:p>
    <w:p w14:paraId="1D928CCA" w14:textId="77777777" w:rsidR="00C626C2" w:rsidRPr="004811BA" w:rsidRDefault="00C626C2" w:rsidP="00C626C2">
      <w:pPr>
        <w:pStyle w:val="a1CharCharChar"/>
      </w:pPr>
    </w:p>
    <w:p w14:paraId="1A2FDEFA" w14:textId="77777777" w:rsidR="00C626C2" w:rsidRPr="004811BA" w:rsidRDefault="00C626C2" w:rsidP="00C626C2">
      <w:pPr>
        <w:pStyle w:val="a1CharCharChar"/>
      </w:pPr>
      <w:r w:rsidRPr="004811BA">
        <w:t>OWNER’S CONSTRUCTION CONTRACT IDENTIFICATION:</w:t>
      </w:r>
    </w:p>
    <w:p w14:paraId="3989DC23" w14:textId="77777777" w:rsidR="00C626C2" w:rsidRPr="004811BA" w:rsidRDefault="00C626C2" w:rsidP="00C626C2">
      <w:pPr>
        <w:pStyle w:val="a1CharCharChar"/>
      </w:pPr>
    </w:p>
    <w:p w14:paraId="78CEF0D8" w14:textId="77777777" w:rsidR="00C626C2" w:rsidRPr="004811BA" w:rsidRDefault="00C626C2" w:rsidP="00C626C2">
      <w:pPr>
        <w:pStyle w:val="a1CharCharChar"/>
      </w:pPr>
      <w:r w:rsidRPr="004811BA">
        <w:t xml:space="preserve">EFFECTIVE DATE OF THE CONSTRUCTION CONTRACT: </w:t>
      </w:r>
    </w:p>
    <w:p w14:paraId="35FA8F45" w14:textId="77777777" w:rsidR="00C626C2" w:rsidRPr="004811BA" w:rsidRDefault="00C626C2" w:rsidP="00C626C2">
      <w:pPr>
        <w:pStyle w:val="a1CharCharChar"/>
      </w:pPr>
    </w:p>
    <w:p w14:paraId="68572D32" w14:textId="77777777" w:rsidR="00C626C2" w:rsidRPr="004811BA" w:rsidRDefault="00C626C2" w:rsidP="00C626C2">
      <w:pPr>
        <w:pStyle w:val="a1CharCharChar"/>
      </w:pPr>
      <w:r w:rsidRPr="004811BA">
        <w:t>ENGINEER:</w:t>
      </w:r>
    </w:p>
    <w:p w14:paraId="736DBCEA" w14:textId="77777777" w:rsidR="00C626C2" w:rsidRPr="006550CE" w:rsidRDefault="00C626C2" w:rsidP="00C626C2">
      <w:pPr>
        <w:pStyle w:val="a1CharCharChar"/>
      </w:pPr>
    </w:p>
    <w:p w14:paraId="53F55079" w14:textId="77777777" w:rsidR="00C626C2" w:rsidRPr="004045CC" w:rsidRDefault="00C626C2" w:rsidP="00C626C2">
      <w:pPr>
        <w:pStyle w:val="Header"/>
        <w:pBdr>
          <w:bottom w:val="double" w:sz="6" w:space="1" w:color="auto"/>
        </w:pBdr>
        <w:tabs>
          <w:tab w:val="clear" w:pos="4320"/>
          <w:tab w:val="clear" w:pos="8640"/>
        </w:tabs>
        <w:rPr>
          <w:rFonts w:ascii="Calibri" w:hAnsi="Calibri"/>
          <w:b/>
          <w:sz w:val="24"/>
          <w:szCs w:val="22"/>
        </w:rPr>
      </w:pPr>
      <w:r w:rsidRPr="004045CC">
        <w:rPr>
          <w:rFonts w:ascii="Calibri" w:hAnsi="Calibri"/>
          <w:b/>
          <w:sz w:val="24"/>
          <w:szCs w:val="22"/>
        </w:rPr>
        <w:t>NOTICE DATE:</w:t>
      </w:r>
    </w:p>
    <w:p w14:paraId="051D085A" w14:textId="77777777" w:rsidR="00C626C2" w:rsidRPr="006550CE" w:rsidRDefault="00C626C2" w:rsidP="00C626C2">
      <w:pPr>
        <w:pStyle w:val="a1CharCharChar"/>
      </w:pPr>
    </w:p>
    <w:p w14:paraId="45D628BB" w14:textId="77777777" w:rsidR="00C626C2" w:rsidRPr="004811BA" w:rsidRDefault="00C626C2" w:rsidP="00C626C2">
      <w:pPr>
        <w:pStyle w:val="a1CharCharChar"/>
      </w:pPr>
      <w:r w:rsidRPr="004811BA">
        <w:t xml:space="preserve">To:  </w:t>
      </w:r>
      <w:r w:rsidRPr="004811BA">
        <w:tab/>
      </w:r>
      <w:r w:rsidRPr="004811BA">
        <w:rPr>
          <w:u w:val="single"/>
        </w:rPr>
        <w:tab/>
      </w:r>
      <w:r w:rsidRPr="004811BA">
        <w:rPr>
          <w:u w:val="single"/>
        </w:rPr>
        <w:tab/>
      </w:r>
      <w:r w:rsidRPr="004811BA">
        <w:rPr>
          <w:u w:val="single"/>
        </w:rPr>
        <w:tab/>
      </w:r>
      <w:r w:rsidRPr="004811BA">
        <w:rPr>
          <w:u w:val="single"/>
        </w:rPr>
        <w:tab/>
      </w:r>
      <w:r w:rsidRPr="004811BA">
        <w:rPr>
          <w:u w:val="single"/>
        </w:rPr>
        <w:tab/>
      </w:r>
      <w:r w:rsidRPr="004811BA">
        <w:rPr>
          <w:u w:val="single"/>
        </w:rPr>
        <w:tab/>
      </w:r>
    </w:p>
    <w:p w14:paraId="43E56513" w14:textId="77777777" w:rsidR="00C626C2" w:rsidRPr="004811BA" w:rsidRDefault="00C626C2" w:rsidP="00C626C2">
      <w:pPr>
        <w:pStyle w:val="a1CharCharChar"/>
      </w:pPr>
      <w:r w:rsidRPr="004811BA">
        <w:tab/>
      </w:r>
      <w:r w:rsidRPr="004811BA">
        <w:tab/>
        <w:t>Owner</w:t>
      </w:r>
      <w:r w:rsidRPr="004811BA">
        <w:tab/>
      </w:r>
    </w:p>
    <w:p w14:paraId="52636D42" w14:textId="77777777" w:rsidR="00C626C2" w:rsidRPr="004811BA" w:rsidRDefault="00C626C2" w:rsidP="00C626C2">
      <w:pPr>
        <w:pStyle w:val="a1CharCharChar"/>
      </w:pPr>
    </w:p>
    <w:p w14:paraId="4B635145" w14:textId="77777777" w:rsidR="00C626C2" w:rsidRPr="004811BA" w:rsidRDefault="00C626C2" w:rsidP="00C626C2">
      <w:pPr>
        <w:pStyle w:val="a1CharCharChar"/>
        <w:rPr>
          <w:u w:val="single"/>
        </w:rPr>
      </w:pPr>
      <w:r w:rsidRPr="004811BA">
        <w:t xml:space="preserve">And  To: </w:t>
      </w:r>
      <w:r w:rsidRPr="004811BA">
        <w:tab/>
      </w:r>
      <w:r w:rsidRPr="004811BA">
        <w:rPr>
          <w:u w:val="single"/>
        </w:rPr>
        <w:tab/>
      </w:r>
      <w:r w:rsidRPr="004811BA">
        <w:rPr>
          <w:u w:val="single"/>
        </w:rPr>
        <w:tab/>
      </w:r>
      <w:r w:rsidRPr="004811BA">
        <w:rPr>
          <w:u w:val="single"/>
        </w:rPr>
        <w:tab/>
      </w:r>
      <w:r w:rsidRPr="004811BA">
        <w:rPr>
          <w:u w:val="single"/>
        </w:rPr>
        <w:tab/>
      </w:r>
      <w:r w:rsidRPr="004811BA">
        <w:rPr>
          <w:u w:val="single"/>
        </w:rPr>
        <w:tab/>
      </w:r>
    </w:p>
    <w:p w14:paraId="3C31AB2B" w14:textId="77777777" w:rsidR="00C626C2" w:rsidRPr="004811BA" w:rsidRDefault="00C626C2" w:rsidP="00C626C2">
      <w:pPr>
        <w:pStyle w:val="a1CharCharChar"/>
      </w:pPr>
      <w:r w:rsidRPr="004811BA">
        <w:tab/>
      </w:r>
      <w:r w:rsidRPr="004811BA">
        <w:tab/>
        <w:t>Contractor</w:t>
      </w:r>
    </w:p>
    <w:p w14:paraId="58806810" w14:textId="77777777" w:rsidR="00C626C2" w:rsidRPr="004811BA" w:rsidRDefault="00C626C2" w:rsidP="00C626C2">
      <w:pPr>
        <w:pStyle w:val="a1CharCharChar"/>
      </w:pPr>
    </w:p>
    <w:p w14:paraId="512506AD" w14:textId="77777777" w:rsidR="00C626C2" w:rsidRPr="004811BA" w:rsidRDefault="00C626C2" w:rsidP="00C626C2">
      <w:pPr>
        <w:pStyle w:val="a1CharCharChar"/>
        <w:rPr>
          <w:u w:val="single"/>
        </w:rPr>
      </w:pPr>
      <w:r w:rsidRPr="004811BA">
        <w:t xml:space="preserve">From:    </w:t>
      </w:r>
      <w:r w:rsidRPr="004811BA">
        <w:tab/>
      </w:r>
      <w:r w:rsidRPr="004811BA">
        <w:rPr>
          <w:u w:val="single"/>
        </w:rPr>
        <w:tab/>
      </w:r>
      <w:r w:rsidRPr="004811BA">
        <w:rPr>
          <w:u w:val="single"/>
        </w:rPr>
        <w:tab/>
      </w:r>
      <w:r w:rsidRPr="004811BA">
        <w:rPr>
          <w:u w:val="single"/>
        </w:rPr>
        <w:tab/>
      </w:r>
      <w:r w:rsidRPr="004811BA">
        <w:rPr>
          <w:u w:val="single"/>
        </w:rPr>
        <w:tab/>
      </w:r>
      <w:r w:rsidRPr="004811BA">
        <w:rPr>
          <w:u w:val="single"/>
        </w:rPr>
        <w:tab/>
      </w:r>
    </w:p>
    <w:p w14:paraId="147E0506" w14:textId="77777777" w:rsidR="00C626C2" w:rsidRPr="004811BA" w:rsidRDefault="00C626C2" w:rsidP="00C626C2">
      <w:pPr>
        <w:pStyle w:val="a1CharCharChar"/>
      </w:pPr>
      <w:r w:rsidRPr="004811BA">
        <w:tab/>
      </w:r>
      <w:r w:rsidRPr="004811BA">
        <w:tab/>
        <w:t>Engineer</w:t>
      </w:r>
    </w:p>
    <w:p w14:paraId="4193796B" w14:textId="77777777" w:rsidR="00C626C2" w:rsidRPr="004811BA" w:rsidRDefault="00C626C2" w:rsidP="00C626C2">
      <w:pPr>
        <w:pStyle w:val="a1CharCharChar"/>
      </w:pPr>
    </w:p>
    <w:p w14:paraId="51A5C73A" w14:textId="77777777" w:rsidR="00C626C2" w:rsidRPr="00D72028" w:rsidRDefault="00C626C2" w:rsidP="00C626C2">
      <w:pPr>
        <w:pStyle w:val="BodyText"/>
        <w:rPr>
          <w:rFonts w:ascii="Calibri" w:hAnsi="Calibri"/>
          <w:sz w:val="22"/>
          <w:szCs w:val="22"/>
        </w:rPr>
      </w:pPr>
      <w:r w:rsidRPr="00D72028">
        <w:rPr>
          <w:rFonts w:ascii="Calibri" w:hAnsi="Calibri"/>
          <w:sz w:val="22"/>
          <w:szCs w:val="22"/>
        </w:rPr>
        <w:t>The Engineer hereby gives notice to the above Owner and Contractor that Engineer has recommended final payment of Contractor, and that the Work furnished and performed by Contractor under the above Construction Contract is acceptable, expressly subject to the provisions of the related Contract Documents, the Agreement between Owner and Engineer for Professional Services dated</w:t>
      </w:r>
      <w:r>
        <w:rPr>
          <w:szCs w:val="22"/>
        </w:rPr>
        <w:t xml:space="preserve"> ______</w:t>
      </w:r>
      <w:r w:rsidRPr="00D72028">
        <w:rPr>
          <w:rFonts w:ascii="Calibri" w:hAnsi="Calibri"/>
          <w:sz w:val="22"/>
          <w:szCs w:val="22"/>
        </w:rPr>
        <w:t>, and the following terms and conditions of this Notice:</w:t>
      </w:r>
    </w:p>
    <w:p w14:paraId="5FD8CF3D" w14:textId="77777777" w:rsidR="00C626C2" w:rsidRPr="006550CE" w:rsidRDefault="00C626C2" w:rsidP="00C626C2">
      <w:pPr>
        <w:pStyle w:val="a1CharCharChar"/>
      </w:pPr>
    </w:p>
    <w:p w14:paraId="1B9348D4" w14:textId="77777777" w:rsidR="00C626C2" w:rsidRPr="00C4146F" w:rsidRDefault="00C626C2" w:rsidP="00C626C2">
      <w:pPr>
        <w:jc w:val="center"/>
        <w:rPr>
          <w:b/>
        </w:rPr>
      </w:pPr>
      <w:r w:rsidRPr="006550CE">
        <w:br/>
      </w:r>
      <w:r w:rsidRPr="00C4146F">
        <w:rPr>
          <w:b/>
        </w:rPr>
        <w:t>CONDITIONS OF NOTICE OF ACCEPTABILITY OF WORK</w:t>
      </w:r>
    </w:p>
    <w:p w14:paraId="7C5DB58B" w14:textId="77777777" w:rsidR="00C626C2" w:rsidRPr="00AD7EB5" w:rsidRDefault="00C626C2" w:rsidP="00C626C2">
      <w:pPr>
        <w:pStyle w:val="a1CharCharChar"/>
      </w:pPr>
    </w:p>
    <w:p w14:paraId="320A8F1B" w14:textId="77777777" w:rsidR="00C626C2" w:rsidRPr="00AD7EB5" w:rsidRDefault="00C626C2" w:rsidP="00C626C2">
      <w:pPr>
        <w:pStyle w:val="BodyText"/>
        <w:rPr>
          <w:rFonts w:ascii="Calibri" w:hAnsi="Calibri"/>
          <w:sz w:val="22"/>
          <w:szCs w:val="22"/>
        </w:rPr>
      </w:pPr>
      <w:r w:rsidRPr="00AD7EB5">
        <w:rPr>
          <w:rFonts w:ascii="Calibri" w:hAnsi="Calibri"/>
          <w:sz w:val="22"/>
          <w:szCs w:val="22"/>
        </w:rPr>
        <w:tab/>
        <w:t>The Notice of Acceptability of Work (“Notice”) is expressly made subject to the following terms and conditions to which all those who receive said Notice and rely thereon agree:</w:t>
      </w:r>
    </w:p>
    <w:p w14:paraId="5A20D127" w14:textId="77777777" w:rsidR="00C626C2" w:rsidRPr="00AD7EB5" w:rsidRDefault="00C626C2" w:rsidP="00C626C2">
      <w:pPr>
        <w:pStyle w:val="a1CharCharChar"/>
      </w:pPr>
    </w:p>
    <w:p w14:paraId="3804B6E9" w14:textId="77777777" w:rsidR="00C626C2" w:rsidRPr="00AD7EB5" w:rsidRDefault="00C626C2" w:rsidP="00C626C2">
      <w:pPr>
        <w:pStyle w:val="1Ex"/>
        <w:numPr>
          <w:ilvl w:val="4"/>
          <w:numId w:val="36"/>
        </w:numPr>
        <w:rPr>
          <w:szCs w:val="22"/>
        </w:rPr>
      </w:pPr>
      <w:r w:rsidRPr="00AD7EB5">
        <w:rPr>
          <w:szCs w:val="22"/>
        </w:rPr>
        <w:t>This Notice is given with the skill and care ordinarily used by members of the engineering profession practicing under similar conditions at the same time and in the same locality.</w:t>
      </w:r>
    </w:p>
    <w:p w14:paraId="27E9D825" w14:textId="77777777" w:rsidR="00C626C2" w:rsidRPr="00AD7EB5" w:rsidRDefault="00C626C2" w:rsidP="00C626C2">
      <w:pPr>
        <w:pStyle w:val="1Ex"/>
        <w:rPr>
          <w:szCs w:val="22"/>
        </w:rPr>
      </w:pPr>
      <w:r w:rsidRPr="00AD7EB5">
        <w:rPr>
          <w:szCs w:val="22"/>
        </w:rPr>
        <w:t xml:space="preserve">This Notice reflects and is an expression of the </w:t>
      </w:r>
      <w:r>
        <w:rPr>
          <w:szCs w:val="22"/>
        </w:rPr>
        <w:t xml:space="preserve">Engineer’s </w:t>
      </w:r>
      <w:r w:rsidRPr="00AD7EB5">
        <w:rPr>
          <w:szCs w:val="22"/>
        </w:rPr>
        <w:t>professional</w:t>
      </w:r>
      <w:r>
        <w:rPr>
          <w:szCs w:val="22"/>
        </w:rPr>
        <w:t xml:space="preserve"> opinion</w:t>
      </w:r>
      <w:r w:rsidRPr="00AD7EB5">
        <w:rPr>
          <w:szCs w:val="22"/>
        </w:rPr>
        <w:t>.</w:t>
      </w:r>
    </w:p>
    <w:p w14:paraId="5115D291" w14:textId="77777777" w:rsidR="00C626C2" w:rsidRPr="00AD7EB5" w:rsidRDefault="00C626C2" w:rsidP="00C626C2">
      <w:pPr>
        <w:pStyle w:val="1Ex"/>
        <w:rPr>
          <w:szCs w:val="22"/>
        </w:rPr>
      </w:pPr>
      <w:r w:rsidRPr="00AD7EB5">
        <w:rPr>
          <w:szCs w:val="22"/>
        </w:rPr>
        <w:t xml:space="preserve">This Notice is given as to the best of Engineer’s knowledge, information, and belief as of the Notice Date. </w:t>
      </w:r>
    </w:p>
    <w:p w14:paraId="4D3BD752" w14:textId="77777777" w:rsidR="00C626C2" w:rsidRPr="00AD7EB5" w:rsidRDefault="00C626C2" w:rsidP="00C626C2">
      <w:pPr>
        <w:pStyle w:val="1Ex"/>
        <w:rPr>
          <w:szCs w:val="22"/>
        </w:rPr>
      </w:pPr>
      <w:r w:rsidRPr="00AD7EB5">
        <w:rPr>
          <w:szCs w:val="22"/>
        </w:rPr>
        <w:t>This Notice is based entirely on and expressly limited by the scope of services Engineer has been employed by Owner to perform or furnish during construction of the Project (including observation of the Contractor’s work) under Engineer’s Agreement with Owner, and applies only to facts that are within Engineer’s knowledge or could reasonably have been ascertained by Engineer as a result of carrying out the responsibilities specifically assigned to Engineer under such Agreement.</w:t>
      </w:r>
    </w:p>
    <w:p w14:paraId="0BC04C0B" w14:textId="77777777" w:rsidR="00C626C2" w:rsidRDefault="00C626C2" w:rsidP="00C626C2">
      <w:pPr>
        <w:pStyle w:val="1Ex"/>
        <w:rPr>
          <w:szCs w:val="22"/>
        </w:rPr>
      </w:pPr>
      <w:r w:rsidRPr="00AD7EB5">
        <w:rPr>
          <w:szCs w:val="22"/>
        </w:rPr>
        <w:t xml:space="preserve">This Notice is not a guarantee or warranty of Contractor’s performance under the Construction Contract, </w:t>
      </w:r>
      <w:r>
        <w:rPr>
          <w:szCs w:val="22"/>
        </w:rPr>
        <w:t xml:space="preserve">an acceptance of Work that is not in accordance with the related Contract Documents, including but not limited to </w:t>
      </w:r>
      <w:r w:rsidRPr="00196D26">
        <w:t xml:space="preserve">defective Work </w:t>
      </w:r>
      <w:r>
        <w:t xml:space="preserve">discovered </w:t>
      </w:r>
      <w:r w:rsidRPr="00196D26">
        <w:t>after final inspection</w:t>
      </w:r>
      <w:r>
        <w:t>,</w:t>
      </w:r>
      <w:r w:rsidRPr="00AD7EB5">
        <w:rPr>
          <w:szCs w:val="22"/>
        </w:rPr>
        <w:t xml:space="preserve"> nor an assumption of responsibility for any failure of Contractor to furnish and perform the Work thereunder in accordance with the </w:t>
      </w:r>
      <w:r>
        <w:rPr>
          <w:szCs w:val="22"/>
        </w:rPr>
        <w:t xml:space="preserve">Construction </w:t>
      </w:r>
      <w:r w:rsidRPr="00AD7EB5">
        <w:rPr>
          <w:szCs w:val="22"/>
        </w:rPr>
        <w:t>Contract Documents</w:t>
      </w:r>
      <w:r>
        <w:rPr>
          <w:szCs w:val="22"/>
        </w:rPr>
        <w:t xml:space="preserve">, or to otherwise </w:t>
      </w:r>
      <w:r w:rsidRPr="00196D26">
        <w:t xml:space="preserve">comply with the </w:t>
      </w:r>
      <w:r>
        <w:t xml:space="preserve">Construction </w:t>
      </w:r>
      <w:r w:rsidRPr="00196D26">
        <w:t>Contract Documents or the terms of any special guarantees specified therein</w:t>
      </w:r>
      <w:r>
        <w:t>.</w:t>
      </w:r>
    </w:p>
    <w:p w14:paraId="6B320102" w14:textId="77777777" w:rsidR="00C626C2" w:rsidRDefault="00C626C2" w:rsidP="00C626C2">
      <w:pPr>
        <w:pStyle w:val="1Ex"/>
        <w:rPr>
          <w:szCs w:val="22"/>
        </w:rPr>
      </w:pPr>
      <w:r>
        <w:rPr>
          <w:szCs w:val="22"/>
        </w:rPr>
        <w:t>This Notice does not relieve Contractor of any surviving obligations under the Construction Contract, and is subject to Owner’s reservations of rights with respect to completion and final payment.</w:t>
      </w:r>
    </w:p>
    <w:p w14:paraId="785DA0B6" w14:textId="77777777" w:rsidR="00C626C2" w:rsidRDefault="00C626C2" w:rsidP="00C626C2">
      <w:pPr>
        <w:pStyle w:val="ExhibitTitleHidden"/>
        <w:numPr>
          <w:ilvl w:val="0"/>
          <w:numId w:val="0"/>
        </w:numPr>
        <w:rPr>
          <w:vanish w:val="0"/>
        </w:rPr>
      </w:pPr>
    </w:p>
    <w:tbl>
      <w:tblPr>
        <w:tblW w:w="0" w:type="auto"/>
        <w:tblInd w:w="-342" w:type="dxa"/>
        <w:tblLayout w:type="fixed"/>
        <w:tblLook w:val="01E0" w:firstRow="1" w:lastRow="1" w:firstColumn="1" w:lastColumn="1" w:noHBand="0" w:noVBand="0"/>
      </w:tblPr>
      <w:tblGrid>
        <w:gridCol w:w="360"/>
        <w:gridCol w:w="1080"/>
        <w:gridCol w:w="3420"/>
      </w:tblGrid>
      <w:tr w:rsidR="00C626C2" w:rsidRPr="003C1BB2" w14:paraId="37E83883" w14:textId="77777777">
        <w:tc>
          <w:tcPr>
            <w:tcW w:w="360" w:type="dxa"/>
          </w:tcPr>
          <w:p w14:paraId="3AEB510A" w14:textId="77777777" w:rsidR="00C626C2" w:rsidRPr="003C1BB2" w:rsidRDefault="00C626C2" w:rsidP="00C626C2">
            <w:pPr>
              <w:jc w:val="center"/>
              <w:rPr>
                <w:szCs w:val="22"/>
              </w:rPr>
            </w:pPr>
          </w:p>
        </w:tc>
        <w:tc>
          <w:tcPr>
            <w:tcW w:w="1080" w:type="dxa"/>
          </w:tcPr>
          <w:p w14:paraId="7090CE43" w14:textId="77777777" w:rsidR="00C626C2" w:rsidRPr="00542073" w:rsidRDefault="00C626C2" w:rsidP="00C626C2">
            <w:pPr>
              <w:pStyle w:val="a1CharCharChar"/>
            </w:pPr>
          </w:p>
          <w:p w14:paraId="7E45D42D" w14:textId="77777777" w:rsidR="00C626C2" w:rsidRPr="003C1BB2" w:rsidRDefault="00C626C2" w:rsidP="00C626C2">
            <w:pPr>
              <w:jc w:val="center"/>
              <w:rPr>
                <w:szCs w:val="22"/>
              </w:rPr>
            </w:pPr>
            <w:r w:rsidRPr="003C1BB2">
              <w:rPr>
                <w:szCs w:val="22"/>
              </w:rPr>
              <w:t>By:</w:t>
            </w:r>
          </w:p>
        </w:tc>
        <w:tc>
          <w:tcPr>
            <w:tcW w:w="3420" w:type="dxa"/>
            <w:tcBorders>
              <w:bottom w:val="single" w:sz="4" w:space="0" w:color="auto"/>
            </w:tcBorders>
          </w:tcPr>
          <w:p w14:paraId="57E9BBA8" w14:textId="77777777" w:rsidR="00C626C2" w:rsidRPr="003C1BB2" w:rsidRDefault="00C626C2" w:rsidP="00C626C2">
            <w:pPr>
              <w:jc w:val="center"/>
              <w:rPr>
                <w:szCs w:val="22"/>
              </w:rPr>
            </w:pPr>
          </w:p>
          <w:p w14:paraId="3CD0F8DE" w14:textId="77777777" w:rsidR="00C626C2" w:rsidRPr="003C1BB2" w:rsidRDefault="00C626C2" w:rsidP="00C626C2">
            <w:pPr>
              <w:jc w:val="center"/>
              <w:rPr>
                <w:szCs w:val="22"/>
              </w:rPr>
            </w:pPr>
          </w:p>
        </w:tc>
      </w:tr>
      <w:tr w:rsidR="00C626C2" w:rsidRPr="003C1BB2" w14:paraId="31E85DFC" w14:textId="77777777">
        <w:tc>
          <w:tcPr>
            <w:tcW w:w="360" w:type="dxa"/>
          </w:tcPr>
          <w:p w14:paraId="62CCC797" w14:textId="77777777" w:rsidR="00C626C2" w:rsidRPr="003C1BB2" w:rsidRDefault="00C626C2" w:rsidP="00C626C2">
            <w:pPr>
              <w:jc w:val="center"/>
              <w:rPr>
                <w:szCs w:val="22"/>
              </w:rPr>
            </w:pPr>
          </w:p>
        </w:tc>
        <w:tc>
          <w:tcPr>
            <w:tcW w:w="1080" w:type="dxa"/>
          </w:tcPr>
          <w:p w14:paraId="6511C910" w14:textId="77777777" w:rsidR="00C626C2" w:rsidRPr="00542073" w:rsidRDefault="00C626C2" w:rsidP="00C626C2">
            <w:pPr>
              <w:pStyle w:val="a1CharCharChar"/>
            </w:pPr>
          </w:p>
          <w:p w14:paraId="765B6983" w14:textId="77777777" w:rsidR="00C626C2" w:rsidRPr="00542073" w:rsidRDefault="00C626C2" w:rsidP="00C626C2">
            <w:pPr>
              <w:pStyle w:val="a1CharCharChar"/>
            </w:pPr>
          </w:p>
          <w:p w14:paraId="2BEBCCB7" w14:textId="77777777" w:rsidR="00C626C2" w:rsidRPr="003C1BB2" w:rsidRDefault="00C626C2" w:rsidP="00C626C2">
            <w:pPr>
              <w:jc w:val="center"/>
              <w:rPr>
                <w:szCs w:val="22"/>
              </w:rPr>
            </w:pPr>
            <w:r w:rsidRPr="003C1BB2">
              <w:rPr>
                <w:szCs w:val="22"/>
              </w:rPr>
              <w:t>Title:</w:t>
            </w:r>
          </w:p>
        </w:tc>
        <w:tc>
          <w:tcPr>
            <w:tcW w:w="3420" w:type="dxa"/>
            <w:tcBorders>
              <w:top w:val="single" w:sz="4" w:space="0" w:color="auto"/>
              <w:bottom w:val="single" w:sz="4" w:space="0" w:color="auto"/>
            </w:tcBorders>
          </w:tcPr>
          <w:p w14:paraId="1019415B" w14:textId="77777777" w:rsidR="00C626C2" w:rsidRPr="003C1BB2" w:rsidRDefault="00C626C2" w:rsidP="00C626C2">
            <w:pPr>
              <w:jc w:val="center"/>
              <w:rPr>
                <w:szCs w:val="22"/>
              </w:rPr>
            </w:pPr>
          </w:p>
          <w:p w14:paraId="33ECEE5E" w14:textId="77777777" w:rsidR="00C626C2" w:rsidRPr="003C1BB2" w:rsidRDefault="00C626C2" w:rsidP="00C626C2">
            <w:pPr>
              <w:jc w:val="center"/>
              <w:rPr>
                <w:szCs w:val="22"/>
              </w:rPr>
            </w:pPr>
          </w:p>
          <w:p w14:paraId="2381495E" w14:textId="77777777" w:rsidR="00C626C2" w:rsidRPr="003C1BB2" w:rsidRDefault="00C626C2" w:rsidP="00C626C2">
            <w:pPr>
              <w:jc w:val="center"/>
              <w:rPr>
                <w:szCs w:val="22"/>
              </w:rPr>
            </w:pPr>
          </w:p>
        </w:tc>
      </w:tr>
      <w:tr w:rsidR="00C626C2" w:rsidRPr="003C1BB2" w14:paraId="0B7F3B9C" w14:textId="77777777">
        <w:tc>
          <w:tcPr>
            <w:tcW w:w="360" w:type="dxa"/>
          </w:tcPr>
          <w:p w14:paraId="3A6A6749" w14:textId="77777777" w:rsidR="00C626C2" w:rsidRPr="003C1BB2" w:rsidRDefault="00C626C2" w:rsidP="00C626C2">
            <w:pPr>
              <w:jc w:val="center"/>
              <w:rPr>
                <w:szCs w:val="22"/>
              </w:rPr>
            </w:pPr>
          </w:p>
        </w:tc>
        <w:tc>
          <w:tcPr>
            <w:tcW w:w="1080" w:type="dxa"/>
          </w:tcPr>
          <w:p w14:paraId="1F093416" w14:textId="77777777" w:rsidR="00C626C2" w:rsidRPr="00542073" w:rsidRDefault="00C626C2" w:rsidP="00C626C2">
            <w:pPr>
              <w:pStyle w:val="a1CharCharChar"/>
            </w:pPr>
          </w:p>
          <w:p w14:paraId="3F1FFE4B" w14:textId="77777777" w:rsidR="00C626C2" w:rsidRPr="00542073" w:rsidRDefault="00C626C2" w:rsidP="00C626C2">
            <w:pPr>
              <w:pStyle w:val="a1CharCharChar"/>
            </w:pPr>
          </w:p>
          <w:p w14:paraId="496B55F7" w14:textId="77777777" w:rsidR="00C626C2" w:rsidRPr="003C1BB2" w:rsidRDefault="00C626C2" w:rsidP="00C626C2">
            <w:pPr>
              <w:jc w:val="center"/>
              <w:rPr>
                <w:szCs w:val="22"/>
              </w:rPr>
            </w:pPr>
            <w:r w:rsidRPr="003C1BB2">
              <w:rPr>
                <w:szCs w:val="22"/>
              </w:rPr>
              <w:t>Dated:</w:t>
            </w:r>
          </w:p>
        </w:tc>
        <w:tc>
          <w:tcPr>
            <w:tcW w:w="3420" w:type="dxa"/>
            <w:tcBorders>
              <w:top w:val="single" w:sz="4" w:space="0" w:color="auto"/>
              <w:bottom w:val="single" w:sz="4" w:space="0" w:color="auto"/>
            </w:tcBorders>
          </w:tcPr>
          <w:p w14:paraId="35CDD2F3" w14:textId="77777777" w:rsidR="00C626C2" w:rsidRPr="003C1BB2" w:rsidRDefault="00C626C2" w:rsidP="00C626C2">
            <w:pPr>
              <w:jc w:val="center"/>
              <w:rPr>
                <w:szCs w:val="22"/>
              </w:rPr>
            </w:pPr>
          </w:p>
          <w:p w14:paraId="34229589" w14:textId="77777777" w:rsidR="00C626C2" w:rsidRPr="003C1BB2" w:rsidRDefault="00C626C2" w:rsidP="00C626C2">
            <w:pPr>
              <w:jc w:val="center"/>
              <w:rPr>
                <w:szCs w:val="22"/>
              </w:rPr>
            </w:pPr>
          </w:p>
          <w:p w14:paraId="2DCF79C5" w14:textId="77777777" w:rsidR="00C626C2" w:rsidRPr="003C1BB2" w:rsidRDefault="00C626C2" w:rsidP="00C626C2">
            <w:pPr>
              <w:jc w:val="center"/>
              <w:rPr>
                <w:szCs w:val="22"/>
              </w:rPr>
            </w:pPr>
          </w:p>
        </w:tc>
      </w:tr>
    </w:tbl>
    <w:p w14:paraId="2B1E7643" w14:textId="77777777" w:rsidR="00C626C2" w:rsidRPr="00AD7EB5" w:rsidRDefault="00C626C2" w:rsidP="00C626C2">
      <w:pPr>
        <w:pStyle w:val="ExhibitTitleHidden"/>
        <w:numPr>
          <w:ilvl w:val="0"/>
          <w:numId w:val="0"/>
        </w:numPr>
      </w:pPr>
    </w:p>
    <w:p w14:paraId="4AABB0B8" w14:textId="77777777" w:rsidR="00C626C2" w:rsidRDefault="00C626C2" w:rsidP="00C626C2">
      <w:pPr>
        <w:pStyle w:val="a1CharCharChar"/>
      </w:pPr>
    </w:p>
    <w:p w14:paraId="37A76E84" w14:textId="77777777" w:rsidR="00C626C2" w:rsidRPr="006550CE" w:rsidRDefault="00C626C2" w:rsidP="00C626C2">
      <w:pPr>
        <w:pStyle w:val="a1CharCharChar"/>
        <w:sectPr w:rsidR="00C626C2" w:rsidRPr="006550CE" w:rsidSect="00C626C2">
          <w:footnotePr>
            <w:numRestart w:val="eachSect"/>
          </w:footnotePr>
          <w:endnotePr>
            <w:numFmt w:val="decimal"/>
          </w:endnotePr>
          <w:pgSz w:w="12240" w:h="15840"/>
          <w:pgMar w:top="1152" w:right="1440" w:bottom="1152" w:left="1440" w:header="720" w:footer="432" w:gutter="0"/>
          <w:paperSrc w:first="71" w:other="71"/>
          <w:pgNumType w:start="1"/>
          <w:cols w:space="720"/>
        </w:sectPr>
      </w:pPr>
    </w:p>
    <w:p w14:paraId="2D479878" w14:textId="77777777" w:rsidR="00C626C2" w:rsidRPr="003C1BB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F</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w:t>
      </w:r>
    </w:p>
    <w:p w14:paraId="2EB0F741" w14:textId="77777777" w:rsidR="00C626C2" w:rsidRPr="006550CE" w:rsidRDefault="00C626C2" w:rsidP="00C626C2">
      <w:pPr>
        <w:pStyle w:val="a1CharCharChar"/>
      </w:pPr>
    </w:p>
    <w:p w14:paraId="560A5347" w14:textId="77777777" w:rsidR="00C626C2" w:rsidRPr="008F65FA" w:rsidRDefault="00C626C2" w:rsidP="00C626C2">
      <w:pPr>
        <w:pStyle w:val="Titleunder"/>
        <w:rPr>
          <w:rFonts w:ascii="Calibri" w:hAnsi="Calibri"/>
          <w:b/>
          <w:szCs w:val="22"/>
        </w:rPr>
      </w:pPr>
      <w:r w:rsidRPr="008F65FA">
        <w:rPr>
          <w:rFonts w:ascii="Calibri" w:hAnsi="Calibri"/>
          <w:b/>
          <w:szCs w:val="22"/>
        </w:rPr>
        <w:t xml:space="preserve">Construction Cost Limit  </w:t>
      </w:r>
    </w:p>
    <w:p w14:paraId="65299C63" w14:textId="77777777" w:rsidR="00C626C2" w:rsidRPr="006550CE" w:rsidRDefault="00C626C2" w:rsidP="00C626C2">
      <w:pPr>
        <w:pStyle w:val="a1CharCharChar"/>
      </w:pPr>
    </w:p>
    <w:p w14:paraId="08617AC1" w14:textId="77777777" w:rsidR="00C626C2" w:rsidRPr="00AD7EB5" w:rsidRDefault="00C626C2" w:rsidP="00C626C2">
      <w:pPr>
        <w:pStyle w:val="BodyText"/>
        <w:rPr>
          <w:rFonts w:ascii="Calibri" w:hAnsi="Calibri"/>
          <w:sz w:val="22"/>
          <w:szCs w:val="22"/>
        </w:rPr>
      </w:pPr>
      <w:r w:rsidRPr="00AD7EB5">
        <w:rPr>
          <w:rFonts w:ascii="Calibri" w:hAnsi="Calibri"/>
          <w:sz w:val="22"/>
          <w:szCs w:val="22"/>
        </w:rPr>
        <w:t>Paragraph 5.02 of the Agreement is supplemented to include the following agreement of the parties:</w:t>
      </w:r>
    </w:p>
    <w:p w14:paraId="1EAEEA19" w14:textId="77777777" w:rsidR="00C626C2" w:rsidRPr="006550CE" w:rsidRDefault="00C626C2" w:rsidP="00C626C2">
      <w:pPr>
        <w:pStyle w:val="BodyText"/>
        <w:rPr>
          <w:szCs w:val="22"/>
        </w:rPr>
      </w:pPr>
    </w:p>
    <w:p w14:paraId="37578C76" w14:textId="77777777" w:rsidR="00C626C2" w:rsidRPr="00AD7EB5" w:rsidRDefault="00C626C2" w:rsidP="00C626C2">
      <w:pPr>
        <w:pStyle w:val="BodyText"/>
        <w:tabs>
          <w:tab w:val="left" w:pos="810"/>
        </w:tabs>
        <w:rPr>
          <w:rFonts w:ascii="Calibri" w:hAnsi="Calibri"/>
          <w:i/>
          <w:sz w:val="22"/>
          <w:szCs w:val="22"/>
        </w:rPr>
      </w:pPr>
      <w:r w:rsidRPr="00E3588D">
        <w:rPr>
          <w:rFonts w:ascii="Calibri" w:hAnsi="Calibri"/>
          <w:sz w:val="22"/>
          <w:szCs w:val="22"/>
        </w:rPr>
        <w:t>F5.02</w:t>
      </w:r>
      <w:r w:rsidRPr="006550CE">
        <w:rPr>
          <w:szCs w:val="22"/>
        </w:rPr>
        <w:tab/>
      </w:r>
      <w:r w:rsidRPr="00AD7EB5">
        <w:rPr>
          <w:rFonts w:ascii="Calibri" w:hAnsi="Calibri"/>
          <w:i/>
          <w:sz w:val="22"/>
          <w:szCs w:val="22"/>
        </w:rPr>
        <w:t>Designing to Construction Cost Limit</w:t>
      </w:r>
    </w:p>
    <w:p w14:paraId="34B45A5E" w14:textId="77777777" w:rsidR="00C626C2" w:rsidRPr="006550CE" w:rsidRDefault="00C626C2" w:rsidP="00C626C2">
      <w:pPr>
        <w:pStyle w:val="BodyText"/>
        <w:rPr>
          <w:szCs w:val="22"/>
        </w:rPr>
      </w:pPr>
    </w:p>
    <w:p w14:paraId="05FB9747" w14:textId="77777777" w:rsidR="00C626C2" w:rsidRPr="006550CE" w:rsidRDefault="00C626C2" w:rsidP="00C626C2">
      <w:pPr>
        <w:pStyle w:val="AEx"/>
        <w:numPr>
          <w:ilvl w:val="3"/>
          <w:numId w:val="37"/>
        </w:numPr>
        <w:rPr>
          <w:szCs w:val="22"/>
        </w:rPr>
      </w:pPr>
      <w:r w:rsidRPr="006550CE">
        <w:rPr>
          <w:szCs w:val="22"/>
        </w:rPr>
        <w:t>Owner and Engineer hereby agree to a Construction Cost limit in the amount of $</w:t>
      </w:r>
      <w:r w:rsidRPr="00C15C81">
        <w:rPr>
          <w:szCs w:val="22"/>
          <w:highlight w:val="lightGray"/>
        </w:rPr>
        <w:t>[            ]</w:t>
      </w:r>
      <w:r w:rsidRPr="006550CE">
        <w:rPr>
          <w:szCs w:val="22"/>
        </w:rPr>
        <w:t xml:space="preserve">.  </w:t>
      </w:r>
    </w:p>
    <w:p w14:paraId="1FE72B14" w14:textId="77777777" w:rsidR="00C626C2" w:rsidRPr="006550CE" w:rsidRDefault="00C626C2" w:rsidP="00C626C2">
      <w:pPr>
        <w:pStyle w:val="AEx"/>
        <w:rPr>
          <w:szCs w:val="22"/>
        </w:rPr>
      </w:pPr>
      <w:r w:rsidRPr="006550CE">
        <w:rPr>
          <w:szCs w:val="22"/>
        </w:rPr>
        <w:t xml:space="preserve">A bidding or negotiating contingency of </w:t>
      </w:r>
      <w:r w:rsidRPr="001F028B">
        <w:rPr>
          <w:szCs w:val="22"/>
          <w:highlight w:val="lightGray"/>
        </w:rPr>
        <w:t>[    ]</w:t>
      </w:r>
      <w:r w:rsidRPr="006550CE">
        <w:rPr>
          <w:szCs w:val="22"/>
        </w:rPr>
        <w:t xml:space="preserve"> percent will be added to any Construction Cost limit established.</w:t>
      </w:r>
    </w:p>
    <w:p w14:paraId="026C5F28" w14:textId="77777777" w:rsidR="00C626C2" w:rsidRPr="006550CE" w:rsidRDefault="00C626C2" w:rsidP="00C626C2">
      <w:pPr>
        <w:pStyle w:val="AEx"/>
        <w:rPr>
          <w:szCs w:val="22"/>
        </w:rPr>
      </w:pPr>
      <w:r w:rsidRPr="006550CE">
        <w:rPr>
          <w:szCs w:val="22"/>
        </w:rPr>
        <w:t>The acceptance by Owner at any time during Basic Services of a revised opinion of probable Construc</w:t>
      </w:r>
      <w:r>
        <w:rPr>
          <w:szCs w:val="22"/>
        </w:rPr>
        <w:t>tion Cost in excess of the then-</w:t>
      </w:r>
      <w:r w:rsidRPr="006550CE">
        <w:rPr>
          <w:szCs w:val="22"/>
        </w:rPr>
        <w:t>established Construction Cost limit will constitute a corresponding increase in the Construction Cost limit.</w:t>
      </w:r>
    </w:p>
    <w:p w14:paraId="128B408D" w14:textId="77777777" w:rsidR="00C626C2" w:rsidRPr="006550CE" w:rsidRDefault="00C626C2" w:rsidP="00C626C2">
      <w:pPr>
        <w:pStyle w:val="AEx"/>
        <w:rPr>
          <w:szCs w:val="22"/>
        </w:rPr>
      </w:pPr>
      <w:r w:rsidRPr="006550CE">
        <w:rPr>
          <w:szCs w:val="22"/>
        </w:rPr>
        <w:t>Engineer will be permitted to determine what types and quality of materials, equipment and component systems are to be included in the Drawings and Specifications.  Engineer may make reasonable adjustments in the scope, extent, and character of the Project to the extent consistent with the Project requirements and sound engineering practices, to bring the Project within the Construction Cost limit.</w:t>
      </w:r>
    </w:p>
    <w:p w14:paraId="03380B7D" w14:textId="77777777" w:rsidR="00C626C2" w:rsidRPr="006550CE" w:rsidRDefault="00C626C2" w:rsidP="00C626C2">
      <w:pPr>
        <w:pStyle w:val="AEx"/>
        <w:rPr>
          <w:szCs w:val="22"/>
        </w:rPr>
      </w:pPr>
      <w:r w:rsidRPr="006550CE">
        <w:rPr>
          <w:szCs w:val="22"/>
        </w:rPr>
        <w:t>If the Bidding or Negotiating Phase has not commenced within three months after completion of the Final Design Phase, or if industry-wide prices are changed because of unusual or unanticipated events affecting the general level of prices or times of delivery in the construction industry, the established Construction Cost limit will not be binding on Engineer.  In such cases, Owner shall consent to an adjustment in the Construction Cost limit commensurate with any applicable change in the general level of prices in the construction industry between the date of completion of the Final Design Phase and the date on which proposals or Bids are sought.</w:t>
      </w:r>
    </w:p>
    <w:p w14:paraId="181D6F9D" w14:textId="77777777" w:rsidR="00C626C2" w:rsidRPr="006550CE" w:rsidRDefault="00C626C2" w:rsidP="00C626C2">
      <w:pPr>
        <w:pStyle w:val="AEx"/>
        <w:rPr>
          <w:szCs w:val="22"/>
        </w:rPr>
      </w:pPr>
      <w:r w:rsidRPr="006550CE">
        <w:rPr>
          <w:szCs w:val="22"/>
        </w:rPr>
        <w:t xml:space="preserve">If the lowest bona fide proposal or Bid exceeds the established Construction Cost limit, Owner shall (1) give written approval to increase such Construction Cost limit, or (2) authorize negotiating or rebidding the Project within a reasonable time, or (3) cooperate in revising the Project's scope, extent, or character to the extent consistent with the Project’s requirements and with sound engineering practices.  In the case of (3), Engineer shall modify the </w:t>
      </w:r>
      <w:r>
        <w:rPr>
          <w:szCs w:val="22"/>
        </w:rPr>
        <w:t>Construction</w:t>
      </w:r>
      <w:r w:rsidRPr="006550CE">
        <w:rPr>
          <w:szCs w:val="22"/>
        </w:rPr>
        <w:t xml:space="preserve"> Contract Documents as necessary to bring the Construction Cost within the Construction Cost Limit.  Owner shall pay Engineer’s cost to provide such modification services, including the costs of the services of its Consultants, all overhead expenses reasonably related thereto, and Reimbursable Expenses, but without profit to Engineer on account of such services.  The providing of such services will be the limit of Engineer’s responsibility in this regard and, having done so, Engineer shall be entitled to payment for services and expenses in accordance with this Agreement and will not otherwise be liable for damages attributable to the lowest bona fide proposal or bid exceeding the established Construction Cost limit.</w:t>
      </w:r>
    </w:p>
    <w:p w14:paraId="3C4F8C2A" w14:textId="77777777" w:rsidR="00C626C2" w:rsidRPr="003C1BB2" w:rsidRDefault="00C626C2" w:rsidP="00C626C2">
      <w:pPr>
        <w:pStyle w:val="A"/>
        <w:rPr>
          <w:rFonts w:ascii="Calibri" w:hAnsi="Calibri"/>
          <w:sz w:val="22"/>
          <w:szCs w:val="22"/>
        </w:rPr>
        <w:sectPr w:rsidR="00C626C2" w:rsidRPr="003C1BB2" w:rsidSect="00C626C2">
          <w:footerReference w:type="default" r:id="rId39"/>
          <w:footnotePr>
            <w:numRestart w:val="eachSect"/>
          </w:footnotePr>
          <w:endnotePr>
            <w:numFmt w:val="decimal"/>
          </w:endnotePr>
          <w:type w:val="nextColumn"/>
          <w:pgSz w:w="12240" w:h="15840"/>
          <w:pgMar w:top="1152" w:right="1440" w:bottom="1152" w:left="1440" w:header="720" w:footer="432" w:gutter="0"/>
          <w:paperSrc w:first="71" w:other="71"/>
          <w:pgNumType w:start="1"/>
          <w:cols w:space="720"/>
        </w:sectPr>
      </w:pPr>
    </w:p>
    <w:p w14:paraId="52C10597" w14:textId="77777777" w:rsidR="00C626C2" w:rsidRPr="003C1BB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G</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w:t>
      </w:r>
    </w:p>
    <w:p w14:paraId="520065FE" w14:textId="77777777" w:rsidR="00C626C2" w:rsidRPr="006550CE" w:rsidRDefault="00C626C2" w:rsidP="00C626C2">
      <w:pPr>
        <w:pStyle w:val="Header"/>
        <w:tabs>
          <w:tab w:val="clear" w:pos="4320"/>
          <w:tab w:val="clear" w:pos="8640"/>
        </w:tabs>
        <w:rPr>
          <w:szCs w:val="22"/>
        </w:rPr>
      </w:pPr>
    </w:p>
    <w:p w14:paraId="7455AFF1" w14:textId="77777777" w:rsidR="00C626C2" w:rsidRPr="00AD7EB5" w:rsidRDefault="00C626C2" w:rsidP="00C626C2">
      <w:pPr>
        <w:pStyle w:val="Titleunder"/>
        <w:rPr>
          <w:rFonts w:ascii="Calibri" w:hAnsi="Calibri"/>
          <w:b/>
          <w:szCs w:val="22"/>
        </w:rPr>
      </w:pPr>
      <w:r w:rsidRPr="00AD7EB5">
        <w:rPr>
          <w:rFonts w:ascii="Calibri" w:hAnsi="Calibri"/>
          <w:b/>
          <w:szCs w:val="22"/>
        </w:rPr>
        <w:t>Insurance</w:t>
      </w:r>
    </w:p>
    <w:p w14:paraId="164B9542" w14:textId="77777777" w:rsidR="00C626C2" w:rsidRPr="006550CE" w:rsidRDefault="00C626C2" w:rsidP="00C626C2">
      <w:pPr>
        <w:pStyle w:val="Header"/>
        <w:tabs>
          <w:tab w:val="clear" w:pos="4320"/>
          <w:tab w:val="clear" w:pos="8640"/>
        </w:tabs>
        <w:rPr>
          <w:szCs w:val="22"/>
        </w:rPr>
      </w:pPr>
    </w:p>
    <w:p w14:paraId="6CA9BD3F" w14:textId="77777777" w:rsidR="00C626C2" w:rsidRPr="00AD7EB5" w:rsidRDefault="00C626C2" w:rsidP="00C626C2">
      <w:pPr>
        <w:pStyle w:val="BodyText"/>
        <w:rPr>
          <w:rFonts w:ascii="Calibri" w:hAnsi="Calibri"/>
          <w:sz w:val="22"/>
          <w:szCs w:val="22"/>
        </w:rPr>
      </w:pPr>
      <w:r>
        <w:rPr>
          <w:rFonts w:ascii="Calibri" w:hAnsi="Calibri"/>
          <w:sz w:val="22"/>
          <w:szCs w:val="22"/>
        </w:rPr>
        <w:t>Paragraph 6.05</w:t>
      </w:r>
      <w:r w:rsidRPr="00AD7EB5">
        <w:rPr>
          <w:rFonts w:ascii="Calibri" w:hAnsi="Calibri"/>
          <w:sz w:val="22"/>
          <w:szCs w:val="22"/>
        </w:rPr>
        <w:t xml:space="preserve"> of the Agreement is supplemented to include the fol</w:t>
      </w:r>
      <w:r>
        <w:rPr>
          <w:rFonts w:ascii="Calibri" w:hAnsi="Calibri"/>
          <w:sz w:val="22"/>
          <w:szCs w:val="22"/>
        </w:rPr>
        <w:t>lowing agreement of the parties:</w:t>
      </w:r>
    </w:p>
    <w:p w14:paraId="46CE0389" w14:textId="77777777" w:rsidR="00C626C2" w:rsidRPr="006550CE" w:rsidRDefault="00C626C2" w:rsidP="00C626C2">
      <w:pPr>
        <w:pStyle w:val="BodyText"/>
        <w:rPr>
          <w:szCs w:val="22"/>
        </w:rPr>
      </w:pPr>
    </w:p>
    <w:p w14:paraId="686A7D1A" w14:textId="77777777" w:rsidR="00C626C2" w:rsidRPr="00850064" w:rsidRDefault="00C626C2" w:rsidP="00C626C2">
      <w:pPr>
        <w:pStyle w:val="BodyText"/>
        <w:tabs>
          <w:tab w:val="left" w:pos="810"/>
        </w:tabs>
        <w:rPr>
          <w:rFonts w:ascii="Calibri" w:hAnsi="Calibri"/>
          <w:i/>
          <w:sz w:val="22"/>
          <w:szCs w:val="22"/>
        </w:rPr>
      </w:pPr>
      <w:r>
        <w:rPr>
          <w:rFonts w:ascii="Calibri" w:hAnsi="Calibri"/>
          <w:sz w:val="22"/>
          <w:szCs w:val="22"/>
        </w:rPr>
        <w:t>G6.05</w:t>
      </w:r>
      <w:r w:rsidRPr="00850064">
        <w:rPr>
          <w:rFonts w:ascii="Calibri" w:hAnsi="Calibri"/>
          <w:sz w:val="22"/>
          <w:szCs w:val="22"/>
        </w:rPr>
        <w:tab/>
      </w:r>
      <w:r w:rsidRPr="00850064">
        <w:rPr>
          <w:rFonts w:ascii="Calibri" w:hAnsi="Calibri"/>
          <w:i/>
          <w:sz w:val="22"/>
          <w:szCs w:val="22"/>
        </w:rPr>
        <w:t>Insurance</w:t>
      </w:r>
    </w:p>
    <w:p w14:paraId="584E4295" w14:textId="77777777" w:rsidR="00C626C2" w:rsidRPr="006550CE" w:rsidRDefault="00C626C2" w:rsidP="00C626C2">
      <w:pPr>
        <w:pStyle w:val="a1CharCharChar"/>
      </w:pPr>
    </w:p>
    <w:p w14:paraId="4D5D3CCC" w14:textId="77777777" w:rsidR="00C626C2" w:rsidRPr="006550CE" w:rsidRDefault="00C626C2" w:rsidP="00C626C2">
      <w:pPr>
        <w:pStyle w:val="AEx"/>
        <w:numPr>
          <w:ilvl w:val="3"/>
          <w:numId w:val="38"/>
        </w:numPr>
        <w:rPr>
          <w:szCs w:val="22"/>
        </w:rPr>
      </w:pPr>
      <w:r w:rsidRPr="006550CE">
        <w:rPr>
          <w:szCs w:val="22"/>
        </w:rPr>
        <w:t>The limits of liability for the insu</w:t>
      </w:r>
      <w:r>
        <w:rPr>
          <w:szCs w:val="22"/>
        </w:rPr>
        <w:t>rance required by Paragraph 6.05.A and 6.05</w:t>
      </w:r>
      <w:r w:rsidRPr="006550CE">
        <w:rPr>
          <w:szCs w:val="22"/>
        </w:rPr>
        <w:t>.B of the Agreement are as follows:</w:t>
      </w:r>
    </w:p>
    <w:p w14:paraId="0CF242D1" w14:textId="77777777" w:rsidR="00C626C2" w:rsidRPr="006550CE" w:rsidRDefault="00C626C2" w:rsidP="00C626C2">
      <w:pPr>
        <w:pStyle w:val="1Ex"/>
        <w:rPr>
          <w:szCs w:val="22"/>
        </w:rPr>
      </w:pPr>
      <w:r w:rsidRPr="006550CE">
        <w:rPr>
          <w:szCs w:val="22"/>
        </w:rPr>
        <w:t>By Engineer:</w:t>
      </w:r>
    </w:p>
    <w:p w14:paraId="44FA0432" w14:textId="77777777" w:rsidR="00C626C2" w:rsidRPr="006550CE" w:rsidRDefault="00C626C2" w:rsidP="00C626C2">
      <w:pPr>
        <w:pStyle w:val="asmEx"/>
        <w:rPr>
          <w:szCs w:val="22"/>
        </w:rPr>
      </w:pPr>
      <w:r>
        <w:rPr>
          <w:szCs w:val="22"/>
        </w:rPr>
        <w:t>Workers’ Compensation:</w:t>
      </w:r>
      <w:r>
        <w:rPr>
          <w:szCs w:val="22"/>
        </w:rPr>
        <w:tab/>
      </w:r>
      <w:r>
        <w:rPr>
          <w:szCs w:val="22"/>
        </w:rPr>
        <w:tab/>
      </w:r>
      <w:r w:rsidRPr="006550CE">
        <w:rPr>
          <w:szCs w:val="22"/>
        </w:rPr>
        <w:t xml:space="preserve">Statutory </w:t>
      </w:r>
    </w:p>
    <w:p w14:paraId="467FDBD0" w14:textId="77777777" w:rsidR="00C626C2" w:rsidRPr="006550CE" w:rsidRDefault="00C626C2" w:rsidP="00C626C2">
      <w:pPr>
        <w:pStyle w:val="asmEx"/>
        <w:rPr>
          <w:szCs w:val="22"/>
        </w:rPr>
      </w:pPr>
      <w:r w:rsidRPr="006550CE">
        <w:rPr>
          <w:szCs w:val="22"/>
        </w:rPr>
        <w:t>Employer’s Liability --</w:t>
      </w:r>
    </w:p>
    <w:p w14:paraId="322098C0" w14:textId="77777777" w:rsidR="00C626C2" w:rsidRPr="006550CE" w:rsidRDefault="00C626C2" w:rsidP="00C626C2">
      <w:pPr>
        <w:pStyle w:val="1Ex0"/>
        <w:tabs>
          <w:tab w:val="clear" w:pos="5760"/>
          <w:tab w:val="left" w:pos="6480"/>
        </w:tabs>
      </w:pPr>
      <w:r w:rsidRPr="006550CE">
        <w:t xml:space="preserve">Bodily injury, </w:t>
      </w:r>
      <w:r>
        <w:t>each accident:</w:t>
      </w:r>
      <w:r>
        <w:tab/>
      </w:r>
      <w:r w:rsidRPr="006550CE">
        <w:t>$</w:t>
      </w:r>
      <w:r w:rsidRPr="00C15C81">
        <w:rPr>
          <w:szCs w:val="22"/>
          <w:highlight w:val="lightGray"/>
        </w:rPr>
        <w:t>[            ]</w:t>
      </w:r>
    </w:p>
    <w:p w14:paraId="2790BD97" w14:textId="77777777" w:rsidR="00C626C2" w:rsidRPr="006550CE" w:rsidRDefault="00C626C2" w:rsidP="00C626C2">
      <w:pPr>
        <w:pStyle w:val="1Ex0"/>
        <w:tabs>
          <w:tab w:val="clear" w:pos="5760"/>
          <w:tab w:val="left" w:pos="6480"/>
        </w:tabs>
        <w:rPr>
          <w:szCs w:val="22"/>
          <w:u w:val="single"/>
        </w:rPr>
      </w:pPr>
      <w:r w:rsidRPr="006550CE">
        <w:rPr>
          <w:szCs w:val="22"/>
        </w:rPr>
        <w:t xml:space="preserve">Bodily injury by </w:t>
      </w:r>
      <w:r>
        <w:rPr>
          <w:szCs w:val="22"/>
        </w:rPr>
        <w:t>disease, each employee:</w:t>
      </w:r>
      <w:r>
        <w:rPr>
          <w:szCs w:val="22"/>
        </w:rPr>
        <w:tab/>
      </w:r>
      <w:r w:rsidRPr="006550CE">
        <w:rPr>
          <w:szCs w:val="22"/>
        </w:rPr>
        <w:t>$</w:t>
      </w:r>
      <w:r w:rsidRPr="00C15C81">
        <w:rPr>
          <w:szCs w:val="22"/>
          <w:highlight w:val="lightGray"/>
        </w:rPr>
        <w:t>[            ]</w:t>
      </w:r>
    </w:p>
    <w:p w14:paraId="76C61A66" w14:textId="77777777" w:rsidR="00C626C2" w:rsidRPr="006550CE" w:rsidRDefault="00C626C2" w:rsidP="00C626C2">
      <w:pPr>
        <w:pStyle w:val="1Ex0"/>
        <w:tabs>
          <w:tab w:val="clear" w:pos="5760"/>
          <w:tab w:val="left" w:pos="6480"/>
        </w:tabs>
        <w:rPr>
          <w:szCs w:val="22"/>
          <w:u w:val="single"/>
        </w:rPr>
      </w:pPr>
      <w:r w:rsidRPr="006550CE">
        <w:rPr>
          <w:szCs w:val="22"/>
        </w:rPr>
        <w:t>Bodily injury/disease,</w:t>
      </w:r>
      <w:r>
        <w:rPr>
          <w:szCs w:val="22"/>
        </w:rPr>
        <w:t xml:space="preserve"> </w:t>
      </w:r>
      <w:r w:rsidRPr="006550CE">
        <w:rPr>
          <w:szCs w:val="22"/>
        </w:rPr>
        <w:t>aggregate:</w:t>
      </w:r>
      <w:r w:rsidRPr="006550CE">
        <w:rPr>
          <w:szCs w:val="22"/>
        </w:rPr>
        <w:tab/>
        <w:t>$</w:t>
      </w:r>
      <w:r w:rsidRPr="00C15C81">
        <w:rPr>
          <w:szCs w:val="22"/>
          <w:highlight w:val="lightGray"/>
        </w:rPr>
        <w:t>[            ]</w:t>
      </w:r>
    </w:p>
    <w:p w14:paraId="28EFC560" w14:textId="77777777" w:rsidR="00C626C2" w:rsidRPr="003C1BB2" w:rsidRDefault="00C626C2" w:rsidP="00C626C2">
      <w:pPr>
        <w:pStyle w:val="10"/>
        <w:ind w:left="1728" w:hanging="1296"/>
        <w:rPr>
          <w:rFonts w:ascii="Calibri" w:hAnsi="Calibri"/>
          <w:sz w:val="22"/>
          <w:szCs w:val="22"/>
        </w:rPr>
      </w:pPr>
    </w:p>
    <w:p w14:paraId="1173B358" w14:textId="77777777" w:rsidR="00C626C2" w:rsidRPr="006550CE" w:rsidRDefault="00C626C2" w:rsidP="00C626C2">
      <w:pPr>
        <w:pStyle w:val="asmEx"/>
        <w:rPr>
          <w:szCs w:val="22"/>
        </w:rPr>
      </w:pPr>
      <w:r w:rsidRPr="006550CE">
        <w:rPr>
          <w:szCs w:val="22"/>
        </w:rPr>
        <w:t>General Liability --</w:t>
      </w:r>
    </w:p>
    <w:p w14:paraId="1EB3E4AD" w14:textId="77777777" w:rsidR="00C626C2" w:rsidRPr="006550CE" w:rsidRDefault="00C626C2" w:rsidP="00C626C2">
      <w:pPr>
        <w:pStyle w:val="1Ex0"/>
        <w:tabs>
          <w:tab w:val="clear" w:pos="5760"/>
          <w:tab w:val="left" w:pos="6480"/>
        </w:tabs>
        <w:jc w:val="left"/>
        <w:rPr>
          <w:szCs w:val="22"/>
        </w:rPr>
      </w:pPr>
      <w:r w:rsidRPr="006550CE">
        <w:rPr>
          <w:szCs w:val="22"/>
        </w:rPr>
        <w:t>Each Occurrence (Bodi</w:t>
      </w:r>
      <w:r>
        <w:rPr>
          <w:szCs w:val="22"/>
        </w:rPr>
        <w:t xml:space="preserve">ly Injury and Property Damage): </w:t>
      </w:r>
      <w:r w:rsidRPr="006550CE">
        <w:rPr>
          <w:szCs w:val="22"/>
        </w:rPr>
        <w:t>$</w:t>
      </w:r>
      <w:r w:rsidRPr="00C15C81">
        <w:rPr>
          <w:szCs w:val="22"/>
          <w:highlight w:val="lightGray"/>
        </w:rPr>
        <w:t>[            ]</w:t>
      </w:r>
    </w:p>
    <w:p w14:paraId="7658930A" w14:textId="77777777" w:rsidR="00C626C2" w:rsidRPr="006550CE" w:rsidRDefault="00C626C2" w:rsidP="00C626C2">
      <w:pPr>
        <w:pStyle w:val="1Ex0"/>
        <w:tabs>
          <w:tab w:val="clear" w:pos="5760"/>
          <w:tab w:val="left" w:pos="6480"/>
        </w:tabs>
        <w:rPr>
          <w:szCs w:val="22"/>
        </w:rPr>
      </w:pPr>
      <w:r>
        <w:rPr>
          <w:szCs w:val="22"/>
        </w:rPr>
        <w:t>General Aggregate:</w:t>
      </w:r>
      <w:r>
        <w:rPr>
          <w:szCs w:val="22"/>
        </w:rPr>
        <w:tab/>
        <w:t xml:space="preserve">                </w:t>
      </w:r>
      <w:r w:rsidRPr="006550CE">
        <w:rPr>
          <w:szCs w:val="22"/>
        </w:rPr>
        <w:t>$</w:t>
      </w:r>
      <w:r w:rsidRPr="00C15C81">
        <w:rPr>
          <w:szCs w:val="22"/>
          <w:highlight w:val="lightGray"/>
        </w:rPr>
        <w:t>[            ]</w:t>
      </w:r>
    </w:p>
    <w:p w14:paraId="3F0DF0CD" w14:textId="77777777" w:rsidR="00C626C2" w:rsidRPr="006550CE" w:rsidRDefault="00C626C2" w:rsidP="00C626C2">
      <w:pPr>
        <w:pStyle w:val="a1CharCharChar"/>
      </w:pPr>
    </w:p>
    <w:p w14:paraId="14DBC037" w14:textId="77777777" w:rsidR="00C626C2" w:rsidRPr="006550CE" w:rsidRDefault="00C626C2" w:rsidP="00C626C2">
      <w:pPr>
        <w:pStyle w:val="asmEx"/>
        <w:rPr>
          <w:szCs w:val="22"/>
        </w:rPr>
      </w:pPr>
      <w:r w:rsidRPr="006550CE">
        <w:rPr>
          <w:szCs w:val="22"/>
        </w:rPr>
        <w:t>Excess or Umbrella Liability --</w:t>
      </w:r>
      <w:r w:rsidRPr="006550CE">
        <w:rPr>
          <w:szCs w:val="22"/>
        </w:rPr>
        <w:tab/>
      </w:r>
      <w:r w:rsidRPr="006550CE">
        <w:rPr>
          <w:szCs w:val="22"/>
        </w:rPr>
        <w:tab/>
      </w:r>
    </w:p>
    <w:p w14:paraId="4D69CC5B" w14:textId="77777777" w:rsidR="00C626C2" w:rsidRPr="006550CE" w:rsidRDefault="00C626C2" w:rsidP="00C626C2">
      <w:pPr>
        <w:pStyle w:val="1Ex0"/>
        <w:tabs>
          <w:tab w:val="clear" w:pos="5760"/>
          <w:tab w:val="left" w:pos="6480"/>
        </w:tabs>
        <w:rPr>
          <w:szCs w:val="22"/>
        </w:rPr>
      </w:pPr>
      <w:r w:rsidRPr="006550CE">
        <w:rPr>
          <w:szCs w:val="22"/>
        </w:rPr>
        <w:t xml:space="preserve">Per </w:t>
      </w:r>
      <w:r>
        <w:rPr>
          <w:szCs w:val="22"/>
        </w:rPr>
        <w:t>Occurrence:</w:t>
      </w:r>
      <w:r>
        <w:rPr>
          <w:szCs w:val="22"/>
        </w:rPr>
        <w:tab/>
      </w:r>
      <w:r w:rsidRPr="006550CE">
        <w:rPr>
          <w:szCs w:val="22"/>
        </w:rPr>
        <w:t>$</w:t>
      </w:r>
      <w:r w:rsidRPr="00C15C81">
        <w:rPr>
          <w:szCs w:val="22"/>
          <w:highlight w:val="lightGray"/>
        </w:rPr>
        <w:t>[            ]</w:t>
      </w:r>
    </w:p>
    <w:p w14:paraId="6ED198BF" w14:textId="77777777" w:rsidR="00C626C2" w:rsidRPr="006550CE" w:rsidRDefault="00C626C2" w:rsidP="00C626C2">
      <w:pPr>
        <w:pStyle w:val="1Ex0"/>
        <w:tabs>
          <w:tab w:val="clear" w:pos="5760"/>
          <w:tab w:val="left" w:pos="6480"/>
        </w:tabs>
        <w:rPr>
          <w:szCs w:val="22"/>
        </w:rPr>
      </w:pPr>
      <w:r>
        <w:rPr>
          <w:szCs w:val="22"/>
        </w:rPr>
        <w:t>General Aggregate:</w:t>
      </w:r>
      <w:r>
        <w:rPr>
          <w:szCs w:val="22"/>
        </w:rPr>
        <w:tab/>
      </w:r>
      <w:r w:rsidRPr="006550CE">
        <w:rPr>
          <w:szCs w:val="22"/>
        </w:rPr>
        <w:t>$</w:t>
      </w:r>
      <w:r w:rsidRPr="00C15C81">
        <w:rPr>
          <w:szCs w:val="22"/>
          <w:highlight w:val="lightGray"/>
        </w:rPr>
        <w:t>[            ]</w:t>
      </w:r>
    </w:p>
    <w:p w14:paraId="79DDC17B" w14:textId="77777777" w:rsidR="00C626C2" w:rsidRPr="006550CE" w:rsidRDefault="00C626C2" w:rsidP="00C626C2">
      <w:pPr>
        <w:pStyle w:val="a1CharCharChar"/>
      </w:pPr>
    </w:p>
    <w:p w14:paraId="4B5493AE" w14:textId="77777777" w:rsidR="00C626C2" w:rsidRPr="006550CE" w:rsidRDefault="00C626C2" w:rsidP="00C626C2">
      <w:pPr>
        <w:pStyle w:val="asmEx"/>
        <w:rPr>
          <w:szCs w:val="22"/>
        </w:rPr>
      </w:pPr>
      <w:r w:rsidRPr="006550CE">
        <w:rPr>
          <w:szCs w:val="22"/>
        </w:rPr>
        <w:t>Automobile Liability --Combined Single Limit (Bodily Injury and Property Damage):</w:t>
      </w:r>
    </w:p>
    <w:p w14:paraId="06B247C4" w14:textId="77777777" w:rsidR="00C626C2" w:rsidRPr="006550CE" w:rsidRDefault="00C626C2" w:rsidP="00C626C2">
      <w:pPr>
        <w:pStyle w:val="1Ex0"/>
        <w:numPr>
          <w:ilvl w:val="0"/>
          <w:numId w:val="0"/>
        </w:numPr>
        <w:tabs>
          <w:tab w:val="clear" w:pos="5760"/>
          <w:tab w:val="left" w:pos="6480"/>
        </w:tabs>
        <w:ind w:left="2016"/>
        <w:rPr>
          <w:szCs w:val="22"/>
        </w:rPr>
      </w:pPr>
      <w:r>
        <w:rPr>
          <w:szCs w:val="22"/>
        </w:rPr>
        <w:tab/>
      </w:r>
      <w:r w:rsidRPr="006550CE">
        <w:rPr>
          <w:szCs w:val="22"/>
        </w:rPr>
        <w:t>$</w:t>
      </w:r>
      <w:r w:rsidRPr="00C15C81">
        <w:rPr>
          <w:szCs w:val="22"/>
          <w:highlight w:val="lightGray"/>
        </w:rPr>
        <w:t>[            ]</w:t>
      </w:r>
    </w:p>
    <w:p w14:paraId="0077DD9C" w14:textId="77777777" w:rsidR="00C626C2" w:rsidRPr="006550CE" w:rsidRDefault="00C626C2" w:rsidP="00C626C2">
      <w:pPr>
        <w:pStyle w:val="1Ex0"/>
        <w:numPr>
          <w:ilvl w:val="0"/>
          <w:numId w:val="0"/>
        </w:numPr>
        <w:ind w:left="2160" w:hanging="360"/>
        <w:rPr>
          <w:szCs w:val="22"/>
        </w:rPr>
      </w:pPr>
    </w:p>
    <w:p w14:paraId="117D4E04" w14:textId="77777777" w:rsidR="00C626C2" w:rsidRPr="006550CE" w:rsidRDefault="00C626C2" w:rsidP="00C626C2">
      <w:pPr>
        <w:pStyle w:val="asmEx"/>
        <w:rPr>
          <w:szCs w:val="22"/>
        </w:rPr>
      </w:pPr>
      <w:r w:rsidRPr="006550CE">
        <w:rPr>
          <w:szCs w:val="22"/>
        </w:rPr>
        <w:t>Professional Liability –</w:t>
      </w:r>
    </w:p>
    <w:p w14:paraId="0F26A69B" w14:textId="77777777" w:rsidR="00C626C2" w:rsidRPr="006550CE" w:rsidRDefault="00C626C2" w:rsidP="00C626C2">
      <w:pPr>
        <w:pStyle w:val="1Ex0"/>
        <w:tabs>
          <w:tab w:val="clear" w:pos="5760"/>
          <w:tab w:val="left" w:pos="6480"/>
        </w:tabs>
        <w:rPr>
          <w:szCs w:val="22"/>
        </w:rPr>
      </w:pPr>
      <w:r>
        <w:rPr>
          <w:szCs w:val="22"/>
        </w:rPr>
        <w:t>Each Claim Made</w:t>
      </w:r>
      <w:r>
        <w:rPr>
          <w:szCs w:val="22"/>
        </w:rPr>
        <w:tab/>
      </w:r>
      <w:r w:rsidRPr="006550CE">
        <w:rPr>
          <w:szCs w:val="22"/>
        </w:rPr>
        <w:t>$</w:t>
      </w:r>
      <w:r w:rsidRPr="00C15C81">
        <w:rPr>
          <w:szCs w:val="22"/>
          <w:highlight w:val="lightGray"/>
        </w:rPr>
        <w:t>[            ]</w:t>
      </w:r>
    </w:p>
    <w:p w14:paraId="58D23B4C" w14:textId="77777777" w:rsidR="00C626C2" w:rsidRPr="006550CE" w:rsidRDefault="00C626C2" w:rsidP="00C626C2">
      <w:pPr>
        <w:pStyle w:val="1Ex0"/>
        <w:tabs>
          <w:tab w:val="clear" w:pos="5760"/>
          <w:tab w:val="left" w:pos="6480"/>
        </w:tabs>
        <w:rPr>
          <w:szCs w:val="22"/>
        </w:rPr>
      </w:pPr>
      <w:r>
        <w:rPr>
          <w:szCs w:val="22"/>
        </w:rPr>
        <w:t>Annual Aggregate</w:t>
      </w:r>
      <w:r>
        <w:rPr>
          <w:szCs w:val="22"/>
        </w:rPr>
        <w:tab/>
      </w:r>
      <w:r w:rsidRPr="006550CE">
        <w:rPr>
          <w:szCs w:val="22"/>
        </w:rPr>
        <w:t>$</w:t>
      </w:r>
      <w:r w:rsidRPr="00C15C81">
        <w:rPr>
          <w:szCs w:val="22"/>
          <w:highlight w:val="lightGray"/>
        </w:rPr>
        <w:t>[            ]</w:t>
      </w:r>
    </w:p>
    <w:p w14:paraId="1439B089" w14:textId="77777777" w:rsidR="00C626C2" w:rsidRPr="006550CE" w:rsidRDefault="00C626C2" w:rsidP="00C626C2">
      <w:pPr>
        <w:pStyle w:val="a1CharCharChar"/>
      </w:pPr>
    </w:p>
    <w:p w14:paraId="0436325E" w14:textId="77777777" w:rsidR="00C626C2" w:rsidRDefault="00C626C2" w:rsidP="00C626C2">
      <w:pPr>
        <w:pStyle w:val="asmEx"/>
      </w:pPr>
      <w:r>
        <w:t>Other (specify):</w:t>
      </w:r>
      <w:r>
        <w:tab/>
        <w:t xml:space="preserve">             </w:t>
      </w:r>
      <w:r w:rsidRPr="006550CE">
        <w:t>$</w:t>
      </w:r>
      <w:r w:rsidRPr="00C15C81">
        <w:rPr>
          <w:szCs w:val="22"/>
          <w:highlight w:val="lightGray"/>
        </w:rPr>
        <w:t>[            ]</w:t>
      </w:r>
    </w:p>
    <w:p w14:paraId="2E36F546" w14:textId="77777777" w:rsidR="00C626C2" w:rsidRPr="003B5104" w:rsidRDefault="00C626C2" w:rsidP="00C626C2">
      <w:pPr>
        <w:pStyle w:val="1Ex0"/>
        <w:numPr>
          <w:ilvl w:val="0"/>
          <w:numId w:val="0"/>
        </w:numPr>
        <w:tabs>
          <w:tab w:val="clear" w:pos="5760"/>
          <w:tab w:val="left" w:pos="6480"/>
        </w:tabs>
        <w:rPr>
          <w:szCs w:val="22"/>
        </w:rPr>
      </w:pPr>
    </w:p>
    <w:p w14:paraId="0D6C4FF5" w14:textId="77777777" w:rsidR="00C626C2" w:rsidRPr="006550CE" w:rsidRDefault="00C626C2" w:rsidP="00C626C2">
      <w:pPr>
        <w:pStyle w:val="1Ex"/>
        <w:rPr>
          <w:szCs w:val="22"/>
        </w:rPr>
      </w:pPr>
      <w:r w:rsidRPr="006550CE">
        <w:rPr>
          <w:szCs w:val="22"/>
        </w:rPr>
        <w:t>By Owner:</w:t>
      </w:r>
    </w:p>
    <w:p w14:paraId="0F440F19" w14:textId="77777777" w:rsidR="00C626C2" w:rsidRPr="006550CE" w:rsidRDefault="00C626C2" w:rsidP="00C626C2">
      <w:pPr>
        <w:pStyle w:val="asmEx"/>
        <w:rPr>
          <w:szCs w:val="22"/>
        </w:rPr>
      </w:pPr>
      <w:r>
        <w:rPr>
          <w:szCs w:val="22"/>
        </w:rPr>
        <w:t>Workers’ Compensation:</w:t>
      </w:r>
      <w:r>
        <w:rPr>
          <w:szCs w:val="22"/>
        </w:rPr>
        <w:tab/>
      </w:r>
      <w:r>
        <w:rPr>
          <w:szCs w:val="22"/>
        </w:rPr>
        <w:tab/>
      </w:r>
      <w:r w:rsidRPr="006550CE">
        <w:rPr>
          <w:szCs w:val="22"/>
        </w:rPr>
        <w:t xml:space="preserve">Statutory </w:t>
      </w:r>
    </w:p>
    <w:p w14:paraId="4103E230" w14:textId="77777777" w:rsidR="00C626C2" w:rsidRPr="006550CE" w:rsidRDefault="00C626C2" w:rsidP="00C626C2">
      <w:pPr>
        <w:pStyle w:val="asmEx"/>
        <w:rPr>
          <w:szCs w:val="22"/>
        </w:rPr>
      </w:pPr>
      <w:r w:rsidRPr="006550CE">
        <w:rPr>
          <w:szCs w:val="22"/>
        </w:rPr>
        <w:t>Employer’s Liability --</w:t>
      </w:r>
    </w:p>
    <w:p w14:paraId="4D091671" w14:textId="77777777" w:rsidR="00C626C2" w:rsidRPr="006550CE" w:rsidRDefault="00C626C2" w:rsidP="00C626C2">
      <w:pPr>
        <w:pStyle w:val="1Ex0"/>
        <w:tabs>
          <w:tab w:val="clear" w:pos="5760"/>
          <w:tab w:val="left" w:pos="6480"/>
        </w:tabs>
        <w:rPr>
          <w:szCs w:val="22"/>
        </w:rPr>
      </w:pPr>
      <w:r w:rsidRPr="006550CE">
        <w:rPr>
          <w:szCs w:val="22"/>
        </w:rPr>
        <w:t xml:space="preserve">Bodily injury, </w:t>
      </w:r>
      <w:r>
        <w:rPr>
          <w:szCs w:val="22"/>
        </w:rPr>
        <w:t>Each Accident</w:t>
      </w:r>
      <w:r>
        <w:rPr>
          <w:szCs w:val="22"/>
        </w:rPr>
        <w:tab/>
      </w:r>
      <w:r w:rsidRPr="006550CE">
        <w:rPr>
          <w:szCs w:val="22"/>
        </w:rPr>
        <w:t>$</w:t>
      </w:r>
      <w:r w:rsidRPr="00C15C81">
        <w:rPr>
          <w:szCs w:val="22"/>
          <w:highlight w:val="lightGray"/>
        </w:rPr>
        <w:t>[            ]</w:t>
      </w:r>
    </w:p>
    <w:p w14:paraId="70AEC012" w14:textId="77777777" w:rsidR="00C626C2" w:rsidRPr="006550CE" w:rsidRDefault="00C626C2" w:rsidP="00C626C2">
      <w:pPr>
        <w:pStyle w:val="1Ex0"/>
        <w:tabs>
          <w:tab w:val="clear" w:pos="5760"/>
          <w:tab w:val="left" w:pos="6480"/>
        </w:tabs>
        <w:rPr>
          <w:szCs w:val="22"/>
        </w:rPr>
      </w:pPr>
      <w:r w:rsidRPr="006550CE">
        <w:rPr>
          <w:szCs w:val="22"/>
        </w:rPr>
        <w:t>Bodily injury by Disease, Each Employee</w:t>
      </w:r>
      <w:r w:rsidRPr="006550CE">
        <w:rPr>
          <w:szCs w:val="22"/>
        </w:rPr>
        <w:tab/>
        <w:t>$</w:t>
      </w:r>
      <w:r w:rsidRPr="00C15C81">
        <w:rPr>
          <w:szCs w:val="22"/>
          <w:highlight w:val="lightGray"/>
        </w:rPr>
        <w:t>[            ]</w:t>
      </w:r>
    </w:p>
    <w:p w14:paraId="7B0B5644" w14:textId="77777777" w:rsidR="00C626C2" w:rsidRPr="006550CE" w:rsidRDefault="00C626C2" w:rsidP="00C626C2">
      <w:pPr>
        <w:pStyle w:val="1Ex0"/>
        <w:tabs>
          <w:tab w:val="clear" w:pos="5760"/>
          <w:tab w:val="left" w:pos="6480"/>
        </w:tabs>
        <w:rPr>
          <w:szCs w:val="22"/>
        </w:rPr>
      </w:pPr>
      <w:r w:rsidRPr="006550CE">
        <w:rPr>
          <w:szCs w:val="22"/>
        </w:rPr>
        <w:t>Bodily injury/Disease,</w:t>
      </w:r>
      <w:r>
        <w:rPr>
          <w:szCs w:val="22"/>
        </w:rPr>
        <w:t xml:space="preserve"> </w:t>
      </w:r>
      <w:r w:rsidRPr="006550CE">
        <w:rPr>
          <w:szCs w:val="22"/>
        </w:rPr>
        <w:t>Aggregate</w:t>
      </w:r>
      <w:r>
        <w:rPr>
          <w:szCs w:val="22"/>
        </w:rPr>
        <w:t xml:space="preserve"> </w:t>
      </w:r>
      <w:r>
        <w:rPr>
          <w:szCs w:val="22"/>
        </w:rPr>
        <w:tab/>
      </w:r>
      <w:r w:rsidRPr="006550CE">
        <w:rPr>
          <w:szCs w:val="22"/>
        </w:rPr>
        <w:t>$</w:t>
      </w:r>
      <w:r w:rsidRPr="00C15C81">
        <w:rPr>
          <w:szCs w:val="22"/>
          <w:highlight w:val="lightGray"/>
        </w:rPr>
        <w:t>[            ]</w:t>
      </w:r>
    </w:p>
    <w:p w14:paraId="7CF965E9" w14:textId="77777777" w:rsidR="00C626C2" w:rsidRPr="006550CE" w:rsidRDefault="00C626C2" w:rsidP="00C626C2">
      <w:pPr>
        <w:pStyle w:val="a1CharCharChar"/>
      </w:pPr>
    </w:p>
    <w:p w14:paraId="06C79B8D" w14:textId="77777777" w:rsidR="00C626C2" w:rsidRPr="006550CE" w:rsidRDefault="00C626C2" w:rsidP="00C626C2">
      <w:pPr>
        <w:pStyle w:val="asmEx"/>
        <w:rPr>
          <w:szCs w:val="22"/>
        </w:rPr>
      </w:pPr>
      <w:r w:rsidRPr="006550CE">
        <w:rPr>
          <w:szCs w:val="22"/>
        </w:rPr>
        <w:t>General Liability --</w:t>
      </w:r>
    </w:p>
    <w:p w14:paraId="32A72619" w14:textId="77777777" w:rsidR="00C626C2" w:rsidRPr="006550CE" w:rsidRDefault="00C626C2" w:rsidP="00C626C2">
      <w:pPr>
        <w:pStyle w:val="1Ex0"/>
        <w:tabs>
          <w:tab w:val="clear" w:pos="5760"/>
          <w:tab w:val="left" w:pos="6480"/>
        </w:tabs>
        <w:rPr>
          <w:szCs w:val="22"/>
        </w:rPr>
      </w:pPr>
      <w:r>
        <w:rPr>
          <w:szCs w:val="22"/>
        </w:rPr>
        <w:t>General Aggregate:</w:t>
      </w:r>
      <w:r>
        <w:rPr>
          <w:szCs w:val="22"/>
        </w:rPr>
        <w:tab/>
        <w:t xml:space="preserve">                </w:t>
      </w:r>
      <w:r w:rsidRPr="006550CE">
        <w:rPr>
          <w:szCs w:val="22"/>
        </w:rPr>
        <w:t>$</w:t>
      </w:r>
      <w:r w:rsidRPr="00C15C81">
        <w:rPr>
          <w:szCs w:val="22"/>
          <w:highlight w:val="lightGray"/>
        </w:rPr>
        <w:t>[            ]</w:t>
      </w:r>
    </w:p>
    <w:p w14:paraId="516D578F" w14:textId="77777777" w:rsidR="00C626C2" w:rsidRDefault="00C626C2" w:rsidP="00C626C2">
      <w:pPr>
        <w:pStyle w:val="1Ex0"/>
        <w:tabs>
          <w:tab w:val="clear" w:pos="5760"/>
          <w:tab w:val="left" w:pos="6480"/>
        </w:tabs>
        <w:rPr>
          <w:szCs w:val="22"/>
        </w:rPr>
      </w:pPr>
      <w:r w:rsidRPr="006550CE">
        <w:rPr>
          <w:szCs w:val="22"/>
        </w:rPr>
        <w:t>Each Occurrence (Bodi</w:t>
      </w:r>
      <w:r>
        <w:rPr>
          <w:szCs w:val="22"/>
        </w:rPr>
        <w:t>ly Injury and Property Damage):</w:t>
      </w:r>
      <w:r w:rsidRPr="00E3588D">
        <w:rPr>
          <w:szCs w:val="22"/>
        </w:rPr>
        <w:t xml:space="preserve"> </w:t>
      </w:r>
      <w:r w:rsidRPr="006550CE">
        <w:rPr>
          <w:szCs w:val="22"/>
        </w:rPr>
        <w:t>$</w:t>
      </w:r>
      <w:r w:rsidRPr="00C15C81">
        <w:rPr>
          <w:szCs w:val="22"/>
          <w:highlight w:val="lightGray"/>
        </w:rPr>
        <w:t>[            ]</w:t>
      </w:r>
    </w:p>
    <w:p w14:paraId="6AC4F7EA" w14:textId="77777777" w:rsidR="00C626C2" w:rsidRPr="006550CE" w:rsidRDefault="00C626C2" w:rsidP="00C626C2">
      <w:pPr>
        <w:pStyle w:val="1Ex0"/>
        <w:numPr>
          <w:ilvl w:val="0"/>
          <w:numId w:val="0"/>
        </w:numPr>
        <w:tabs>
          <w:tab w:val="clear" w:pos="5760"/>
          <w:tab w:val="left" w:pos="6480"/>
        </w:tabs>
        <w:ind w:left="2448"/>
        <w:rPr>
          <w:szCs w:val="22"/>
        </w:rPr>
      </w:pPr>
      <w:r>
        <w:rPr>
          <w:szCs w:val="22"/>
        </w:rPr>
        <w:tab/>
      </w:r>
    </w:p>
    <w:p w14:paraId="2167CC96" w14:textId="77777777" w:rsidR="00C626C2" w:rsidRPr="003C1BB2" w:rsidRDefault="00C626C2" w:rsidP="00C626C2">
      <w:pPr>
        <w:pStyle w:val="10"/>
        <w:rPr>
          <w:rFonts w:ascii="Calibri" w:hAnsi="Calibri"/>
          <w:sz w:val="22"/>
          <w:szCs w:val="22"/>
        </w:rPr>
      </w:pPr>
    </w:p>
    <w:p w14:paraId="262064A5" w14:textId="77777777" w:rsidR="00C626C2" w:rsidRPr="006550CE" w:rsidRDefault="00C626C2" w:rsidP="00C626C2">
      <w:pPr>
        <w:pStyle w:val="asmEx"/>
        <w:rPr>
          <w:szCs w:val="22"/>
        </w:rPr>
      </w:pPr>
      <w:r w:rsidRPr="006550CE">
        <w:rPr>
          <w:szCs w:val="22"/>
        </w:rPr>
        <w:t>Excess Umbrella Liability</w:t>
      </w:r>
    </w:p>
    <w:p w14:paraId="43C1D2BA" w14:textId="77777777" w:rsidR="00C626C2" w:rsidRPr="006550CE" w:rsidRDefault="00C626C2" w:rsidP="00C626C2">
      <w:pPr>
        <w:pStyle w:val="1Ex0"/>
        <w:tabs>
          <w:tab w:val="clear" w:pos="5760"/>
          <w:tab w:val="left" w:pos="6480"/>
        </w:tabs>
        <w:rPr>
          <w:szCs w:val="22"/>
        </w:rPr>
      </w:pPr>
      <w:r w:rsidRPr="006550CE">
        <w:rPr>
          <w:szCs w:val="22"/>
        </w:rPr>
        <w:t>Per</w:t>
      </w:r>
      <w:r>
        <w:rPr>
          <w:szCs w:val="22"/>
        </w:rPr>
        <w:t xml:space="preserve"> Occurrence:</w:t>
      </w:r>
      <w:r>
        <w:rPr>
          <w:szCs w:val="22"/>
        </w:rPr>
        <w:tab/>
      </w:r>
      <w:r w:rsidRPr="006550CE">
        <w:rPr>
          <w:szCs w:val="22"/>
        </w:rPr>
        <w:t>$</w:t>
      </w:r>
      <w:r w:rsidRPr="00C15C81">
        <w:rPr>
          <w:szCs w:val="22"/>
          <w:highlight w:val="lightGray"/>
        </w:rPr>
        <w:t>[            ]</w:t>
      </w:r>
    </w:p>
    <w:p w14:paraId="7DBDF9AA" w14:textId="77777777" w:rsidR="00C626C2" w:rsidRPr="006550CE" w:rsidRDefault="00C626C2" w:rsidP="00C626C2">
      <w:pPr>
        <w:pStyle w:val="1Ex0"/>
        <w:tabs>
          <w:tab w:val="clear" w:pos="5760"/>
          <w:tab w:val="left" w:pos="6480"/>
        </w:tabs>
        <w:rPr>
          <w:szCs w:val="22"/>
        </w:rPr>
      </w:pPr>
      <w:r>
        <w:rPr>
          <w:szCs w:val="22"/>
        </w:rPr>
        <w:t>General Aggregate:</w:t>
      </w:r>
      <w:r>
        <w:rPr>
          <w:szCs w:val="22"/>
        </w:rPr>
        <w:tab/>
      </w:r>
      <w:r w:rsidRPr="006550CE">
        <w:rPr>
          <w:szCs w:val="22"/>
        </w:rPr>
        <w:t>$</w:t>
      </w:r>
      <w:r w:rsidRPr="00C15C81">
        <w:rPr>
          <w:szCs w:val="22"/>
          <w:highlight w:val="lightGray"/>
        </w:rPr>
        <w:t>[            ]</w:t>
      </w:r>
    </w:p>
    <w:p w14:paraId="7C1FF5A0" w14:textId="77777777" w:rsidR="00C626C2" w:rsidRPr="006550CE" w:rsidRDefault="00C626C2" w:rsidP="00C626C2">
      <w:pPr>
        <w:pStyle w:val="a1CharCharChar"/>
      </w:pPr>
    </w:p>
    <w:p w14:paraId="711EF987" w14:textId="77777777" w:rsidR="00C626C2" w:rsidRPr="006550CE" w:rsidRDefault="00C626C2" w:rsidP="00C626C2">
      <w:pPr>
        <w:pStyle w:val="asmEx"/>
        <w:rPr>
          <w:szCs w:val="22"/>
        </w:rPr>
      </w:pPr>
      <w:r w:rsidRPr="006550CE">
        <w:rPr>
          <w:szCs w:val="22"/>
        </w:rPr>
        <w:t xml:space="preserve">Automobile Liability </w:t>
      </w:r>
      <w:r>
        <w:rPr>
          <w:szCs w:val="22"/>
        </w:rPr>
        <w:t xml:space="preserve">– </w:t>
      </w:r>
      <w:r w:rsidRPr="006550CE">
        <w:rPr>
          <w:szCs w:val="22"/>
        </w:rPr>
        <w:t>Combined Single Limit (Bodily Injury and Property Damage):</w:t>
      </w:r>
    </w:p>
    <w:p w14:paraId="4C579A5E" w14:textId="77777777" w:rsidR="00C626C2" w:rsidRPr="006550CE" w:rsidRDefault="00C626C2" w:rsidP="00C626C2">
      <w:pPr>
        <w:pStyle w:val="1Ex0"/>
        <w:numPr>
          <w:ilvl w:val="0"/>
          <w:numId w:val="0"/>
        </w:numPr>
        <w:tabs>
          <w:tab w:val="clear" w:pos="5760"/>
          <w:tab w:val="left" w:pos="6480"/>
        </w:tabs>
        <w:ind w:left="2448" w:hanging="432"/>
      </w:pPr>
      <w:r>
        <w:tab/>
      </w:r>
      <w:r>
        <w:tab/>
      </w:r>
      <w:r w:rsidRPr="006550CE">
        <w:t>$</w:t>
      </w:r>
      <w:r w:rsidRPr="00C15C81">
        <w:rPr>
          <w:szCs w:val="22"/>
          <w:highlight w:val="lightGray"/>
        </w:rPr>
        <w:t>[            ]</w:t>
      </w:r>
    </w:p>
    <w:p w14:paraId="57C9D865" w14:textId="77777777" w:rsidR="00C626C2" w:rsidRPr="006550CE" w:rsidRDefault="00C626C2" w:rsidP="00C626C2">
      <w:pPr>
        <w:pStyle w:val="a1CharCharChar"/>
      </w:pPr>
    </w:p>
    <w:p w14:paraId="757F8922" w14:textId="77777777" w:rsidR="00C626C2" w:rsidRPr="006550CE" w:rsidRDefault="00C626C2" w:rsidP="00C626C2">
      <w:pPr>
        <w:pStyle w:val="asmEx"/>
        <w:rPr>
          <w:szCs w:val="22"/>
        </w:rPr>
      </w:pPr>
      <w:r>
        <w:rPr>
          <w:szCs w:val="22"/>
        </w:rPr>
        <w:t>Other (specify):</w:t>
      </w:r>
      <w:r>
        <w:rPr>
          <w:szCs w:val="22"/>
        </w:rPr>
        <w:tab/>
        <w:t xml:space="preserve">             </w:t>
      </w:r>
      <w:r w:rsidRPr="006550CE">
        <w:rPr>
          <w:szCs w:val="22"/>
        </w:rPr>
        <w:t>$</w:t>
      </w:r>
      <w:r w:rsidRPr="00C15C81">
        <w:rPr>
          <w:szCs w:val="22"/>
          <w:highlight w:val="lightGray"/>
        </w:rPr>
        <w:t>[            ]</w:t>
      </w:r>
    </w:p>
    <w:p w14:paraId="38BCD384" w14:textId="77777777" w:rsidR="00C626C2" w:rsidRPr="006550CE" w:rsidRDefault="00C626C2" w:rsidP="00C626C2">
      <w:pPr>
        <w:pStyle w:val="a1CharCharChar"/>
      </w:pPr>
    </w:p>
    <w:p w14:paraId="3F0B33AA" w14:textId="77777777" w:rsidR="00C626C2" w:rsidRPr="006550CE" w:rsidRDefault="00C626C2" w:rsidP="00C626C2">
      <w:pPr>
        <w:pStyle w:val="AEx"/>
        <w:rPr>
          <w:i/>
          <w:szCs w:val="22"/>
        </w:rPr>
      </w:pPr>
      <w:r w:rsidRPr="006550CE">
        <w:rPr>
          <w:i/>
          <w:szCs w:val="22"/>
        </w:rPr>
        <w:t>Additional Insureds:</w:t>
      </w:r>
    </w:p>
    <w:p w14:paraId="2BC9C9E4" w14:textId="77777777" w:rsidR="00C626C2" w:rsidRPr="006550CE" w:rsidRDefault="00C626C2" w:rsidP="00C626C2">
      <w:pPr>
        <w:pStyle w:val="1Ex"/>
        <w:rPr>
          <w:szCs w:val="22"/>
        </w:rPr>
      </w:pPr>
      <w:r w:rsidRPr="006550CE">
        <w:rPr>
          <w:szCs w:val="22"/>
        </w:rPr>
        <w:t xml:space="preserve">The following </w:t>
      </w:r>
      <w:r>
        <w:rPr>
          <w:szCs w:val="22"/>
        </w:rPr>
        <w:t xml:space="preserve">individuals </w:t>
      </w:r>
      <w:r w:rsidRPr="006550CE">
        <w:rPr>
          <w:szCs w:val="22"/>
        </w:rPr>
        <w:t>or entities are to be listed on Owner’s general liability policies of insurance as additional insureds:</w:t>
      </w:r>
    </w:p>
    <w:tbl>
      <w:tblPr>
        <w:tblW w:w="0" w:type="auto"/>
        <w:tblInd w:w="172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76"/>
        <w:gridCol w:w="247"/>
        <w:gridCol w:w="6691"/>
      </w:tblGrid>
      <w:tr w:rsidR="00C626C2" w:rsidRPr="003C1BB2" w14:paraId="267FAF8C" w14:textId="77777777">
        <w:tc>
          <w:tcPr>
            <w:tcW w:w="476" w:type="dxa"/>
            <w:tcBorders>
              <w:top w:val="nil"/>
              <w:bottom w:val="nil"/>
            </w:tcBorders>
          </w:tcPr>
          <w:p w14:paraId="7752EE17" w14:textId="77777777" w:rsidR="00C626C2" w:rsidRPr="003C1BB2" w:rsidRDefault="00C626C2" w:rsidP="00C626C2">
            <w:pPr>
              <w:pStyle w:val="ExhGsig"/>
            </w:pPr>
          </w:p>
          <w:p w14:paraId="4384E663" w14:textId="77777777" w:rsidR="00C626C2" w:rsidRPr="003C1BB2" w:rsidRDefault="00C626C2" w:rsidP="00C626C2">
            <w:pPr>
              <w:pStyle w:val="ExhGsig"/>
            </w:pPr>
          </w:p>
          <w:p w14:paraId="5C872B85" w14:textId="77777777" w:rsidR="00C626C2" w:rsidRPr="003C1BB2" w:rsidRDefault="00C626C2" w:rsidP="00C626C2">
            <w:pPr>
              <w:pStyle w:val="ExhGsig"/>
            </w:pPr>
            <w:r w:rsidRPr="003C1BB2">
              <w:t>a.</w:t>
            </w:r>
          </w:p>
        </w:tc>
        <w:tc>
          <w:tcPr>
            <w:tcW w:w="247" w:type="dxa"/>
            <w:tcBorders>
              <w:top w:val="nil"/>
              <w:bottom w:val="nil"/>
            </w:tcBorders>
          </w:tcPr>
          <w:p w14:paraId="489D7910" w14:textId="77777777" w:rsidR="00C626C2" w:rsidRPr="003C1BB2" w:rsidRDefault="00C626C2" w:rsidP="00C626C2">
            <w:pPr>
              <w:pStyle w:val="asmEx"/>
              <w:rPr>
                <w:szCs w:val="22"/>
              </w:rPr>
            </w:pPr>
          </w:p>
        </w:tc>
        <w:tc>
          <w:tcPr>
            <w:tcW w:w="6691" w:type="dxa"/>
            <w:tcBorders>
              <w:top w:val="nil"/>
              <w:bottom w:val="single" w:sz="4" w:space="0" w:color="auto"/>
            </w:tcBorders>
          </w:tcPr>
          <w:p w14:paraId="5C3A3C4B" w14:textId="77777777" w:rsidR="00C626C2" w:rsidRPr="003C1BB2" w:rsidRDefault="00C626C2" w:rsidP="00C626C2">
            <w:pPr>
              <w:pStyle w:val="ExhGsig"/>
            </w:pPr>
          </w:p>
          <w:p w14:paraId="4127EF26" w14:textId="77777777" w:rsidR="00C626C2" w:rsidRPr="003C1BB2" w:rsidRDefault="00C626C2" w:rsidP="00C626C2">
            <w:pPr>
              <w:pStyle w:val="ExhGsig"/>
            </w:pPr>
          </w:p>
          <w:p w14:paraId="340E5FD8" w14:textId="77777777" w:rsidR="00C626C2" w:rsidRPr="003C1BB2" w:rsidRDefault="00C626C2" w:rsidP="00C626C2">
            <w:pPr>
              <w:pStyle w:val="ExhGsig"/>
            </w:pPr>
            <w:r w:rsidRPr="00C15C81">
              <w:rPr>
                <w:highlight w:val="lightGray"/>
              </w:rPr>
              <w:t>[            ]</w:t>
            </w:r>
          </w:p>
        </w:tc>
      </w:tr>
      <w:tr w:rsidR="00C626C2" w:rsidRPr="003C1BB2" w14:paraId="5BB4EE43" w14:textId="77777777">
        <w:tc>
          <w:tcPr>
            <w:tcW w:w="476" w:type="dxa"/>
            <w:tcBorders>
              <w:top w:val="nil"/>
              <w:bottom w:val="nil"/>
            </w:tcBorders>
          </w:tcPr>
          <w:p w14:paraId="0B7E4BAE" w14:textId="77777777" w:rsidR="00C626C2" w:rsidRPr="003C1BB2" w:rsidRDefault="00C626C2" w:rsidP="00C626C2">
            <w:pPr>
              <w:pStyle w:val="ExhGsig"/>
            </w:pPr>
          </w:p>
        </w:tc>
        <w:tc>
          <w:tcPr>
            <w:tcW w:w="247" w:type="dxa"/>
            <w:tcBorders>
              <w:top w:val="nil"/>
              <w:bottom w:val="nil"/>
            </w:tcBorders>
          </w:tcPr>
          <w:p w14:paraId="072A0012" w14:textId="77777777" w:rsidR="00C626C2" w:rsidRPr="003C1BB2" w:rsidRDefault="00C626C2" w:rsidP="00C626C2">
            <w:pPr>
              <w:pStyle w:val="ExhGsig"/>
            </w:pPr>
          </w:p>
        </w:tc>
        <w:tc>
          <w:tcPr>
            <w:tcW w:w="6691" w:type="dxa"/>
            <w:tcBorders>
              <w:top w:val="single" w:sz="4" w:space="0" w:color="auto"/>
              <w:bottom w:val="nil"/>
            </w:tcBorders>
          </w:tcPr>
          <w:p w14:paraId="71516C4E" w14:textId="77777777" w:rsidR="00C626C2" w:rsidRPr="003C1BB2" w:rsidRDefault="00C626C2" w:rsidP="00C626C2">
            <w:pPr>
              <w:pStyle w:val="ExhGsig"/>
            </w:pPr>
            <w:r w:rsidRPr="003C1BB2">
              <w:t>Engineer</w:t>
            </w:r>
          </w:p>
        </w:tc>
      </w:tr>
      <w:tr w:rsidR="00C626C2" w:rsidRPr="003C1BB2" w14:paraId="017DADA7" w14:textId="77777777">
        <w:tc>
          <w:tcPr>
            <w:tcW w:w="476" w:type="dxa"/>
            <w:tcBorders>
              <w:top w:val="nil"/>
              <w:bottom w:val="nil"/>
            </w:tcBorders>
          </w:tcPr>
          <w:p w14:paraId="472558FB" w14:textId="77777777" w:rsidR="00C626C2" w:rsidRPr="003C1BB2" w:rsidRDefault="00C626C2" w:rsidP="00C626C2">
            <w:pPr>
              <w:pStyle w:val="ExhGsig"/>
            </w:pPr>
          </w:p>
          <w:p w14:paraId="7ED36A73" w14:textId="77777777" w:rsidR="00C626C2" w:rsidRPr="003C1BB2" w:rsidRDefault="00C626C2" w:rsidP="00C626C2">
            <w:pPr>
              <w:pStyle w:val="ExhGsig"/>
            </w:pPr>
          </w:p>
          <w:p w14:paraId="0FA7B2BE" w14:textId="77777777" w:rsidR="00C626C2" w:rsidRPr="003C1BB2" w:rsidRDefault="00C626C2" w:rsidP="00C626C2">
            <w:pPr>
              <w:pStyle w:val="ExhGsig"/>
            </w:pPr>
            <w:r w:rsidRPr="003C1BB2">
              <w:t>b.</w:t>
            </w:r>
          </w:p>
        </w:tc>
        <w:tc>
          <w:tcPr>
            <w:tcW w:w="247" w:type="dxa"/>
            <w:tcBorders>
              <w:top w:val="nil"/>
              <w:bottom w:val="nil"/>
            </w:tcBorders>
          </w:tcPr>
          <w:p w14:paraId="2F80EB55" w14:textId="77777777" w:rsidR="00C626C2" w:rsidRPr="003C1BB2" w:rsidRDefault="00C626C2" w:rsidP="00C626C2">
            <w:pPr>
              <w:pStyle w:val="ExhGsig"/>
            </w:pPr>
          </w:p>
        </w:tc>
        <w:tc>
          <w:tcPr>
            <w:tcW w:w="6691" w:type="dxa"/>
            <w:tcBorders>
              <w:top w:val="nil"/>
            </w:tcBorders>
          </w:tcPr>
          <w:p w14:paraId="7FD0DA37" w14:textId="77777777" w:rsidR="00C626C2" w:rsidRPr="003C1BB2" w:rsidRDefault="00C626C2" w:rsidP="00C626C2">
            <w:pPr>
              <w:pStyle w:val="ExhGsig"/>
            </w:pPr>
          </w:p>
          <w:p w14:paraId="0A5074FB" w14:textId="77777777" w:rsidR="00C626C2" w:rsidRPr="003C1BB2" w:rsidRDefault="00C626C2" w:rsidP="00C626C2">
            <w:pPr>
              <w:pStyle w:val="ExhGsig"/>
            </w:pPr>
          </w:p>
          <w:p w14:paraId="4BA4848B" w14:textId="77777777" w:rsidR="00C626C2" w:rsidRPr="003C1BB2" w:rsidRDefault="00C626C2" w:rsidP="00C626C2">
            <w:pPr>
              <w:pStyle w:val="ExhGsig"/>
            </w:pPr>
            <w:r w:rsidRPr="00C15C81">
              <w:rPr>
                <w:highlight w:val="lightGray"/>
              </w:rPr>
              <w:t>[            ]</w:t>
            </w:r>
          </w:p>
        </w:tc>
      </w:tr>
      <w:tr w:rsidR="00C626C2" w:rsidRPr="003C1BB2" w14:paraId="548D45D7" w14:textId="77777777">
        <w:tc>
          <w:tcPr>
            <w:tcW w:w="476" w:type="dxa"/>
            <w:tcBorders>
              <w:top w:val="nil"/>
              <w:bottom w:val="nil"/>
            </w:tcBorders>
          </w:tcPr>
          <w:p w14:paraId="4D7B9B63" w14:textId="77777777" w:rsidR="00C626C2" w:rsidRPr="003C1BB2" w:rsidRDefault="00C626C2" w:rsidP="00C626C2">
            <w:pPr>
              <w:pStyle w:val="ExhGsig"/>
            </w:pPr>
          </w:p>
        </w:tc>
        <w:tc>
          <w:tcPr>
            <w:tcW w:w="247" w:type="dxa"/>
            <w:tcBorders>
              <w:top w:val="nil"/>
              <w:bottom w:val="nil"/>
            </w:tcBorders>
          </w:tcPr>
          <w:p w14:paraId="1A04F5E4" w14:textId="77777777" w:rsidR="00C626C2" w:rsidRPr="003C1BB2" w:rsidRDefault="00C626C2" w:rsidP="00C626C2">
            <w:pPr>
              <w:pStyle w:val="ExhGsig"/>
            </w:pPr>
          </w:p>
        </w:tc>
        <w:tc>
          <w:tcPr>
            <w:tcW w:w="6691" w:type="dxa"/>
            <w:tcBorders>
              <w:bottom w:val="nil"/>
            </w:tcBorders>
          </w:tcPr>
          <w:p w14:paraId="4B59F15C" w14:textId="77777777" w:rsidR="00C626C2" w:rsidRPr="003C1BB2" w:rsidRDefault="00C626C2" w:rsidP="00C626C2">
            <w:pPr>
              <w:pStyle w:val="ExhGsig"/>
            </w:pPr>
            <w:r w:rsidRPr="003C1BB2">
              <w:t>Engineer’s Consultant</w:t>
            </w:r>
          </w:p>
        </w:tc>
      </w:tr>
      <w:tr w:rsidR="00C626C2" w:rsidRPr="003C1BB2" w14:paraId="0BA87C8B" w14:textId="77777777">
        <w:tc>
          <w:tcPr>
            <w:tcW w:w="476" w:type="dxa"/>
            <w:tcBorders>
              <w:top w:val="nil"/>
              <w:bottom w:val="nil"/>
            </w:tcBorders>
          </w:tcPr>
          <w:p w14:paraId="4ABD26C4" w14:textId="77777777" w:rsidR="00C626C2" w:rsidRPr="003C1BB2" w:rsidRDefault="00C626C2" w:rsidP="00C626C2">
            <w:pPr>
              <w:pStyle w:val="ExhGsig"/>
            </w:pPr>
          </w:p>
          <w:p w14:paraId="558508FD" w14:textId="77777777" w:rsidR="00C626C2" w:rsidRPr="003C1BB2" w:rsidRDefault="00C626C2" w:rsidP="00C626C2">
            <w:pPr>
              <w:pStyle w:val="ExhGsig"/>
            </w:pPr>
          </w:p>
          <w:p w14:paraId="6BB6BF4E" w14:textId="77777777" w:rsidR="00C626C2" w:rsidRPr="003C1BB2" w:rsidRDefault="00C626C2" w:rsidP="00C626C2">
            <w:pPr>
              <w:pStyle w:val="ExhGsig"/>
            </w:pPr>
            <w:r w:rsidRPr="003C1BB2">
              <w:t>c.</w:t>
            </w:r>
          </w:p>
        </w:tc>
        <w:tc>
          <w:tcPr>
            <w:tcW w:w="247" w:type="dxa"/>
            <w:tcBorders>
              <w:top w:val="nil"/>
              <w:bottom w:val="nil"/>
            </w:tcBorders>
          </w:tcPr>
          <w:p w14:paraId="5CD5F4AB" w14:textId="77777777" w:rsidR="00C626C2" w:rsidRPr="003C1BB2" w:rsidRDefault="00C626C2" w:rsidP="00C626C2">
            <w:pPr>
              <w:pStyle w:val="ExhGsig"/>
            </w:pPr>
          </w:p>
        </w:tc>
        <w:tc>
          <w:tcPr>
            <w:tcW w:w="6691" w:type="dxa"/>
            <w:tcBorders>
              <w:top w:val="nil"/>
              <w:bottom w:val="single" w:sz="4" w:space="0" w:color="auto"/>
            </w:tcBorders>
          </w:tcPr>
          <w:p w14:paraId="17181C2A" w14:textId="77777777" w:rsidR="00C626C2" w:rsidRPr="003C1BB2" w:rsidRDefault="00C626C2" w:rsidP="00C626C2">
            <w:pPr>
              <w:pStyle w:val="ExhGsig"/>
            </w:pPr>
          </w:p>
          <w:p w14:paraId="12FD3B25" w14:textId="77777777" w:rsidR="00C626C2" w:rsidRPr="003C1BB2" w:rsidRDefault="00C626C2" w:rsidP="00C626C2">
            <w:pPr>
              <w:pStyle w:val="ExhGsig"/>
            </w:pPr>
          </w:p>
          <w:p w14:paraId="17D2C3A6" w14:textId="77777777" w:rsidR="00C626C2" w:rsidRPr="003C1BB2" w:rsidRDefault="00C626C2" w:rsidP="00C626C2">
            <w:pPr>
              <w:pStyle w:val="ExhGsig"/>
            </w:pPr>
            <w:r w:rsidRPr="00C15C81">
              <w:rPr>
                <w:highlight w:val="lightGray"/>
              </w:rPr>
              <w:t>[            ]</w:t>
            </w:r>
          </w:p>
        </w:tc>
      </w:tr>
      <w:tr w:rsidR="00C626C2" w:rsidRPr="003C1BB2" w14:paraId="07B15682" w14:textId="77777777">
        <w:tc>
          <w:tcPr>
            <w:tcW w:w="476" w:type="dxa"/>
            <w:tcBorders>
              <w:top w:val="nil"/>
              <w:bottom w:val="nil"/>
            </w:tcBorders>
          </w:tcPr>
          <w:p w14:paraId="59BE8DAD" w14:textId="77777777" w:rsidR="00C626C2" w:rsidRPr="003C1BB2" w:rsidRDefault="00C626C2" w:rsidP="00C626C2">
            <w:pPr>
              <w:pStyle w:val="ExhGsig"/>
            </w:pPr>
          </w:p>
        </w:tc>
        <w:tc>
          <w:tcPr>
            <w:tcW w:w="247" w:type="dxa"/>
            <w:tcBorders>
              <w:top w:val="nil"/>
              <w:bottom w:val="nil"/>
            </w:tcBorders>
          </w:tcPr>
          <w:p w14:paraId="7E4E13FD" w14:textId="77777777" w:rsidR="00C626C2" w:rsidRPr="003C1BB2" w:rsidRDefault="00C626C2" w:rsidP="00C626C2">
            <w:pPr>
              <w:pStyle w:val="ExhGsig"/>
            </w:pPr>
          </w:p>
        </w:tc>
        <w:tc>
          <w:tcPr>
            <w:tcW w:w="6691" w:type="dxa"/>
            <w:tcBorders>
              <w:top w:val="single" w:sz="4" w:space="0" w:color="auto"/>
              <w:bottom w:val="single" w:sz="4" w:space="0" w:color="auto"/>
            </w:tcBorders>
          </w:tcPr>
          <w:p w14:paraId="1461D191" w14:textId="77777777" w:rsidR="00C626C2" w:rsidRPr="003C1BB2" w:rsidRDefault="00C626C2" w:rsidP="00C626C2">
            <w:pPr>
              <w:pStyle w:val="ExhGsig"/>
            </w:pPr>
            <w:r w:rsidRPr="003C1BB2">
              <w:t>Engineer’s Consultant</w:t>
            </w:r>
          </w:p>
        </w:tc>
      </w:tr>
      <w:tr w:rsidR="00C626C2" w:rsidRPr="003C1BB2" w14:paraId="493841A9" w14:textId="77777777">
        <w:tc>
          <w:tcPr>
            <w:tcW w:w="476" w:type="dxa"/>
            <w:tcBorders>
              <w:top w:val="nil"/>
              <w:bottom w:val="nil"/>
            </w:tcBorders>
          </w:tcPr>
          <w:p w14:paraId="395080DC" w14:textId="77777777" w:rsidR="00C626C2" w:rsidRPr="00EB709E" w:rsidRDefault="00C626C2" w:rsidP="00C626C2">
            <w:pPr>
              <w:pStyle w:val="ExhGsig"/>
            </w:pPr>
            <w:r w:rsidRPr="00EB709E">
              <w:t>d.</w:t>
            </w:r>
          </w:p>
        </w:tc>
        <w:tc>
          <w:tcPr>
            <w:tcW w:w="247" w:type="dxa"/>
            <w:tcBorders>
              <w:top w:val="nil"/>
              <w:bottom w:val="nil"/>
            </w:tcBorders>
          </w:tcPr>
          <w:p w14:paraId="606C4446" w14:textId="77777777" w:rsidR="00C626C2" w:rsidRPr="003C1BB2" w:rsidRDefault="00C626C2" w:rsidP="00C626C2">
            <w:pPr>
              <w:pStyle w:val="ExhGsig"/>
            </w:pPr>
          </w:p>
        </w:tc>
        <w:tc>
          <w:tcPr>
            <w:tcW w:w="6691" w:type="dxa"/>
            <w:tcBorders>
              <w:top w:val="single" w:sz="4" w:space="0" w:color="auto"/>
              <w:bottom w:val="single" w:sz="4" w:space="0" w:color="auto"/>
            </w:tcBorders>
          </w:tcPr>
          <w:p w14:paraId="34840ECB" w14:textId="77777777" w:rsidR="00C626C2" w:rsidRPr="003C1BB2" w:rsidRDefault="00C626C2" w:rsidP="00C626C2">
            <w:pPr>
              <w:pStyle w:val="ExhGsig"/>
            </w:pPr>
            <w:r w:rsidRPr="00C15C81">
              <w:rPr>
                <w:highlight w:val="lightGray"/>
              </w:rPr>
              <w:t>[            ]</w:t>
            </w:r>
          </w:p>
        </w:tc>
      </w:tr>
      <w:tr w:rsidR="00C626C2" w:rsidRPr="003C1BB2" w14:paraId="6C8D587C" w14:textId="77777777">
        <w:tc>
          <w:tcPr>
            <w:tcW w:w="476" w:type="dxa"/>
            <w:tcBorders>
              <w:top w:val="nil"/>
              <w:bottom w:val="nil"/>
            </w:tcBorders>
          </w:tcPr>
          <w:p w14:paraId="0E3BC7EA" w14:textId="77777777" w:rsidR="00C626C2" w:rsidRDefault="00C626C2" w:rsidP="00C626C2">
            <w:pPr>
              <w:pStyle w:val="ExhGsig"/>
            </w:pPr>
          </w:p>
        </w:tc>
        <w:tc>
          <w:tcPr>
            <w:tcW w:w="247" w:type="dxa"/>
            <w:tcBorders>
              <w:top w:val="nil"/>
              <w:bottom w:val="nil"/>
            </w:tcBorders>
          </w:tcPr>
          <w:p w14:paraId="2671157B" w14:textId="77777777" w:rsidR="00C626C2" w:rsidRPr="003C1BB2" w:rsidRDefault="00C626C2" w:rsidP="00C626C2">
            <w:pPr>
              <w:pStyle w:val="ExhGsig"/>
            </w:pPr>
          </w:p>
        </w:tc>
        <w:tc>
          <w:tcPr>
            <w:tcW w:w="6691" w:type="dxa"/>
            <w:tcBorders>
              <w:top w:val="single" w:sz="4" w:space="0" w:color="auto"/>
              <w:bottom w:val="nil"/>
            </w:tcBorders>
          </w:tcPr>
          <w:p w14:paraId="5B51CF5F" w14:textId="77777777" w:rsidR="00C626C2" w:rsidRPr="00EB709E" w:rsidRDefault="00C626C2" w:rsidP="00C626C2">
            <w:pPr>
              <w:pStyle w:val="ExhGsig"/>
            </w:pPr>
            <w:r w:rsidRPr="00EB709E">
              <w:t>[other]</w:t>
            </w:r>
          </w:p>
        </w:tc>
      </w:tr>
    </w:tbl>
    <w:p w14:paraId="0588793F" w14:textId="77777777" w:rsidR="00C626C2" w:rsidRPr="003C1BB2" w:rsidRDefault="00C626C2" w:rsidP="00C626C2">
      <w:pPr>
        <w:pStyle w:val="ExhGsig"/>
      </w:pPr>
    </w:p>
    <w:p w14:paraId="5FA02473" w14:textId="7B985794" w:rsidR="00C626C2" w:rsidRPr="006550CE" w:rsidRDefault="00C626C2" w:rsidP="00C626C2">
      <w:pPr>
        <w:pStyle w:val="1Ex"/>
        <w:rPr>
          <w:szCs w:val="22"/>
        </w:rPr>
      </w:pPr>
    </w:p>
    <w:p w14:paraId="1DA34352" w14:textId="77777777" w:rsidR="00C626C2" w:rsidRPr="006550CE" w:rsidRDefault="00C626C2" w:rsidP="00C626C2">
      <w:pPr>
        <w:pStyle w:val="1Ex"/>
        <w:rPr>
          <w:szCs w:val="22"/>
        </w:rPr>
      </w:pPr>
      <w:r w:rsidRPr="006550CE">
        <w:rPr>
          <w:szCs w:val="22"/>
        </w:rPr>
        <w:t>The Owner shall be listed on Engineer’s general liability poli</w:t>
      </w:r>
      <w:r>
        <w:rPr>
          <w:szCs w:val="22"/>
        </w:rPr>
        <w:t>cy as provided in Paragraph 6.05</w:t>
      </w:r>
      <w:r w:rsidRPr="006550CE">
        <w:rPr>
          <w:szCs w:val="22"/>
        </w:rPr>
        <w:t>.A.</w:t>
      </w:r>
    </w:p>
    <w:p w14:paraId="1B5A57B7" w14:textId="77777777" w:rsidR="00C626C2" w:rsidRPr="006550CE" w:rsidRDefault="00C626C2" w:rsidP="00C626C2">
      <w:pPr>
        <w:pStyle w:val="a1CharCharChar"/>
        <w:sectPr w:rsidR="00C626C2" w:rsidRPr="006550CE" w:rsidSect="00C626C2">
          <w:footerReference w:type="default" r:id="rId40"/>
          <w:footnotePr>
            <w:numRestart w:val="eachSect"/>
          </w:footnotePr>
          <w:endnotePr>
            <w:numFmt w:val="decimal"/>
          </w:endnotePr>
          <w:type w:val="nextColumn"/>
          <w:pgSz w:w="12240" w:h="15840"/>
          <w:pgMar w:top="1152" w:right="1440" w:bottom="1152" w:left="1440" w:header="720" w:footer="432" w:gutter="0"/>
          <w:paperSrc w:first="71" w:other="71"/>
          <w:pgNumType w:start="1"/>
          <w:cols w:space="720"/>
        </w:sectPr>
      </w:pPr>
    </w:p>
    <w:p w14:paraId="73E3C06C" w14:textId="77777777" w:rsidR="00C626C2" w:rsidRPr="003C1BB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H</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w:t>
      </w:r>
    </w:p>
    <w:p w14:paraId="0359F13D" w14:textId="77777777" w:rsidR="00C626C2" w:rsidRPr="006550CE" w:rsidRDefault="00C626C2" w:rsidP="00C626C2">
      <w:pPr>
        <w:pStyle w:val="a1CharCharChar"/>
      </w:pPr>
    </w:p>
    <w:p w14:paraId="2C886A55" w14:textId="77777777" w:rsidR="00C626C2" w:rsidRPr="006550CE" w:rsidRDefault="00C626C2" w:rsidP="00C626C2">
      <w:pPr>
        <w:pStyle w:val="a1CharCharChar"/>
      </w:pPr>
    </w:p>
    <w:p w14:paraId="08640910" w14:textId="77777777" w:rsidR="00C626C2" w:rsidRPr="00D209BA" w:rsidRDefault="00C626C2" w:rsidP="00C626C2">
      <w:pPr>
        <w:pStyle w:val="Titleunder"/>
        <w:rPr>
          <w:rFonts w:ascii="Calibri" w:hAnsi="Calibri"/>
          <w:b/>
          <w:szCs w:val="22"/>
        </w:rPr>
      </w:pPr>
      <w:r w:rsidRPr="00D209BA">
        <w:rPr>
          <w:rFonts w:ascii="Calibri" w:hAnsi="Calibri"/>
          <w:b/>
          <w:szCs w:val="22"/>
        </w:rPr>
        <w:t>Dispute Resolution</w:t>
      </w:r>
    </w:p>
    <w:p w14:paraId="00BC578D" w14:textId="77777777" w:rsidR="00C626C2" w:rsidRPr="006550CE" w:rsidRDefault="00C626C2" w:rsidP="00C626C2">
      <w:pPr>
        <w:pStyle w:val="a1CharCharChar"/>
      </w:pPr>
    </w:p>
    <w:p w14:paraId="54775A31" w14:textId="77777777" w:rsidR="00C626C2" w:rsidRPr="00D209BA" w:rsidRDefault="00C626C2" w:rsidP="00C626C2">
      <w:pPr>
        <w:pStyle w:val="BodyText"/>
        <w:rPr>
          <w:rFonts w:ascii="Calibri" w:hAnsi="Calibri"/>
          <w:sz w:val="22"/>
          <w:szCs w:val="22"/>
        </w:rPr>
      </w:pPr>
      <w:r>
        <w:rPr>
          <w:rFonts w:ascii="Calibri" w:hAnsi="Calibri"/>
          <w:sz w:val="22"/>
          <w:szCs w:val="22"/>
        </w:rPr>
        <w:t>Paragraph 6.09</w:t>
      </w:r>
      <w:r w:rsidRPr="00D209BA">
        <w:rPr>
          <w:rFonts w:ascii="Calibri" w:hAnsi="Calibri"/>
          <w:sz w:val="22"/>
          <w:szCs w:val="22"/>
        </w:rPr>
        <w:t xml:space="preserve"> of the Agreement is supplemented to include the following agreement of the parties:</w:t>
      </w:r>
    </w:p>
    <w:p w14:paraId="01CBFCD2" w14:textId="77777777" w:rsidR="00C626C2" w:rsidRPr="00D209BA" w:rsidRDefault="00C626C2" w:rsidP="00C626C2">
      <w:pPr>
        <w:pStyle w:val="BodyText"/>
        <w:rPr>
          <w:rFonts w:ascii="Calibri" w:hAnsi="Calibri"/>
          <w:sz w:val="22"/>
          <w:szCs w:val="22"/>
        </w:rPr>
      </w:pPr>
    </w:p>
    <w:p w14:paraId="0F79241F" w14:textId="77777777" w:rsidR="00C626C2" w:rsidRPr="006550CE" w:rsidRDefault="00C626C2" w:rsidP="00C626C2">
      <w:pPr>
        <w:pStyle w:val="BodyText"/>
        <w:rPr>
          <w:szCs w:val="22"/>
        </w:rPr>
      </w:pPr>
    </w:p>
    <w:p w14:paraId="356B7233" w14:textId="77777777" w:rsidR="00C626C2" w:rsidRPr="008F65FA" w:rsidRDefault="00C626C2" w:rsidP="00C626C2">
      <w:pPr>
        <w:pStyle w:val="BodyText"/>
        <w:rPr>
          <w:rFonts w:ascii="Calibri" w:hAnsi="Calibri"/>
          <w:i/>
          <w:sz w:val="22"/>
          <w:szCs w:val="22"/>
        </w:rPr>
      </w:pPr>
      <w:r w:rsidRPr="004F63F7">
        <w:rPr>
          <w:rFonts w:ascii="Calibri" w:hAnsi="Calibri"/>
          <w:sz w:val="22"/>
          <w:szCs w:val="22"/>
        </w:rPr>
        <w:t>H6.08</w:t>
      </w:r>
      <w:r w:rsidRPr="006550CE">
        <w:rPr>
          <w:szCs w:val="22"/>
        </w:rPr>
        <w:tab/>
      </w:r>
      <w:r w:rsidRPr="008F65FA">
        <w:rPr>
          <w:rFonts w:ascii="Calibri" w:hAnsi="Calibri"/>
          <w:i/>
          <w:sz w:val="22"/>
          <w:szCs w:val="22"/>
        </w:rPr>
        <w:t>Dispute Resolution</w:t>
      </w:r>
    </w:p>
    <w:p w14:paraId="7608DAEA" w14:textId="77777777" w:rsidR="00C626C2" w:rsidRPr="006550CE" w:rsidRDefault="00C626C2" w:rsidP="00C626C2">
      <w:pPr>
        <w:pStyle w:val="BodyText"/>
        <w:rPr>
          <w:i/>
          <w:szCs w:val="22"/>
        </w:rPr>
      </w:pPr>
    </w:p>
    <w:p w14:paraId="4CC336FF" w14:textId="2FE68835" w:rsidR="00C626C2" w:rsidRPr="003B5104" w:rsidRDefault="00C626C2" w:rsidP="00C626C2">
      <w:pPr>
        <w:pStyle w:val="AEx"/>
        <w:numPr>
          <w:ilvl w:val="3"/>
          <w:numId w:val="41"/>
        </w:numPr>
        <w:rPr>
          <w:szCs w:val="22"/>
        </w:rPr>
      </w:pPr>
      <w:r w:rsidRPr="003B5104">
        <w:rPr>
          <w:i/>
          <w:szCs w:val="22"/>
        </w:rPr>
        <w:t>Mediation</w:t>
      </w:r>
      <w:r w:rsidRPr="003B5104">
        <w:rPr>
          <w:szCs w:val="22"/>
        </w:rPr>
        <w:t xml:space="preserve">:  Owner and Engineer agree that they shall first submit any and all unsettled claims, counterclaims, disputes, and other matters in question between them arising out of or relating to this Agreement or the breach thereof (“Disputes”) to mediation by </w:t>
      </w:r>
      <w:r w:rsidR="00964267" w:rsidRPr="00A65348">
        <w:rPr>
          <w:bCs/>
          <w:iCs/>
          <w:szCs w:val="22"/>
          <w:u w:val="single"/>
        </w:rPr>
        <w:t>a mediator mutually agreed to by the Parties</w:t>
      </w:r>
      <w:r w:rsidRPr="00964267">
        <w:rPr>
          <w:bCs/>
          <w:iCs/>
          <w:szCs w:val="22"/>
        </w:rPr>
        <w:t>.</w:t>
      </w:r>
      <w:r w:rsidRPr="003B5104">
        <w:rPr>
          <w:szCs w:val="22"/>
        </w:rPr>
        <w:t xml:space="preserve">  Owner and Engineer agree to participate in the mediation process in good faith.  The process shall be conducted on a confidential basis and shall be completed within 120 days</w:t>
      </w:r>
      <w:r w:rsidR="00964267">
        <w:rPr>
          <w:szCs w:val="22"/>
        </w:rPr>
        <w:t xml:space="preserve"> of the first notice of the claim, counterclaim, or dispute</w:t>
      </w:r>
      <w:r w:rsidRPr="003B5104">
        <w:rPr>
          <w:szCs w:val="22"/>
        </w:rPr>
        <w:t>.  If such mediation is unsuccessful in resolving a Dispute, then (1) the parties may mutually agree to a dispute resolution of their choice, or (2) either party may seek to have the Dispute resolved by a court of competent jurisdiction.</w:t>
      </w:r>
    </w:p>
    <w:p w14:paraId="0C6964CF" w14:textId="77777777" w:rsidR="00C626C2" w:rsidRPr="006550CE" w:rsidRDefault="00C626C2" w:rsidP="00C626C2">
      <w:pPr>
        <w:pStyle w:val="Heading4"/>
        <w:rPr>
          <w:szCs w:val="22"/>
        </w:rPr>
        <w:sectPr w:rsidR="00C626C2" w:rsidRPr="006550CE" w:rsidSect="00C626C2">
          <w:footerReference w:type="default" r:id="rId41"/>
          <w:footnotePr>
            <w:numRestart w:val="eachSect"/>
          </w:footnotePr>
          <w:endnotePr>
            <w:numFmt w:val="decimal"/>
          </w:endnotePr>
          <w:type w:val="nextColumn"/>
          <w:pgSz w:w="12240" w:h="15840"/>
          <w:pgMar w:top="1152" w:right="1080" w:bottom="1152" w:left="1440" w:header="720" w:footer="432" w:gutter="0"/>
          <w:paperSrc w:first="71" w:other="71"/>
          <w:pgNumType w:start="1"/>
          <w:cols w:space="720"/>
        </w:sectPr>
      </w:pPr>
    </w:p>
    <w:p w14:paraId="424D15AB" w14:textId="77777777" w:rsidR="00C626C2" w:rsidRPr="003C1BB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I</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 xml:space="preserve">. </w:t>
      </w:r>
    </w:p>
    <w:p w14:paraId="22450B01" w14:textId="77777777" w:rsidR="00C626C2" w:rsidRPr="006550CE" w:rsidRDefault="00C626C2" w:rsidP="00C626C2">
      <w:pPr>
        <w:pStyle w:val="Header"/>
        <w:tabs>
          <w:tab w:val="clear" w:pos="4320"/>
          <w:tab w:val="clear" w:pos="8640"/>
        </w:tabs>
        <w:rPr>
          <w:szCs w:val="22"/>
        </w:rPr>
      </w:pPr>
    </w:p>
    <w:p w14:paraId="4DC3DC96" w14:textId="77777777" w:rsidR="00C626C2" w:rsidRPr="006550CE" w:rsidRDefault="00C626C2" w:rsidP="00C626C2">
      <w:pPr>
        <w:pStyle w:val="a1CharCharChar"/>
      </w:pPr>
    </w:p>
    <w:p w14:paraId="6DF23B4F" w14:textId="77777777" w:rsidR="00C626C2" w:rsidRPr="0067487F" w:rsidRDefault="00C626C2" w:rsidP="00C626C2">
      <w:pPr>
        <w:pStyle w:val="Titleunder"/>
        <w:rPr>
          <w:rFonts w:ascii="Calibri" w:hAnsi="Calibri"/>
          <w:b/>
          <w:szCs w:val="22"/>
        </w:rPr>
      </w:pPr>
      <w:r w:rsidRPr="0067487F">
        <w:rPr>
          <w:rFonts w:ascii="Calibri" w:hAnsi="Calibri"/>
          <w:b/>
          <w:szCs w:val="22"/>
        </w:rPr>
        <w:t>Limitations of Liability</w:t>
      </w:r>
    </w:p>
    <w:p w14:paraId="00DA3738" w14:textId="77777777" w:rsidR="00C626C2" w:rsidRPr="006550CE" w:rsidRDefault="00C626C2" w:rsidP="00C626C2">
      <w:pPr>
        <w:pStyle w:val="a1CharCharChar"/>
      </w:pPr>
    </w:p>
    <w:p w14:paraId="4E851A03" w14:textId="59DAFA4B" w:rsidR="00C626C2" w:rsidRDefault="00C626C2" w:rsidP="00C626C2">
      <w:pPr>
        <w:pStyle w:val="BodyText"/>
        <w:rPr>
          <w:rFonts w:ascii="Calibri" w:hAnsi="Calibri"/>
          <w:sz w:val="22"/>
          <w:szCs w:val="22"/>
        </w:rPr>
      </w:pPr>
      <w:r>
        <w:rPr>
          <w:rFonts w:ascii="Calibri" w:hAnsi="Calibri"/>
          <w:sz w:val="22"/>
          <w:szCs w:val="22"/>
        </w:rPr>
        <w:t>Paragraph 6.11</w:t>
      </w:r>
      <w:r w:rsidRPr="0067487F">
        <w:rPr>
          <w:rFonts w:ascii="Calibri" w:hAnsi="Calibri"/>
          <w:sz w:val="22"/>
          <w:szCs w:val="22"/>
        </w:rPr>
        <w:t xml:space="preserve"> of the Agreement is supplemented to include the following agreement of the parties:</w:t>
      </w:r>
    </w:p>
    <w:p w14:paraId="40C0E291" w14:textId="42C0ADEA" w:rsidR="00882C9A" w:rsidRDefault="00882C9A" w:rsidP="00C626C2">
      <w:pPr>
        <w:pStyle w:val="BodyText"/>
        <w:rPr>
          <w:rFonts w:ascii="Calibri" w:hAnsi="Calibri"/>
          <w:sz w:val="22"/>
          <w:szCs w:val="22"/>
        </w:rPr>
      </w:pPr>
    </w:p>
    <w:p w14:paraId="74DCD0A8" w14:textId="3AAD6D75" w:rsidR="00882C9A" w:rsidRPr="00882C9A" w:rsidRDefault="00882C9A" w:rsidP="00C626C2">
      <w:pPr>
        <w:pStyle w:val="BodyText"/>
        <w:rPr>
          <w:rFonts w:ascii="Calibri" w:hAnsi="Calibri"/>
          <w:sz w:val="22"/>
          <w:szCs w:val="22"/>
          <w:lang w:val="en-US"/>
        </w:rPr>
      </w:pPr>
      <w:r>
        <w:rPr>
          <w:rFonts w:ascii="Calibri" w:hAnsi="Calibri"/>
          <w:sz w:val="22"/>
          <w:szCs w:val="22"/>
          <w:lang w:val="en-US"/>
        </w:rPr>
        <w:t>There shall be limitations of liability.</w:t>
      </w:r>
    </w:p>
    <w:p w14:paraId="6343C78C" w14:textId="77777777" w:rsidR="00C626C2" w:rsidRPr="006550CE" w:rsidRDefault="00C626C2" w:rsidP="00C626C2">
      <w:pPr>
        <w:pStyle w:val="BodyText"/>
        <w:rPr>
          <w:szCs w:val="22"/>
        </w:rPr>
      </w:pPr>
    </w:p>
    <w:p w14:paraId="5270E660" w14:textId="77777777" w:rsidR="00C626C2" w:rsidRPr="003C1BB2" w:rsidRDefault="00C626C2" w:rsidP="00C626C2">
      <w:pPr>
        <w:pStyle w:val="NOTE"/>
        <w:keepNext/>
        <w:keepLines/>
        <w:rPr>
          <w:rFonts w:ascii="Calibri" w:hAnsi="Calibri"/>
          <w:sz w:val="22"/>
          <w:szCs w:val="22"/>
        </w:rPr>
        <w:sectPr w:rsidR="00C626C2" w:rsidRPr="003C1BB2" w:rsidSect="00C626C2">
          <w:footerReference w:type="default" r:id="rId42"/>
          <w:footnotePr>
            <w:numRestart w:val="eachSect"/>
          </w:footnotePr>
          <w:endnotePr>
            <w:numFmt w:val="decimal"/>
          </w:endnotePr>
          <w:type w:val="nextColumn"/>
          <w:pgSz w:w="12240" w:h="15840"/>
          <w:pgMar w:top="1152" w:right="1440" w:bottom="1152" w:left="1440" w:header="720" w:footer="432" w:gutter="0"/>
          <w:paperSrc w:first="71" w:other="71"/>
          <w:pgNumType w:start="1"/>
          <w:cols w:space="720"/>
        </w:sectPr>
      </w:pPr>
    </w:p>
    <w:p w14:paraId="5042C8B1" w14:textId="77777777" w:rsidR="00C626C2" w:rsidRPr="003C1BB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J</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 xml:space="preserve">. </w:t>
      </w:r>
    </w:p>
    <w:p w14:paraId="2D1A03A5" w14:textId="77777777" w:rsidR="00C626C2" w:rsidRPr="006550CE" w:rsidRDefault="00C626C2" w:rsidP="00C626C2">
      <w:pPr>
        <w:pStyle w:val="a1CharCharChar"/>
      </w:pPr>
    </w:p>
    <w:p w14:paraId="5A0AA682" w14:textId="77777777" w:rsidR="00C626C2" w:rsidRPr="006550CE" w:rsidRDefault="00C626C2" w:rsidP="00C626C2">
      <w:pPr>
        <w:pStyle w:val="a1CharCharChar"/>
      </w:pPr>
    </w:p>
    <w:p w14:paraId="65A2B3B3" w14:textId="77777777" w:rsidR="00C626C2" w:rsidRPr="008F65FA" w:rsidRDefault="00C626C2" w:rsidP="00C626C2">
      <w:pPr>
        <w:pStyle w:val="Titleunder"/>
        <w:rPr>
          <w:rFonts w:ascii="Calibri" w:hAnsi="Calibri"/>
          <w:b/>
          <w:szCs w:val="22"/>
        </w:rPr>
      </w:pPr>
      <w:r w:rsidRPr="008F65FA">
        <w:rPr>
          <w:rFonts w:ascii="Calibri" w:hAnsi="Calibri"/>
          <w:b/>
          <w:szCs w:val="22"/>
        </w:rPr>
        <w:t>Special Provisions</w:t>
      </w:r>
    </w:p>
    <w:p w14:paraId="2DD4B824" w14:textId="77777777" w:rsidR="00C626C2" w:rsidRPr="006550CE" w:rsidRDefault="00C626C2" w:rsidP="00C626C2">
      <w:pPr>
        <w:pStyle w:val="a1CharCharChar"/>
      </w:pPr>
    </w:p>
    <w:p w14:paraId="54A8F5F3" w14:textId="77777777" w:rsidR="00C626C2" w:rsidRPr="008F65FA" w:rsidRDefault="00C626C2" w:rsidP="00C626C2">
      <w:pPr>
        <w:pStyle w:val="BodyText"/>
        <w:rPr>
          <w:rFonts w:ascii="Calibri" w:hAnsi="Calibri"/>
          <w:sz w:val="22"/>
          <w:szCs w:val="22"/>
        </w:rPr>
      </w:pPr>
      <w:r w:rsidRPr="008F65FA">
        <w:rPr>
          <w:rFonts w:ascii="Calibri" w:hAnsi="Calibri"/>
          <w:sz w:val="22"/>
          <w:szCs w:val="22"/>
        </w:rPr>
        <w:t xml:space="preserve">Paragraph(s) </w:t>
      </w:r>
      <w:r w:rsidRPr="00C15C81">
        <w:rPr>
          <w:szCs w:val="22"/>
          <w:highlight w:val="lightGray"/>
        </w:rPr>
        <w:t>[            ]</w:t>
      </w:r>
      <w:r>
        <w:rPr>
          <w:szCs w:val="22"/>
        </w:rPr>
        <w:t xml:space="preserve"> </w:t>
      </w:r>
      <w:r w:rsidRPr="008F65FA">
        <w:rPr>
          <w:rFonts w:ascii="Calibri" w:hAnsi="Calibri"/>
          <w:sz w:val="22"/>
          <w:szCs w:val="22"/>
        </w:rPr>
        <w:t>of the Agreement is/are amended to include the following agreement(s) of the parties:</w:t>
      </w:r>
    </w:p>
    <w:p w14:paraId="70F03FF2" w14:textId="77777777" w:rsidR="00C626C2" w:rsidRPr="008F65FA" w:rsidRDefault="00C626C2" w:rsidP="00C626C2">
      <w:pPr>
        <w:pStyle w:val="a1CharCharChar"/>
      </w:pPr>
    </w:p>
    <w:p w14:paraId="4BD20A7E" w14:textId="77777777" w:rsidR="00C626C2" w:rsidRPr="006550CE" w:rsidRDefault="00C626C2" w:rsidP="00C626C2">
      <w:pPr>
        <w:pStyle w:val="a1CharCharChar"/>
      </w:pPr>
    </w:p>
    <w:p w14:paraId="53E96D0C" w14:textId="77777777" w:rsidR="00C626C2" w:rsidRPr="006550CE" w:rsidRDefault="00C626C2" w:rsidP="00C626C2">
      <w:pPr>
        <w:pStyle w:val="a1CharCharChar"/>
      </w:pPr>
    </w:p>
    <w:p w14:paraId="3D094711" w14:textId="77777777" w:rsidR="00C626C2" w:rsidRPr="006550CE" w:rsidRDefault="00C626C2" w:rsidP="00C626C2">
      <w:pPr>
        <w:pStyle w:val="a1CharCharChar"/>
        <w:sectPr w:rsidR="00C626C2" w:rsidRPr="006550CE" w:rsidSect="00C626C2">
          <w:footerReference w:type="default" r:id="rId43"/>
          <w:footnotePr>
            <w:numRestart w:val="eachSect"/>
          </w:footnotePr>
          <w:endnotePr>
            <w:numFmt w:val="decimal"/>
          </w:endnotePr>
          <w:type w:val="nextColumn"/>
          <w:pgSz w:w="12240" w:h="15840"/>
          <w:pgMar w:top="1152" w:right="1440" w:bottom="1152" w:left="1440" w:header="720" w:footer="432" w:gutter="0"/>
          <w:paperSrc w:first="71" w:other="71"/>
          <w:pgNumType w:start="1"/>
          <w:cols w:space="720"/>
        </w:sectPr>
      </w:pPr>
    </w:p>
    <w:p w14:paraId="27F82B9F" w14:textId="77777777" w:rsidR="00C626C2" w:rsidRPr="003C1BB2" w:rsidRDefault="00C626C2" w:rsidP="00C626C2">
      <w:pPr>
        <w:pStyle w:val="indentpar"/>
        <w:ind w:left="5040"/>
        <w:rPr>
          <w:rStyle w:val="StyleindentparTimesNewRomanChar"/>
          <w:rFonts w:ascii="Calibri" w:hAnsi="Calibri"/>
          <w:sz w:val="22"/>
          <w:szCs w:val="22"/>
        </w:rPr>
      </w:pPr>
      <w:r w:rsidRPr="003C1BB2">
        <w:rPr>
          <w:rStyle w:val="StyleindentparTimesNewRomanChar"/>
          <w:rFonts w:ascii="Calibri" w:hAnsi="Calibri"/>
          <w:sz w:val="22"/>
          <w:szCs w:val="22"/>
        </w:rPr>
        <w:t xml:space="preserve">This is </w:t>
      </w:r>
      <w:r w:rsidRPr="003C1BB2">
        <w:rPr>
          <w:rFonts w:ascii="Calibri" w:hAnsi="Calibri"/>
          <w:b/>
          <w:sz w:val="22"/>
          <w:szCs w:val="22"/>
        </w:rPr>
        <w:t>EXHIBIT K</w:t>
      </w:r>
      <w:r w:rsidRPr="003C1BB2">
        <w:rPr>
          <w:rStyle w:val="StyleindentparTimesNewRomanChar"/>
          <w:rFonts w:ascii="Calibri" w:hAnsi="Calibri"/>
          <w:sz w:val="22"/>
          <w:szCs w:val="22"/>
        </w:rPr>
        <w:t xml:space="preserve">, consisting of </w:t>
      </w:r>
      <w:r w:rsidRPr="001F028B">
        <w:rPr>
          <w:szCs w:val="22"/>
          <w:highlight w:val="lightGray"/>
        </w:rPr>
        <w:t>[    ]</w:t>
      </w:r>
      <w:r w:rsidRPr="003C1BB2">
        <w:rPr>
          <w:rStyle w:val="StyleindentparTimesNewRomanChar"/>
          <w:rFonts w:ascii="Calibri" w:hAnsi="Calibri"/>
          <w:sz w:val="22"/>
          <w:szCs w:val="22"/>
        </w:rPr>
        <w:t xml:space="preserve"> pages, referred to in and part of the </w:t>
      </w:r>
      <w:r w:rsidRPr="003C1BB2">
        <w:rPr>
          <w:rFonts w:ascii="Calibri" w:hAnsi="Calibri"/>
          <w:b/>
          <w:sz w:val="22"/>
          <w:szCs w:val="22"/>
        </w:rPr>
        <w:t>Agreement between Owner and Engineer</w:t>
      </w:r>
      <w:r w:rsidRPr="003C1BB2">
        <w:rPr>
          <w:rStyle w:val="StyleindentparTimesNewRomanChar"/>
          <w:rFonts w:ascii="Calibri" w:hAnsi="Calibri"/>
          <w:sz w:val="22"/>
          <w:szCs w:val="22"/>
        </w:rPr>
        <w:t xml:space="preserve"> </w:t>
      </w:r>
      <w:r w:rsidRPr="003C1BB2">
        <w:rPr>
          <w:rFonts w:ascii="Calibri" w:hAnsi="Calibri"/>
          <w:b/>
          <w:sz w:val="22"/>
          <w:szCs w:val="22"/>
        </w:rPr>
        <w:t>for Professional Services</w:t>
      </w:r>
      <w:r w:rsidRPr="003C1BB2">
        <w:rPr>
          <w:rStyle w:val="StyleindentparTimesNewRomanChar"/>
          <w:rFonts w:ascii="Calibri" w:hAnsi="Calibri"/>
          <w:sz w:val="22"/>
          <w:szCs w:val="22"/>
        </w:rPr>
        <w:t xml:space="preserve"> dated</w:t>
      </w:r>
      <w:r>
        <w:rPr>
          <w:rFonts w:ascii="Calibri" w:hAnsi="Calibri"/>
          <w:sz w:val="22"/>
          <w:szCs w:val="22"/>
        </w:rPr>
        <w:t xml:space="preserve"> </w:t>
      </w:r>
      <w:r w:rsidRPr="00C15C81">
        <w:rPr>
          <w:szCs w:val="22"/>
          <w:highlight w:val="lightGray"/>
        </w:rPr>
        <w:t>[            ]</w:t>
      </w:r>
      <w:r w:rsidRPr="003C1BB2">
        <w:rPr>
          <w:rStyle w:val="StyleindentparTimesNewRomanChar"/>
          <w:rFonts w:ascii="Calibri" w:hAnsi="Calibri"/>
          <w:sz w:val="22"/>
          <w:szCs w:val="22"/>
        </w:rPr>
        <w:t xml:space="preserve">. </w:t>
      </w:r>
    </w:p>
    <w:p w14:paraId="76AE416F" w14:textId="77777777" w:rsidR="00C626C2" w:rsidRPr="006550CE" w:rsidRDefault="00C626C2" w:rsidP="00C626C2">
      <w:pPr>
        <w:pStyle w:val="a1CharCharChar"/>
      </w:pPr>
    </w:p>
    <w:p w14:paraId="161134E4" w14:textId="77777777" w:rsidR="00C626C2" w:rsidRPr="008F65FA" w:rsidRDefault="00C626C2" w:rsidP="00C626C2">
      <w:pPr>
        <w:pStyle w:val="ejcdccovertext"/>
        <w:tabs>
          <w:tab w:val="left" w:pos="-720"/>
          <w:tab w:val="left" w:pos="705"/>
          <w:tab w:val="left" w:pos="1411"/>
          <w:tab w:val="left" w:pos="2175"/>
          <w:tab w:val="left" w:pos="2881"/>
          <w:tab w:val="left" w:pos="3586"/>
          <w:tab w:val="left" w:pos="4292"/>
          <w:tab w:val="left" w:pos="5056"/>
          <w:tab w:val="left" w:pos="5762"/>
          <w:tab w:val="left" w:pos="6468"/>
          <w:tab w:val="left" w:pos="7173"/>
          <w:tab w:val="left" w:pos="7938"/>
          <w:tab w:val="left" w:pos="8690"/>
          <w:tab w:val="left" w:pos="9372"/>
          <w:tab w:val="left" w:pos="10053"/>
          <w:tab w:val="left" w:pos="10820"/>
          <w:tab w:val="left" w:pos="11502"/>
          <w:tab w:val="left" w:pos="12268"/>
          <w:tab w:val="left" w:pos="12950"/>
        </w:tabs>
        <w:rPr>
          <w:rFonts w:ascii="Calibri" w:hAnsi="Calibri"/>
          <w:sz w:val="24"/>
          <w:szCs w:val="22"/>
        </w:rPr>
      </w:pPr>
      <w:r w:rsidRPr="008F65FA">
        <w:rPr>
          <w:rFonts w:ascii="Calibri" w:hAnsi="Calibri"/>
          <w:sz w:val="24"/>
          <w:szCs w:val="22"/>
        </w:rPr>
        <w:t>AMENDMENT TO OWNER-ENGINEER AGREEMENT</w:t>
      </w:r>
    </w:p>
    <w:p w14:paraId="2D26C228" w14:textId="77777777" w:rsidR="00C626C2" w:rsidRDefault="00C626C2" w:rsidP="00C626C2">
      <w:pPr>
        <w:pStyle w:val="ejcdccovertext"/>
        <w:tabs>
          <w:tab w:val="left" w:pos="-720"/>
          <w:tab w:val="left" w:pos="705"/>
          <w:tab w:val="left" w:pos="1411"/>
          <w:tab w:val="left" w:pos="2175"/>
          <w:tab w:val="left" w:pos="2881"/>
          <w:tab w:val="left" w:pos="3586"/>
          <w:tab w:val="left" w:pos="4292"/>
          <w:tab w:val="left" w:pos="5056"/>
          <w:tab w:val="left" w:pos="5762"/>
          <w:tab w:val="left" w:pos="6468"/>
          <w:tab w:val="left" w:pos="7173"/>
          <w:tab w:val="left" w:pos="7938"/>
          <w:tab w:val="left" w:pos="8690"/>
          <w:tab w:val="left" w:pos="9372"/>
          <w:tab w:val="left" w:pos="10053"/>
          <w:tab w:val="left" w:pos="10820"/>
          <w:tab w:val="left" w:pos="11502"/>
          <w:tab w:val="left" w:pos="12268"/>
          <w:tab w:val="left" w:pos="12950"/>
        </w:tabs>
        <w:rPr>
          <w:rFonts w:ascii="Calibri" w:hAnsi="Calibri"/>
          <w:sz w:val="24"/>
          <w:szCs w:val="22"/>
        </w:rPr>
      </w:pPr>
      <w:r w:rsidRPr="008F65FA">
        <w:rPr>
          <w:rFonts w:ascii="Calibri" w:hAnsi="Calibri"/>
          <w:sz w:val="24"/>
          <w:szCs w:val="22"/>
        </w:rPr>
        <w:t>Amendment No. _____</w:t>
      </w:r>
    </w:p>
    <w:p w14:paraId="42F33C44" w14:textId="77777777" w:rsidR="00C626C2" w:rsidRPr="008F65FA" w:rsidRDefault="00C626C2" w:rsidP="00C626C2">
      <w:pPr>
        <w:pStyle w:val="ejcdccovertext"/>
        <w:tabs>
          <w:tab w:val="left" w:pos="-720"/>
          <w:tab w:val="left" w:pos="705"/>
          <w:tab w:val="left" w:pos="1411"/>
          <w:tab w:val="left" w:pos="2175"/>
          <w:tab w:val="left" w:pos="2881"/>
          <w:tab w:val="left" w:pos="3586"/>
          <w:tab w:val="left" w:pos="4292"/>
          <w:tab w:val="left" w:pos="5056"/>
          <w:tab w:val="left" w:pos="5762"/>
          <w:tab w:val="left" w:pos="6468"/>
          <w:tab w:val="left" w:pos="7173"/>
          <w:tab w:val="left" w:pos="7938"/>
          <w:tab w:val="left" w:pos="8690"/>
          <w:tab w:val="left" w:pos="9372"/>
          <w:tab w:val="left" w:pos="10053"/>
          <w:tab w:val="left" w:pos="10820"/>
          <w:tab w:val="left" w:pos="11502"/>
          <w:tab w:val="left" w:pos="12268"/>
          <w:tab w:val="left" w:pos="12950"/>
        </w:tabs>
        <w:rPr>
          <w:rFonts w:ascii="Calibri" w:hAnsi="Calibri"/>
          <w:sz w:val="24"/>
          <w:szCs w:val="22"/>
        </w:rPr>
      </w:pPr>
    </w:p>
    <w:p w14:paraId="085BDE57" w14:textId="77777777" w:rsidR="00C626C2" w:rsidRPr="00396685" w:rsidRDefault="00C626C2" w:rsidP="00C626C2">
      <w:pPr>
        <w:pStyle w:val="a1CharCharChar"/>
      </w:pPr>
      <w:r w:rsidRPr="00396685">
        <w:t>The Effective Date of this Amendment is: ______.</w:t>
      </w:r>
    </w:p>
    <w:p w14:paraId="476D56B8" w14:textId="77777777" w:rsidR="00C626C2" w:rsidRDefault="00C626C2" w:rsidP="00C626C2">
      <w:pPr>
        <w:pStyle w:val="ejcdccovertext"/>
        <w:tabs>
          <w:tab w:val="left" w:pos="-720"/>
          <w:tab w:val="left" w:pos="705"/>
          <w:tab w:val="left" w:pos="1411"/>
          <w:tab w:val="left" w:pos="2175"/>
          <w:tab w:val="left" w:pos="2881"/>
          <w:tab w:val="left" w:pos="3586"/>
          <w:tab w:val="left" w:pos="4292"/>
          <w:tab w:val="left" w:pos="5056"/>
          <w:tab w:val="left" w:pos="5762"/>
          <w:tab w:val="left" w:pos="6468"/>
          <w:tab w:val="left" w:pos="7173"/>
          <w:tab w:val="left" w:pos="7938"/>
          <w:tab w:val="left" w:pos="8690"/>
          <w:tab w:val="left" w:pos="9372"/>
          <w:tab w:val="left" w:pos="10053"/>
          <w:tab w:val="left" w:pos="10820"/>
          <w:tab w:val="left" w:pos="11502"/>
          <w:tab w:val="left" w:pos="12268"/>
          <w:tab w:val="left" w:pos="12950"/>
        </w:tabs>
        <w:rPr>
          <w:rFonts w:ascii="Calibri" w:hAnsi="Calibri"/>
          <w:sz w:val="22"/>
          <w:szCs w:val="22"/>
        </w:rPr>
      </w:pPr>
    </w:p>
    <w:p w14:paraId="48A4A3A4" w14:textId="77777777" w:rsidR="00C626C2" w:rsidRPr="00F43BAD" w:rsidRDefault="00C626C2" w:rsidP="00C626C2">
      <w:pPr>
        <w:pStyle w:val="exhK1"/>
        <w:rPr>
          <w:sz w:val="22"/>
        </w:rPr>
      </w:pPr>
      <w:r w:rsidRPr="00F43BAD">
        <w:rPr>
          <w:sz w:val="22"/>
        </w:rPr>
        <w:t>Background Data</w:t>
      </w:r>
      <w:r w:rsidRPr="00F43BAD">
        <w:rPr>
          <w:sz w:val="22"/>
        </w:rPr>
        <w:tab/>
      </w:r>
    </w:p>
    <w:p w14:paraId="6F269966" w14:textId="77777777" w:rsidR="00C626C2" w:rsidRPr="00F43BAD" w:rsidRDefault="00C626C2" w:rsidP="00C626C2">
      <w:pPr>
        <w:pStyle w:val="exhK1"/>
        <w:rPr>
          <w:sz w:val="22"/>
        </w:rPr>
      </w:pPr>
      <w:r w:rsidRPr="00F43BAD">
        <w:rPr>
          <w:sz w:val="22"/>
        </w:rPr>
        <w:tab/>
      </w:r>
    </w:p>
    <w:p w14:paraId="36D7E18E" w14:textId="77777777" w:rsidR="00C626C2" w:rsidRPr="00F43BAD" w:rsidRDefault="00C626C2" w:rsidP="00C626C2">
      <w:pPr>
        <w:pStyle w:val="exhK1"/>
        <w:rPr>
          <w:sz w:val="22"/>
        </w:rPr>
      </w:pPr>
      <w:r w:rsidRPr="00F43BAD">
        <w:rPr>
          <w:sz w:val="22"/>
        </w:rPr>
        <w:tab/>
        <w:t>Effective Date of Owner-Engineer Agreement:</w:t>
      </w:r>
      <w:r w:rsidRPr="00F43BAD">
        <w:rPr>
          <w:sz w:val="22"/>
        </w:rPr>
        <w:tab/>
      </w:r>
    </w:p>
    <w:p w14:paraId="12F4D609" w14:textId="77777777" w:rsidR="00C626C2" w:rsidRPr="00F43BAD" w:rsidRDefault="00C626C2" w:rsidP="00C626C2">
      <w:pPr>
        <w:pStyle w:val="exhK1"/>
        <w:rPr>
          <w:sz w:val="22"/>
        </w:rPr>
      </w:pPr>
    </w:p>
    <w:p w14:paraId="55C3DBC1" w14:textId="77777777" w:rsidR="00C626C2" w:rsidRPr="00F43BAD" w:rsidRDefault="00C626C2" w:rsidP="00C626C2">
      <w:pPr>
        <w:pStyle w:val="exhK1"/>
        <w:rPr>
          <w:sz w:val="22"/>
        </w:rPr>
      </w:pPr>
      <w:r w:rsidRPr="00F43BAD">
        <w:rPr>
          <w:sz w:val="22"/>
        </w:rPr>
        <w:tab/>
        <w:t>Owner:</w:t>
      </w:r>
    </w:p>
    <w:p w14:paraId="55D255B3" w14:textId="77777777" w:rsidR="00C626C2" w:rsidRPr="00F43BAD" w:rsidRDefault="00C626C2" w:rsidP="00C626C2">
      <w:pPr>
        <w:pStyle w:val="exhK1"/>
        <w:rPr>
          <w:sz w:val="22"/>
        </w:rPr>
      </w:pPr>
    </w:p>
    <w:p w14:paraId="012EA506" w14:textId="77777777" w:rsidR="00C626C2" w:rsidRPr="00F43BAD" w:rsidRDefault="00C626C2" w:rsidP="00C626C2">
      <w:pPr>
        <w:pStyle w:val="exhK1"/>
        <w:rPr>
          <w:sz w:val="22"/>
        </w:rPr>
      </w:pPr>
      <w:r w:rsidRPr="00F43BAD">
        <w:rPr>
          <w:sz w:val="22"/>
        </w:rPr>
        <w:tab/>
        <w:t>Engineer:</w:t>
      </w:r>
    </w:p>
    <w:p w14:paraId="757D875B" w14:textId="77777777" w:rsidR="00C626C2" w:rsidRPr="00F43BAD" w:rsidRDefault="00C626C2" w:rsidP="00C626C2">
      <w:pPr>
        <w:pStyle w:val="exhK1"/>
        <w:rPr>
          <w:sz w:val="22"/>
        </w:rPr>
      </w:pPr>
    </w:p>
    <w:p w14:paraId="6BBEA664" w14:textId="77777777" w:rsidR="00C626C2" w:rsidRPr="00F43BAD" w:rsidRDefault="00C626C2" w:rsidP="00C626C2">
      <w:pPr>
        <w:pStyle w:val="exhK1"/>
        <w:rPr>
          <w:sz w:val="22"/>
        </w:rPr>
      </w:pPr>
      <w:r w:rsidRPr="00F43BAD">
        <w:rPr>
          <w:sz w:val="22"/>
        </w:rPr>
        <w:tab/>
        <w:t>Project:</w:t>
      </w:r>
    </w:p>
    <w:p w14:paraId="0C024B22" w14:textId="77777777" w:rsidR="00C626C2" w:rsidRPr="00F43BAD" w:rsidRDefault="00C626C2" w:rsidP="00C626C2">
      <w:pPr>
        <w:pStyle w:val="exhK1"/>
        <w:rPr>
          <w:sz w:val="22"/>
        </w:rPr>
      </w:pPr>
      <w:r w:rsidRPr="00F43BAD">
        <w:rPr>
          <w:sz w:val="22"/>
        </w:rPr>
        <w:tab/>
      </w:r>
      <w:r w:rsidRPr="00F43BAD">
        <w:rPr>
          <w:sz w:val="22"/>
        </w:rPr>
        <w:tab/>
      </w:r>
    </w:p>
    <w:p w14:paraId="4F09141E" w14:textId="77777777" w:rsidR="00C626C2" w:rsidRPr="00F43BAD" w:rsidRDefault="00C626C2" w:rsidP="00C626C2">
      <w:pPr>
        <w:pStyle w:val="exhK1"/>
        <w:ind w:left="720" w:firstLine="0"/>
        <w:rPr>
          <w:sz w:val="22"/>
        </w:rPr>
      </w:pPr>
      <w:r w:rsidRPr="00F43BAD">
        <w:rPr>
          <w:sz w:val="22"/>
        </w:rPr>
        <w:t>Nature of Amendment: [Check those that are applicable and delete those that are inapplicable.]</w:t>
      </w:r>
    </w:p>
    <w:p w14:paraId="2A55A8A7" w14:textId="77777777" w:rsidR="00C626C2" w:rsidRPr="00C2679B" w:rsidRDefault="00C626C2" w:rsidP="00C626C2">
      <w:pPr>
        <w:pStyle w:val="exhK1"/>
      </w:pPr>
    </w:p>
    <w:p w14:paraId="3333DBC5" w14:textId="77777777" w:rsidR="00C626C2" w:rsidRPr="00BA43AC" w:rsidRDefault="00C626C2" w:rsidP="00C626C2">
      <w:pPr>
        <w:pStyle w:val="exhibKunderline"/>
        <w:spacing w:after="240" w:line="240" w:lineRule="auto"/>
        <w:rPr>
          <w:rFonts w:ascii="Calibri" w:hAnsi="Calibri"/>
          <w:sz w:val="22"/>
          <w:szCs w:val="22"/>
        </w:rPr>
      </w:pPr>
      <w:r w:rsidRPr="00BA43AC">
        <w:rPr>
          <w:rFonts w:ascii="Calibri" w:hAnsi="Calibri"/>
          <w:sz w:val="22"/>
          <w:szCs w:val="22"/>
        </w:rPr>
        <w:t>____</w:t>
      </w:r>
      <w:r w:rsidRPr="00BA43AC">
        <w:rPr>
          <w:rFonts w:ascii="Calibri" w:hAnsi="Calibri"/>
          <w:sz w:val="22"/>
          <w:szCs w:val="22"/>
        </w:rPr>
        <w:tab/>
        <w:t>Additional Services to be performed by Engineer</w:t>
      </w:r>
    </w:p>
    <w:p w14:paraId="6782EAE2" w14:textId="77777777" w:rsidR="00C626C2" w:rsidRPr="00BA43AC" w:rsidRDefault="00C626C2" w:rsidP="00C626C2">
      <w:pPr>
        <w:pStyle w:val="exhibKunderline"/>
        <w:spacing w:after="240" w:line="240" w:lineRule="auto"/>
        <w:rPr>
          <w:rFonts w:ascii="Calibri" w:hAnsi="Calibri"/>
          <w:sz w:val="22"/>
          <w:szCs w:val="22"/>
        </w:rPr>
      </w:pPr>
      <w:r w:rsidRPr="00BA43AC">
        <w:rPr>
          <w:rFonts w:ascii="Calibri" w:hAnsi="Calibri"/>
          <w:sz w:val="22"/>
          <w:szCs w:val="22"/>
        </w:rPr>
        <w:t>____</w:t>
      </w:r>
      <w:r w:rsidRPr="00BA43AC">
        <w:rPr>
          <w:rFonts w:ascii="Calibri" w:hAnsi="Calibri"/>
          <w:sz w:val="22"/>
          <w:szCs w:val="22"/>
        </w:rPr>
        <w:tab/>
        <w:t>Modifications to services of Engineer</w:t>
      </w:r>
    </w:p>
    <w:p w14:paraId="2479C389" w14:textId="77777777" w:rsidR="00C626C2" w:rsidRPr="00BA43AC" w:rsidRDefault="00C626C2" w:rsidP="00C626C2">
      <w:pPr>
        <w:pStyle w:val="exhibKunderline"/>
        <w:spacing w:after="240" w:line="240" w:lineRule="auto"/>
        <w:rPr>
          <w:rFonts w:ascii="Calibri" w:hAnsi="Calibri"/>
          <w:sz w:val="22"/>
          <w:szCs w:val="22"/>
        </w:rPr>
      </w:pPr>
      <w:r w:rsidRPr="00BA43AC">
        <w:rPr>
          <w:rFonts w:ascii="Calibri" w:hAnsi="Calibri"/>
          <w:sz w:val="22"/>
          <w:szCs w:val="22"/>
        </w:rPr>
        <w:t>____</w:t>
      </w:r>
      <w:r w:rsidRPr="00BA43AC">
        <w:rPr>
          <w:rFonts w:ascii="Calibri" w:hAnsi="Calibri"/>
          <w:sz w:val="22"/>
          <w:szCs w:val="22"/>
        </w:rPr>
        <w:tab/>
        <w:t>Modifications to responsibilities of Owner</w:t>
      </w:r>
    </w:p>
    <w:p w14:paraId="6E4F13AB" w14:textId="77777777" w:rsidR="00C626C2" w:rsidRPr="00BA43AC" w:rsidRDefault="00C626C2" w:rsidP="00C626C2">
      <w:pPr>
        <w:pStyle w:val="exhibKunderline"/>
        <w:spacing w:after="240" w:line="240" w:lineRule="auto"/>
        <w:rPr>
          <w:rFonts w:ascii="Calibri" w:hAnsi="Calibri"/>
          <w:sz w:val="22"/>
          <w:szCs w:val="22"/>
        </w:rPr>
      </w:pPr>
      <w:r w:rsidRPr="00BA43AC">
        <w:rPr>
          <w:rFonts w:ascii="Calibri" w:hAnsi="Calibri"/>
          <w:sz w:val="22"/>
          <w:szCs w:val="22"/>
        </w:rPr>
        <w:t>____</w:t>
      </w:r>
      <w:r w:rsidRPr="00BA43AC">
        <w:rPr>
          <w:rFonts w:ascii="Calibri" w:hAnsi="Calibri"/>
          <w:sz w:val="22"/>
          <w:szCs w:val="22"/>
        </w:rPr>
        <w:tab/>
        <w:t>Modifications of payment to Engineer</w:t>
      </w:r>
    </w:p>
    <w:p w14:paraId="6AB26A19" w14:textId="77777777" w:rsidR="00C626C2" w:rsidRPr="00BA43AC" w:rsidRDefault="00C626C2" w:rsidP="00C626C2">
      <w:pPr>
        <w:pStyle w:val="exhibKunderline"/>
        <w:spacing w:after="240" w:line="240" w:lineRule="auto"/>
        <w:rPr>
          <w:rFonts w:ascii="Calibri" w:hAnsi="Calibri"/>
          <w:sz w:val="22"/>
          <w:szCs w:val="22"/>
        </w:rPr>
      </w:pPr>
      <w:r w:rsidRPr="00BA43AC">
        <w:rPr>
          <w:rFonts w:ascii="Calibri" w:hAnsi="Calibri"/>
          <w:sz w:val="22"/>
          <w:szCs w:val="22"/>
        </w:rPr>
        <w:t>____</w:t>
      </w:r>
      <w:r w:rsidRPr="00BA43AC">
        <w:rPr>
          <w:rFonts w:ascii="Calibri" w:hAnsi="Calibri"/>
          <w:sz w:val="22"/>
          <w:szCs w:val="22"/>
        </w:rPr>
        <w:tab/>
        <w:t>Modifications to time(s) for rendering services</w:t>
      </w:r>
    </w:p>
    <w:p w14:paraId="599D3F56" w14:textId="77777777" w:rsidR="00C626C2" w:rsidRPr="003C1BB2" w:rsidRDefault="00C626C2" w:rsidP="00C626C2">
      <w:pPr>
        <w:pStyle w:val="exhibKunderline"/>
        <w:spacing w:after="240" w:line="240" w:lineRule="auto"/>
        <w:rPr>
          <w:rFonts w:ascii="Calibri" w:hAnsi="Calibri"/>
          <w:sz w:val="22"/>
          <w:szCs w:val="22"/>
        </w:rPr>
      </w:pPr>
      <w:r w:rsidRPr="00BA43AC">
        <w:rPr>
          <w:rFonts w:ascii="Calibri" w:hAnsi="Calibri"/>
          <w:sz w:val="22"/>
          <w:szCs w:val="22"/>
        </w:rPr>
        <w:t>____</w:t>
      </w:r>
      <w:r w:rsidRPr="00BA43AC">
        <w:rPr>
          <w:rFonts w:ascii="Calibri" w:hAnsi="Calibri"/>
          <w:sz w:val="22"/>
          <w:szCs w:val="22"/>
        </w:rPr>
        <w:tab/>
        <w:t>Modifications to other terms and conditions of the Agreement</w:t>
      </w:r>
    </w:p>
    <w:p w14:paraId="0093A28F" w14:textId="77777777" w:rsidR="00C626C2" w:rsidRPr="00F43BAD" w:rsidRDefault="00C626C2" w:rsidP="00C626C2">
      <w:pPr>
        <w:pStyle w:val="exhK1"/>
        <w:rPr>
          <w:sz w:val="22"/>
        </w:rPr>
      </w:pPr>
      <w:r w:rsidRPr="00F43BAD">
        <w:rPr>
          <w:sz w:val="22"/>
        </w:rPr>
        <w:t>Description of Modifications:</w:t>
      </w:r>
    </w:p>
    <w:p w14:paraId="3ACFF309" w14:textId="77777777" w:rsidR="00C626C2" w:rsidRPr="00F43BAD" w:rsidRDefault="00C626C2" w:rsidP="00C626C2">
      <w:pPr>
        <w:keepNext/>
        <w:keepLines/>
        <w:spacing w:before="240"/>
        <w:ind w:left="1440"/>
        <w:rPr>
          <w:b/>
          <w:i/>
          <w:szCs w:val="22"/>
        </w:rPr>
      </w:pPr>
      <w:r w:rsidRPr="00F43BAD">
        <w:rPr>
          <w:b/>
          <w:i/>
          <w:szCs w:val="22"/>
        </w:rPr>
        <w:t>Here describe the modifications, in as much specificity and detail as needed.  Use an attachment if necessary.</w:t>
      </w:r>
    </w:p>
    <w:p w14:paraId="56AB64C1" w14:textId="77777777" w:rsidR="00C626C2" w:rsidRPr="006550CE" w:rsidRDefault="00C626C2" w:rsidP="00C626C2">
      <w:pPr>
        <w:rPr>
          <w:szCs w:val="22"/>
        </w:rPr>
      </w:pPr>
    </w:p>
    <w:p w14:paraId="0845262B" w14:textId="77777777" w:rsidR="00C626C2" w:rsidRPr="00F43BAD" w:rsidRDefault="00C626C2" w:rsidP="00C626C2">
      <w:pPr>
        <w:pStyle w:val="exhK1"/>
        <w:rPr>
          <w:sz w:val="22"/>
        </w:rPr>
      </w:pPr>
      <w:r w:rsidRPr="00F43BAD">
        <w:rPr>
          <w:sz w:val="22"/>
        </w:rPr>
        <w:t>Agreement Summary:</w:t>
      </w:r>
    </w:p>
    <w:p w14:paraId="5FD6023B" w14:textId="77777777" w:rsidR="00C626C2" w:rsidRPr="00F43BAD" w:rsidRDefault="00C626C2" w:rsidP="00C626C2">
      <w:pPr>
        <w:pStyle w:val="exhK1"/>
        <w:rPr>
          <w:sz w:val="22"/>
        </w:rPr>
      </w:pPr>
    </w:p>
    <w:p w14:paraId="30207DA2" w14:textId="77777777" w:rsidR="00C626C2" w:rsidRPr="00F43BAD" w:rsidRDefault="00C626C2" w:rsidP="00C626C2">
      <w:pPr>
        <w:pStyle w:val="exhK1"/>
        <w:rPr>
          <w:sz w:val="22"/>
        </w:rPr>
      </w:pPr>
      <w:r w:rsidRPr="00F43BAD">
        <w:rPr>
          <w:sz w:val="22"/>
        </w:rPr>
        <w:t xml:space="preserve">     Original agreement amount:</w:t>
      </w:r>
      <w:r w:rsidRPr="00F43BAD">
        <w:rPr>
          <w:sz w:val="22"/>
        </w:rPr>
        <w:tab/>
      </w:r>
      <w:r w:rsidRPr="00F43BAD">
        <w:rPr>
          <w:sz w:val="22"/>
        </w:rPr>
        <w:tab/>
      </w:r>
      <w:r w:rsidRPr="00F43BAD">
        <w:rPr>
          <w:sz w:val="22"/>
        </w:rPr>
        <w:tab/>
      </w:r>
      <w:r w:rsidRPr="00F43BAD">
        <w:rPr>
          <w:sz w:val="22"/>
        </w:rPr>
        <w:tab/>
        <w:t>$_____________</w:t>
      </w:r>
    </w:p>
    <w:p w14:paraId="69806E6A" w14:textId="77777777" w:rsidR="00C626C2" w:rsidRPr="00F43BAD" w:rsidRDefault="00C626C2" w:rsidP="00C626C2">
      <w:pPr>
        <w:pStyle w:val="exhK1"/>
        <w:rPr>
          <w:sz w:val="22"/>
        </w:rPr>
      </w:pPr>
      <w:r w:rsidRPr="00F43BAD">
        <w:rPr>
          <w:sz w:val="22"/>
        </w:rPr>
        <w:t xml:space="preserve">     Net change for prior amendments:</w:t>
      </w:r>
      <w:r w:rsidRPr="00F43BAD">
        <w:rPr>
          <w:sz w:val="22"/>
        </w:rPr>
        <w:tab/>
      </w:r>
      <w:r w:rsidRPr="00F43BAD">
        <w:rPr>
          <w:sz w:val="22"/>
        </w:rPr>
        <w:tab/>
        <w:t xml:space="preserve">            </w:t>
      </w:r>
      <w:r w:rsidRPr="00F43BAD">
        <w:rPr>
          <w:sz w:val="22"/>
        </w:rPr>
        <w:tab/>
        <w:t>$_____________</w:t>
      </w:r>
    </w:p>
    <w:p w14:paraId="7F18CC0B" w14:textId="77777777" w:rsidR="00C626C2" w:rsidRPr="00F43BAD" w:rsidRDefault="00C626C2" w:rsidP="00C626C2">
      <w:pPr>
        <w:pStyle w:val="exhK1"/>
        <w:rPr>
          <w:sz w:val="22"/>
        </w:rPr>
      </w:pPr>
      <w:r w:rsidRPr="00F43BAD">
        <w:rPr>
          <w:sz w:val="22"/>
        </w:rPr>
        <w:t xml:space="preserve">     This amendment amount:</w:t>
      </w:r>
      <w:r w:rsidRPr="00F43BAD">
        <w:rPr>
          <w:sz w:val="22"/>
        </w:rPr>
        <w:tab/>
      </w:r>
      <w:r w:rsidRPr="00F43BAD">
        <w:rPr>
          <w:sz w:val="22"/>
        </w:rPr>
        <w:tab/>
      </w:r>
      <w:r w:rsidRPr="00F43BAD">
        <w:rPr>
          <w:sz w:val="22"/>
        </w:rPr>
        <w:tab/>
        <w:t xml:space="preserve">              </w:t>
      </w:r>
      <w:r w:rsidRPr="00F43BAD">
        <w:rPr>
          <w:sz w:val="22"/>
        </w:rPr>
        <w:tab/>
        <w:t>$_____________</w:t>
      </w:r>
    </w:p>
    <w:p w14:paraId="7558C5A4" w14:textId="77777777" w:rsidR="00C626C2" w:rsidRPr="00F43BAD" w:rsidRDefault="00C626C2" w:rsidP="00C626C2">
      <w:pPr>
        <w:pStyle w:val="exhK1"/>
        <w:rPr>
          <w:sz w:val="22"/>
          <w:u w:val="single"/>
        </w:rPr>
      </w:pPr>
      <w:r w:rsidRPr="00F43BAD">
        <w:rPr>
          <w:sz w:val="22"/>
        </w:rPr>
        <w:t xml:space="preserve">     Adjusted Agreem</w:t>
      </w:r>
      <w:r>
        <w:rPr>
          <w:sz w:val="22"/>
        </w:rPr>
        <w:t>ent amount:</w:t>
      </w:r>
      <w:r>
        <w:rPr>
          <w:sz w:val="22"/>
        </w:rPr>
        <w:tab/>
      </w:r>
      <w:r>
        <w:rPr>
          <w:sz w:val="22"/>
        </w:rPr>
        <w:tab/>
        <w:t xml:space="preserve">           </w:t>
      </w:r>
      <w:r>
        <w:rPr>
          <w:sz w:val="22"/>
        </w:rPr>
        <w:tab/>
      </w:r>
      <w:r w:rsidRPr="00F43BAD">
        <w:rPr>
          <w:sz w:val="22"/>
        </w:rPr>
        <w:t>$_____________</w:t>
      </w:r>
    </w:p>
    <w:p w14:paraId="69A32A53" w14:textId="77777777" w:rsidR="00C626C2" w:rsidRPr="00F43BAD" w:rsidRDefault="00C626C2" w:rsidP="00C626C2">
      <w:pPr>
        <w:pStyle w:val="exhK1"/>
        <w:rPr>
          <w:sz w:val="22"/>
          <w:u w:val="single"/>
        </w:rPr>
      </w:pPr>
    </w:p>
    <w:p w14:paraId="339B94D6" w14:textId="77777777" w:rsidR="00C626C2" w:rsidRDefault="00C626C2" w:rsidP="00C626C2">
      <w:pPr>
        <w:pStyle w:val="exhK1"/>
        <w:rPr>
          <w:sz w:val="22"/>
        </w:rPr>
      </w:pPr>
      <w:r>
        <w:rPr>
          <w:sz w:val="22"/>
        </w:rPr>
        <w:t xml:space="preserve">     </w:t>
      </w:r>
      <w:r w:rsidRPr="00F43BAD">
        <w:rPr>
          <w:sz w:val="22"/>
        </w:rPr>
        <w:t>Change in time for services (days or date, as applicable): ______</w:t>
      </w:r>
    </w:p>
    <w:p w14:paraId="72A991AF" w14:textId="77777777" w:rsidR="00C626C2" w:rsidRDefault="00C626C2" w:rsidP="00C626C2">
      <w:pPr>
        <w:pStyle w:val="exhK1"/>
        <w:rPr>
          <w:sz w:val="22"/>
        </w:rPr>
      </w:pPr>
    </w:p>
    <w:p w14:paraId="6E46CC66" w14:textId="77777777" w:rsidR="00C626C2" w:rsidRPr="00F43BAD" w:rsidRDefault="00C626C2" w:rsidP="00C626C2">
      <w:pPr>
        <w:pStyle w:val="exhK1"/>
        <w:rPr>
          <w:sz w:val="22"/>
        </w:rPr>
      </w:pPr>
    </w:p>
    <w:p w14:paraId="2D1C5F90" w14:textId="77777777" w:rsidR="00C626C2" w:rsidRPr="00F43BAD" w:rsidRDefault="00C626C2" w:rsidP="00C626C2">
      <w:pPr>
        <w:rPr>
          <w:szCs w:val="22"/>
        </w:rPr>
      </w:pPr>
      <w:r w:rsidRPr="00F43BAD">
        <w:rPr>
          <w:szCs w:val="22"/>
        </w:rPr>
        <w:t>The foregoing Agreement Summary is for reference only and does not alter the terms of the Agreement, including those set forth in Exhibit C.</w:t>
      </w:r>
    </w:p>
    <w:p w14:paraId="348AF08E" w14:textId="77777777" w:rsidR="00C626C2" w:rsidRPr="00F43BAD" w:rsidRDefault="00C626C2" w:rsidP="00C626C2">
      <w:pPr>
        <w:rPr>
          <w:szCs w:val="22"/>
        </w:rPr>
      </w:pPr>
    </w:p>
    <w:p w14:paraId="513B37E0" w14:textId="77777777" w:rsidR="00C626C2" w:rsidRPr="00F43BAD" w:rsidRDefault="00C626C2" w:rsidP="00C626C2">
      <w:pPr>
        <w:rPr>
          <w:szCs w:val="22"/>
        </w:rPr>
      </w:pPr>
      <w:r w:rsidRPr="00F43BAD">
        <w:rPr>
          <w:szCs w:val="22"/>
        </w:rPr>
        <w:t xml:space="preserve">Owner and Engineer hereby agree to modify the above-referenced Agreement as set forth in this Amendment.  All provisions of the Agreement not modified by this or previous Amendments remain in effect.  </w:t>
      </w:r>
    </w:p>
    <w:p w14:paraId="67DB605E" w14:textId="77777777" w:rsidR="00C626C2" w:rsidRPr="006550CE" w:rsidRDefault="00C626C2" w:rsidP="00C626C2">
      <w:pPr>
        <w:pStyle w:val="a1CharCharChar"/>
      </w:pPr>
    </w:p>
    <w:tbl>
      <w:tblPr>
        <w:tblW w:w="10200" w:type="dxa"/>
        <w:tblLayout w:type="fixed"/>
        <w:tblLook w:val="01E0" w:firstRow="1" w:lastRow="1" w:firstColumn="1" w:lastColumn="1" w:noHBand="0" w:noVBand="0"/>
      </w:tblPr>
      <w:tblGrid>
        <w:gridCol w:w="18"/>
        <w:gridCol w:w="810"/>
        <w:gridCol w:w="630"/>
        <w:gridCol w:w="3240"/>
        <w:gridCol w:w="360"/>
        <w:gridCol w:w="920"/>
        <w:gridCol w:w="610"/>
        <w:gridCol w:w="3612"/>
      </w:tblGrid>
      <w:tr w:rsidR="00C626C2" w:rsidRPr="003C1BB2" w14:paraId="35F143D2" w14:textId="77777777">
        <w:tc>
          <w:tcPr>
            <w:tcW w:w="4698" w:type="dxa"/>
            <w:gridSpan w:val="4"/>
          </w:tcPr>
          <w:p w14:paraId="660CE7BD" w14:textId="77777777" w:rsidR="00C626C2" w:rsidRPr="003C1BB2" w:rsidRDefault="00C626C2">
            <w:pPr>
              <w:pStyle w:val="exhibKsignature"/>
              <w:rPr>
                <w:rFonts w:ascii="Calibri" w:hAnsi="Calibri"/>
                <w:sz w:val="22"/>
                <w:szCs w:val="22"/>
              </w:rPr>
            </w:pPr>
            <w:r w:rsidRPr="003C1BB2">
              <w:rPr>
                <w:rFonts w:ascii="Calibri" w:hAnsi="Calibri"/>
                <w:sz w:val="22"/>
                <w:szCs w:val="22"/>
              </w:rPr>
              <w:t>OWNER:</w:t>
            </w:r>
          </w:p>
        </w:tc>
        <w:tc>
          <w:tcPr>
            <w:tcW w:w="360" w:type="dxa"/>
          </w:tcPr>
          <w:p w14:paraId="18232597" w14:textId="77777777" w:rsidR="00C626C2" w:rsidRPr="003C1BB2" w:rsidRDefault="00C626C2">
            <w:pPr>
              <w:pStyle w:val="exhibKsignature"/>
              <w:rPr>
                <w:rFonts w:ascii="Calibri" w:hAnsi="Calibri"/>
                <w:sz w:val="22"/>
                <w:szCs w:val="22"/>
              </w:rPr>
            </w:pPr>
          </w:p>
        </w:tc>
        <w:tc>
          <w:tcPr>
            <w:tcW w:w="5142" w:type="dxa"/>
            <w:gridSpan w:val="3"/>
          </w:tcPr>
          <w:p w14:paraId="1765C2DD" w14:textId="77777777" w:rsidR="00C626C2" w:rsidRPr="003C1BB2" w:rsidRDefault="00C626C2">
            <w:pPr>
              <w:pStyle w:val="exhibKsignature"/>
              <w:rPr>
                <w:rFonts w:ascii="Calibri" w:hAnsi="Calibri"/>
                <w:sz w:val="22"/>
                <w:szCs w:val="22"/>
              </w:rPr>
            </w:pPr>
            <w:r w:rsidRPr="003C1BB2">
              <w:rPr>
                <w:rFonts w:ascii="Calibri" w:hAnsi="Calibri"/>
                <w:sz w:val="22"/>
                <w:szCs w:val="22"/>
              </w:rPr>
              <w:t>ENGINEER:</w:t>
            </w:r>
          </w:p>
        </w:tc>
      </w:tr>
      <w:tr w:rsidR="00C626C2" w:rsidRPr="003C1BB2" w14:paraId="0894A3F4" w14:textId="77777777">
        <w:trPr>
          <w:gridBefore w:val="1"/>
          <w:wBefore w:w="18" w:type="dxa"/>
        </w:trPr>
        <w:tc>
          <w:tcPr>
            <w:tcW w:w="4680" w:type="dxa"/>
            <w:gridSpan w:val="3"/>
            <w:tcBorders>
              <w:bottom w:val="single" w:sz="4" w:space="0" w:color="auto"/>
            </w:tcBorders>
          </w:tcPr>
          <w:p w14:paraId="03C39739" w14:textId="77777777" w:rsidR="00C626C2" w:rsidRPr="003C1BB2" w:rsidRDefault="00C626C2">
            <w:pPr>
              <w:pStyle w:val="exhibKsignature"/>
              <w:rPr>
                <w:rFonts w:ascii="Calibri" w:hAnsi="Calibri"/>
                <w:sz w:val="22"/>
                <w:szCs w:val="22"/>
              </w:rPr>
            </w:pPr>
          </w:p>
          <w:p w14:paraId="018D2793" w14:textId="77777777" w:rsidR="00C626C2" w:rsidRPr="003C1BB2" w:rsidRDefault="00C626C2">
            <w:pPr>
              <w:pStyle w:val="exhibKsignature"/>
              <w:rPr>
                <w:rFonts w:ascii="Calibri" w:hAnsi="Calibri"/>
                <w:sz w:val="22"/>
                <w:szCs w:val="22"/>
              </w:rPr>
            </w:pPr>
          </w:p>
        </w:tc>
        <w:tc>
          <w:tcPr>
            <w:tcW w:w="360" w:type="dxa"/>
          </w:tcPr>
          <w:p w14:paraId="1F33D8EB" w14:textId="77777777" w:rsidR="00C626C2" w:rsidRPr="003C1BB2" w:rsidRDefault="00C626C2">
            <w:pPr>
              <w:pStyle w:val="exhibKsignature"/>
              <w:rPr>
                <w:rFonts w:ascii="Calibri" w:hAnsi="Calibri"/>
                <w:sz w:val="22"/>
                <w:szCs w:val="22"/>
              </w:rPr>
            </w:pPr>
          </w:p>
        </w:tc>
        <w:tc>
          <w:tcPr>
            <w:tcW w:w="5142" w:type="dxa"/>
            <w:gridSpan w:val="3"/>
            <w:tcBorders>
              <w:bottom w:val="single" w:sz="4" w:space="0" w:color="auto"/>
            </w:tcBorders>
          </w:tcPr>
          <w:p w14:paraId="231570C9" w14:textId="77777777" w:rsidR="00C626C2" w:rsidRPr="003C1BB2" w:rsidRDefault="00C626C2">
            <w:pPr>
              <w:pStyle w:val="exhibKsignature"/>
              <w:rPr>
                <w:rFonts w:ascii="Calibri" w:hAnsi="Calibri"/>
                <w:sz w:val="22"/>
                <w:szCs w:val="22"/>
              </w:rPr>
            </w:pPr>
          </w:p>
        </w:tc>
      </w:tr>
      <w:tr w:rsidR="00C626C2" w:rsidRPr="003C1BB2" w14:paraId="5B2436E1" w14:textId="77777777">
        <w:tc>
          <w:tcPr>
            <w:tcW w:w="828" w:type="dxa"/>
            <w:gridSpan w:val="2"/>
          </w:tcPr>
          <w:p w14:paraId="49628A10" w14:textId="77777777" w:rsidR="00C626C2" w:rsidRPr="003C1BB2" w:rsidRDefault="00C626C2">
            <w:pPr>
              <w:pStyle w:val="exhibKsignature"/>
              <w:rPr>
                <w:rFonts w:ascii="Calibri" w:hAnsi="Calibri"/>
                <w:sz w:val="22"/>
                <w:szCs w:val="22"/>
              </w:rPr>
            </w:pPr>
          </w:p>
          <w:p w14:paraId="645775C5" w14:textId="77777777" w:rsidR="00C626C2" w:rsidRPr="003C1BB2" w:rsidRDefault="00C626C2">
            <w:pPr>
              <w:pStyle w:val="exhibKsignature"/>
              <w:rPr>
                <w:rFonts w:ascii="Calibri" w:hAnsi="Calibri"/>
                <w:sz w:val="22"/>
                <w:szCs w:val="22"/>
              </w:rPr>
            </w:pPr>
            <w:r w:rsidRPr="003C1BB2">
              <w:rPr>
                <w:rFonts w:ascii="Calibri" w:hAnsi="Calibri"/>
                <w:sz w:val="22"/>
                <w:szCs w:val="22"/>
              </w:rPr>
              <w:t>By:</w:t>
            </w:r>
          </w:p>
        </w:tc>
        <w:tc>
          <w:tcPr>
            <w:tcW w:w="3870" w:type="dxa"/>
            <w:gridSpan w:val="2"/>
            <w:tcBorders>
              <w:bottom w:val="single" w:sz="4" w:space="0" w:color="auto"/>
            </w:tcBorders>
          </w:tcPr>
          <w:p w14:paraId="0A4DE295" w14:textId="77777777" w:rsidR="00C626C2" w:rsidRPr="003C1BB2" w:rsidRDefault="00C626C2">
            <w:pPr>
              <w:pStyle w:val="exhibKsignature"/>
              <w:rPr>
                <w:rFonts w:ascii="Calibri" w:hAnsi="Calibri"/>
                <w:sz w:val="22"/>
                <w:szCs w:val="22"/>
              </w:rPr>
            </w:pPr>
          </w:p>
          <w:p w14:paraId="68FA23B3" w14:textId="77777777" w:rsidR="00C626C2" w:rsidRPr="003C1BB2" w:rsidRDefault="00C626C2">
            <w:pPr>
              <w:pStyle w:val="exhibKsignature"/>
              <w:rPr>
                <w:rFonts w:ascii="Calibri" w:hAnsi="Calibri"/>
                <w:sz w:val="22"/>
                <w:szCs w:val="22"/>
              </w:rPr>
            </w:pPr>
          </w:p>
        </w:tc>
        <w:tc>
          <w:tcPr>
            <w:tcW w:w="360" w:type="dxa"/>
          </w:tcPr>
          <w:p w14:paraId="5F38855C" w14:textId="77777777" w:rsidR="00C626C2" w:rsidRPr="003C1BB2" w:rsidRDefault="00C626C2">
            <w:pPr>
              <w:pStyle w:val="exhibKsignature"/>
              <w:rPr>
                <w:rFonts w:ascii="Calibri" w:hAnsi="Calibri"/>
                <w:sz w:val="22"/>
                <w:szCs w:val="22"/>
              </w:rPr>
            </w:pPr>
          </w:p>
        </w:tc>
        <w:tc>
          <w:tcPr>
            <w:tcW w:w="920" w:type="dxa"/>
            <w:tcBorders>
              <w:top w:val="single" w:sz="4" w:space="0" w:color="auto"/>
            </w:tcBorders>
            <w:vAlign w:val="bottom"/>
          </w:tcPr>
          <w:p w14:paraId="1660F384" w14:textId="77777777" w:rsidR="00C626C2" w:rsidRPr="003C1BB2" w:rsidRDefault="00C626C2">
            <w:pPr>
              <w:pStyle w:val="exhibKsignature"/>
              <w:rPr>
                <w:rFonts w:ascii="Calibri" w:hAnsi="Calibri"/>
                <w:sz w:val="22"/>
                <w:szCs w:val="22"/>
              </w:rPr>
            </w:pPr>
            <w:r>
              <w:rPr>
                <w:rFonts w:ascii="Calibri" w:hAnsi="Calibri"/>
                <w:sz w:val="22"/>
                <w:szCs w:val="22"/>
              </w:rPr>
              <w:t>By</w:t>
            </w:r>
            <w:r w:rsidRPr="003C1BB2">
              <w:rPr>
                <w:rFonts w:ascii="Calibri" w:hAnsi="Calibri"/>
                <w:sz w:val="22"/>
                <w:szCs w:val="22"/>
              </w:rPr>
              <w:t>:</w:t>
            </w:r>
          </w:p>
        </w:tc>
        <w:tc>
          <w:tcPr>
            <w:tcW w:w="4222" w:type="dxa"/>
            <w:gridSpan w:val="2"/>
            <w:tcBorders>
              <w:top w:val="single" w:sz="4" w:space="0" w:color="auto"/>
              <w:bottom w:val="single" w:sz="4" w:space="0" w:color="auto"/>
            </w:tcBorders>
          </w:tcPr>
          <w:p w14:paraId="206AC14F" w14:textId="77777777" w:rsidR="00C626C2" w:rsidRPr="003C1BB2" w:rsidRDefault="00C626C2">
            <w:pPr>
              <w:pStyle w:val="exhibKsignature"/>
              <w:rPr>
                <w:rFonts w:ascii="Calibri" w:hAnsi="Calibri"/>
                <w:sz w:val="22"/>
                <w:szCs w:val="22"/>
              </w:rPr>
            </w:pPr>
          </w:p>
          <w:p w14:paraId="3A86A993" w14:textId="77777777" w:rsidR="00C626C2" w:rsidRPr="003C1BB2" w:rsidRDefault="00C626C2">
            <w:pPr>
              <w:pStyle w:val="exhibKsignature"/>
              <w:rPr>
                <w:rFonts w:ascii="Calibri" w:hAnsi="Calibri"/>
                <w:sz w:val="22"/>
                <w:szCs w:val="22"/>
              </w:rPr>
            </w:pPr>
          </w:p>
        </w:tc>
      </w:tr>
      <w:tr w:rsidR="00C626C2" w:rsidRPr="003C1BB2" w14:paraId="504ECE87" w14:textId="77777777">
        <w:tc>
          <w:tcPr>
            <w:tcW w:w="828" w:type="dxa"/>
            <w:gridSpan w:val="2"/>
          </w:tcPr>
          <w:p w14:paraId="175A44B6" w14:textId="77777777" w:rsidR="00C626C2" w:rsidRPr="003C1BB2" w:rsidRDefault="00C626C2">
            <w:pPr>
              <w:pStyle w:val="exhibKsignature"/>
              <w:rPr>
                <w:rFonts w:ascii="Calibri" w:hAnsi="Calibri"/>
                <w:sz w:val="22"/>
                <w:szCs w:val="22"/>
              </w:rPr>
            </w:pPr>
            <w:r>
              <w:rPr>
                <w:rFonts w:ascii="Calibri" w:hAnsi="Calibri"/>
                <w:sz w:val="22"/>
                <w:szCs w:val="22"/>
              </w:rPr>
              <w:t>Print name:</w:t>
            </w:r>
          </w:p>
        </w:tc>
        <w:tc>
          <w:tcPr>
            <w:tcW w:w="3870" w:type="dxa"/>
            <w:gridSpan w:val="2"/>
            <w:tcBorders>
              <w:bottom w:val="single" w:sz="4" w:space="0" w:color="auto"/>
            </w:tcBorders>
          </w:tcPr>
          <w:p w14:paraId="7D0AADF7" w14:textId="77777777" w:rsidR="00C626C2" w:rsidRPr="003C1BB2" w:rsidRDefault="00C626C2">
            <w:pPr>
              <w:pStyle w:val="exhibKsignature"/>
              <w:rPr>
                <w:rFonts w:ascii="Calibri" w:hAnsi="Calibri"/>
                <w:sz w:val="22"/>
                <w:szCs w:val="22"/>
              </w:rPr>
            </w:pPr>
          </w:p>
        </w:tc>
        <w:tc>
          <w:tcPr>
            <w:tcW w:w="360" w:type="dxa"/>
          </w:tcPr>
          <w:p w14:paraId="1DC0D13F" w14:textId="77777777" w:rsidR="00C626C2" w:rsidRPr="003C1BB2" w:rsidRDefault="00C626C2">
            <w:pPr>
              <w:pStyle w:val="exhibKsignature"/>
              <w:rPr>
                <w:rFonts w:ascii="Calibri" w:hAnsi="Calibri"/>
                <w:sz w:val="22"/>
                <w:szCs w:val="22"/>
              </w:rPr>
            </w:pPr>
          </w:p>
        </w:tc>
        <w:tc>
          <w:tcPr>
            <w:tcW w:w="920" w:type="dxa"/>
          </w:tcPr>
          <w:p w14:paraId="092822C0" w14:textId="77777777" w:rsidR="00C626C2" w:rsidRPr="003C1BB2" w:rsidRDefault="00C626C2">
            <w:pPr>
              <w:pStyle w:val="exhibKsignature"/>
              <w:rPr>
                <w:rFonts w:ascii="Calibri" w:hAnsi="Calibri"/>
                <w:sz w:val="22"/>
                <w:szCs w:val="22"/>
              </w:rPr>
            </w:pPr>
            <w:r>
              <w:rPr>
                <w:rFonts w:ascii="Calibri" w:hAnsi="Calibri"/>
                <w:sz w:val="22"/>
                <w:szCs w:val="22"/>
              </w:rPr>
              <w:t>Print name:</w:t>
            </w:r>
          </w:p>
        </w:tc>
        <w:tc>
          <w:tcPr>
            <w:tcW w:w="4222" w:type="dxa"/>
            <w:gridSpan w:val="2"/>
            <w:tcBorders>
              <w:top w:val="single" w:sz="4" w:space="0" w:color="auto"/>
              <w:bottom w:val="single" w:sz="4" w:space="0" w:color="auto"/>
            </w:tcBorders>
          </w:tcPr>
          <w:p w14:paraId="63C9D074" w14:textId="77777777" w:rsidR="00C626C2" w:rsidRPr="003C1BB2" w:rsidRDefault="00C626C2">
            <w:pPr>
              <w:pStyle w:val="exhibKsignature"/>
              <w:rPr>
                <w:rFonts w:ascii="Calibri" w:hAnsi="Calibri"/>
                <w:sz w:val="22"/>
                <w:szCs w:val="22"/>
              </w:rPr>
            </w:pPr>
          </w:p>
        </w:tc>
      </w:tr>
      <w:tr w:rsidR="00C626C2" w:rsidRPr="003C1BB2" w14:paraId="228374A9" w14:textId="77777777">
        <w:tc>
          <w:tcPr>
            <w:tcW w:w="828" w:type="dxa"/>
            <w:gridSpan w:val="2"/>
          </w:tcPr>
          <w:p w14:paraId="7A55E975" w14:textId="77777777" w:rsidR="00C626C2" w:rsidRPr="003C1BB2" w:rsidRDefault="00C626C2">
            <w:pPr>
              <w:pStyle w:val="exhibKsignature"/>
              <w:rPr>
                <w:rFonts w:ascii="Calibri" w:hAnsi="Calibri"/>
                <w:sz w:val="22"/>
                <w:szCs w:val="22"/>
              </w:rPr>
            </w:pPr>
          </w:p>
          <w:p w14:paraId="4CEA143B" w14:textId="77777777" w:rsidR="00C626C2" w:rsidRPr="003C1BB2" w:rsidRDefault="00C626C2">
            <w:pPr>
              <w:pStyle w:val="exhibKsignature"/>
              <w:rPr>
                <w:rFonts w:ascii="Calibri" w:hAnsi="Calibri"/>
                <w:sz w:val="22"/>
                <w:szCs w:val="22"/>
              </w:rPr>
            </w:pPr>
            <w:r w:rsidRPr="003C1BB2">
              <w:rPr>
                <w:rFonts w:ascii="Calibri" w:hAnsi="Calibri"/>
                <w:sz w:val="22"/>
                <w:szCs w:val="22"/>
              </w:rPr>
              <w:t>Title:</w:t>
            </w:r>
          </w:p>
        </w:tc>
        <w:tc>
          <w:tcPr>
            <w:tcW w:w="3870" w:type="dxa"/>
            <w:gridSpan w:val="2"/>
            <w:tcBorders>
              <w:top w:val="single" w:sz="4" w:space="0" w:color="auto"/>
              <w:bottom w:val="single" w:sz="4" w:space="0" w:color="auto"/>
            </w:tcBorders>
          </w:tcPr>
          <w:p w14:paraId="4B16F679" w14:textId="77777777" w:rsidR="00C626C2" w:rsidRPr="003C1BB2" w:rsidRDefault="00C626C2">
            <w:pPr>
              <w:pStyle w:val="exhibKsignature"/>
              <w:rPr>
                <w:rFonts w:ascii="Calibri" w:hAnsi="Calibri"/>
                <w:sz w:val="22"/>
                <w:szCs w:val="22"/>
              </w:rPr>
            </w:pPr>
          </w:p>
          <w:p w14:paraId="4AFA4E08" w14:textId="77777777" w:rsidR="00C626C2" w:rsidRPr="003C1BB2" w:rsidRDefault="00C626C2">
            <w:pPr>
              <w:pStyle w:val="exhibKsignature"/>
              <w:rPr>
                <w:rFonts w:ascii="Calibri" w:hAnsi="Calibri"/>
                <w:sz w:val="22"/>
                <w:szCs w:val="22"/>
              </w:rPr>
            </w:pPr>
          </w:p>
        </w:tc>
        <w:tc>
          <w:tcPr>
            <w:tcW w:w="360" w:type="dxa"/>
          </w:tcPr>
          <w:p w14:paraId="7F906D15" w14:textId="77777777" w:rsidR="00C626C2" w:rsidRPr="003C1BB2" w:rsidRDefault="00C626C2">
            <w:pPr>
              <w:pStyle w:val="exhibKsignature"/>
              <w:rPr>
                <w:rFonts w:ascii="Calibri" w:hAnsi="Calibri"/>
                <w:sz w:val="22"/>
                <w:szCs w:val="22"/>
              </w:rPr>
            </w:pPr>
          </w:p>
        </w:tc>
        <w:tc>
          <w:tcPr>
            <w:tcW w:w="920" w:type="dxa"/>
          </w:tcPr>
          <w:p w14:paraId="62B5B936" w14:textId="77777777" w:rsidR="00C626C2" w:rsidRPr="003C1BB2" w:rsidRDefault="00C626C2">
            <w:pPr>
              <w:pStyle w:val="exhibKsignature"/>
              <w:rPr>
                <w:rFonts w:ascii="Calibri" w:hAnsi="Calibri"/>
                <w:sz w:val="22"/>
                <w:szCs w:val="22"/>
              </w:rPr>
            </w:pPr>
          </w:p>
          <w:p w14:paraId="708F2CBF" w14:textId="77777777" w:rsidR="00C626C2" w:rsidRPr="003C1BB2" w:rsidRDefault="00C626C2">
            <w:pPr>
              <w:pStyle w:val="exhibKsignature"/>
              <w:rPr>
                <w:rFonts w:ascii="Calibri" w:hAnsi="Calibri"/>
                <w:sz w:val="22"/>
                <w:szCs w:val="22"/>
              </w:rPr>
            </w:pPr>
            <w:r w:rsidRPr="003C1BB2">
              <w:rPr>
                <w:rFonts w:ascii="Calibri" w:hAnsi="Calibri"/>
                <w:sz w:val="22"/>
                <w:szCs w:val="22"/>
              </w:rPr>
              <w:t>Title:</w:t>
            </w:r>
          </w:p>
        </w:tc>
        <w:tc>
          <w:tcPr>
            <w:tcW w:w="4222" w:type="dxa"/>
            <w:gridSpan w:val="2"/>
            <w:tcBorders>
              <w:top w:val="single" w:sz="4" w:space="0" w:color="auto"/>
              <w:bottom w:val="single" w:sz="4" w:space="0" w:color="auto"/>
            </w:tcBorders>
          </w:tcPr>
          <w:p w14:paraId="3FB49D50" w14:textId="77777777" w:rsidR="00C626C2" w:rsidRPr="003C1BB2" w:rsidRDefault="00C626C2">
            <w:pPr>
              <w:pStyle w:val="exhibKsignature"/>
              <w:rPr>
                <w:rFonts w:ascii="Calibri" w:hAnsi="Calibri"/>
                <w:sz w:val="22"/>
                <w:szCs w:val="22"/>
              </w:rPr>
            </w:pPr>
          </w:p>
          <w:p w14:paraId="0F03DEB5" w14:textId="77777777" w:rsidR="00C626C2" w:rsidRPr="003C1BB2" w:rsidRDefault="00C626C2">
            <w:pPr>
              <w:pStyle w:val="exhibKsignature"/>
              <w:rPr>
                <w:rFonts w:ascii="Calibri" w:hAnsi="Calibri"/>
                <w:sz w:val="22"/>
                <w:szCs w:val="22"/>
              </w:rPr>
            </w:pPr>
          </w:p>
        </w:tc>
      </w:tr>
      <w:tr w:rsidR="00C626C2" w:rsidRPr="003C1BB2" w14:paraId="2B5BF74F" w14:textId="77777777">
        <w:tc>
          <w:tcPr>
            <w:tcW w:w="1458" w:type="dxa"/>
            <w:gridSpan w:val="3"/>
          </w:tcPr>
          <w:p w14:paraId="281F45FF" w14:textId="77777777" w:rsidR="00C626C2" w:rsidRPr="003C1BB2" w:rsidRDefault="00C626C2">
            <w:pPr>
              <w:pStyle w:val="exhibKsignature"/>
              <w:rPr>
                <w:rFonts w:ascii="Calibri" w:hAnsi="Calibri"/>
                <w:sz w:val="22"/>
                <w:szCs w:val="22"/>
              </w:rPr>
            </w:pPr>
          </w:p>
          <w:p w14:paraId="52CD0FDE" w14:textId="77777777" w:rsidR="00C626C2" w:rsidRPr="003C1BB2" w:rsidRDefault="00C626C2">
            <w:pPr>
              <w:pStyle w:val="exhibKsignature"/>
              <w:rPr>
                <w:rFonts w:ascii="Calibri" w:hAnsi="Calibri"/>
                <w:sz w:val="22"/>
                <w:szCs w:val="22"/>
              </w:rPr>
            </w:pPr>
            <w:r w:rsidRPr="003C1BB2">
              <w:rPr>
                <w:rFonts w:ascii="Calibri" w:hAnsi="Calibri"/>
                <w:sz w:val="22"/>
                <w:szCs w:val="22"/>
              </w:rPr>
              <w:t>Date Signed:</w:t>
            </w:r>
          </w:p>
        </w:tc>
        <w:tc>
          <w:tcPr>
            <w:tcW w:w="3240" w:type="dxa"/>
            <w:tcBorders>
              <w:top w:val="single" w:sz="4" w:space="0" w:color="auto"/>
              <w:bottom w:val="single" w:sz="4" w:space="0" w:color="auto"/>
            </w:tcBorders>
          </w:tcPr>
          <w:p w14:paraId="1FE69563" w14:textId="77777777" w:rsidR="00C626C2" w:rsidRPr="003C1BB2" w:rsidRDefault="00C626C2">
            <w:pPr>
              <w:pStyle w:val="exhibKsignature"/>
              <w:rPr>
                <w:rFonts w:ascii="Calibri" w:hAnsi="Calibri"/>
                <w:sz w:val="22"/>
                <w:szCs w:val="22"/>
              </w:rPr>
            </w:pPr>
          </w:p>
          <w:p w14:paraId="6BFDB35B" w14:textId="77777777" w:rsidR="00C626C2" w:rsidRPr="003C1BB2" w:rsidRDefault="00C626C2">
            <w:pPr>
              <w:pStyle w:val="exhibKsignature"/>
              <w:rPr>
                <w:rFonts w:ascii="Calibri" w:hAnsi="Calibri"/>
                <w:sz w:val="22"/>
                <w:szCs w:val="22"/>
              </w:rPr>
            </w:pPr>
          </w:p>
        </w:tc>
        <w:tc>
          <w:tcPr>
            <w:tcW w:w="360" w:type="dxa"/>
          </w:tcPr>
          <w:p w14:paraId="7ED69354" w14:textId="77777777" w:rsidR="00C626C2" w:rsidRPr="003C1BB2" w:rsidRDefault="00C626C2">
            <w:pPr>
              <w:pStyle w:val="exhibKsignature"/>
              <w:rPr>
                <w:rFonts w:ascii="Calibri" w:hAnsi="Calibri"/>
                <w:sz w:val="22"/>
                <w:szCs w:val="22"/>
              </w:rPr>
            </w:pPr>
          </w:p>
        </w:tc>
        <w:tc>
          <w:tcPr>
            <w:tcW w:w="1530" w:type="dxa"/>
            <w:gridSpan w:val="2"/>
          </w:tcPr>
          <w:p w14:paraId="08DF05AA" w14:textId="77777777" w:rsidR="00C626C2" w:rsidRPr="003C1BB2" w:rsidRDefault="00C626C2">
            <w:pPr>
              <w:pStyle w:val="exhibKsignature"/>
              <w:rPr>
                <w:rFonts w:ascii="Calibri" w:hAnsi="Calibri"/>
                <w:sz w:val="22"/>
                <w:szCs w:val="22"/>
              </w:rPr>
            </w:pPr>
          </w:p>
          <w:p w14:paraId="6EE8FFE1" w14:textId="77777777" w:rsidR="00C626C2" w:rsidRPr="003C1BB2" w:rsidRDefault="00C626C2">
            <w:pPr>
              <w:pStyle w:val="exhibKsignature"/>
              <w:rPr>
                <w:rFonts w:ascii="Calibri" w:hAnsi="Calibri"/>
                <w:sz w:val="22"/>
                <w:szCs w:val="22"/>
              </w:rPr>
            </w:pPr>
            <w:r w:rsidRPr="003C1BB2">
              <w:rPr>
                <w:rFonts w:ascii="Calibri" w:hAnsi="Calibri"/>
                <w:sz w:val="22"/>
                <w:szCs w:val="22"/>
              </w:rPr>
              <w:t>Date Signed:</w:t>
            </w:r>
          </w:p>
        </w:tc>
        <w:tc>
          <w:tcPr>
            <w:tcW w:w="3612" w:type="dxa"/>
            <w:tcBorders>
              <w:top w:val="single" w:sz="4" w:space="0" w:color="auto"/>
              <w:bottom w:val="single" w:sz="4" w:space="0" w:color="auto"/>
            </w:tcBorders>
          </w:tcPr>
          <w:p w14:paraId="7BAD529F" w14:textId="77777777" w:rsidR="00C626C2" w:rsidRPr="003C1BB2" w:rsidRDefault="00C626C2">
            <w:pPr>
              <w:pStyle w:val="exhibKsignature"/>
              <w:rPr>
                <w:rFonts w:ascii="Calibri" w:hAnsi="Calibri"/>
                <w:sz w:val="22"/>
                <w:szCs w:val="22"/>
              </w:rPr>
            </w:pPr>
          </w:p>
          <w:p w14:paraId="43478F94" w14:textId="77777777" w:rsidR="00C626C2" w:rsidRPr="003C1BB2" w:rsidRDefault="00C626C2">
            <w:pPr>
              <w:pStyle w:val="exhibKsignature"/>
              <w:rPr>
                <w:rFonts w:ascii="Calibri" w:hAnsi="Calibri"/>
                <w:sz w:val="22"/>
                <w:szCs w:val="22"/>
              </w:rPr>
            </w:pPr>
          </w:p>
        </w:tc>
      </w:tr>
    </w:tbl>
    <w:p w14:paraId="022B63AD" w14:textId="77777777" w:rsidR="00C626C2" w:rsidRPr="003C1BB2" w:rsidRDefault="00C626C2" w:rsidP="00C626C2">
      <w:pPr>
        <w:pStyle w:val="exhKA1"/>
        <w:rPr>
          <w:rFonts w:ascii="Calibri" w:hAnsi="Calibri"/>
          <w:sz w:val="22"/>
          <w:szCs w:val="22"/>
        </w:rPr>
      </w:pPr>
    </w:p>
    <w:p w14:paraId="559B8C62" w14:textId="77777777" w:rsidR="00C626C2" w:rsidRPr="006550CE" w:rsidRDefault="00C626C2" w:rsidP="00C626C2">
      <w:pPr>
        <w:pStyle w:val="exhK1"/>
        <w:ind w:firstLine="0"/>
        <w:rPr>
          <w:szCs w:val="22"/>
        </w:rPr>
      </w:pPr>
    </w:p>
    <w:sectPr w:rsidR="00C626C2" w:rsidRPr="006550CE" w:rsidSect="00C626C2">
      <w:footerReference w:type="default" r:id="rId44"/>
      <w:pgSz w:w="12240" w:h="15840"/>
      <w:pgMar w:top="1152" w:right="1440" w:bottom="1152" w:left="1440" w:header="720"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77873" w14:textId="77777777" w:rsidR="00A65348" w:rsidRDefault="00A65348">
      <w:r>
        <w:separator/>
      </w:r>
    </w:p>
  </w:endnote>
  <w:endnote w:type="continuationSeparator" w:id="0">
    <w:p w14:paraId="24314361" w14:textId="77777777" w:rsidR="00A65348" w:rsidRDefault="00A6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10cpi">
    <w:altName w:val="Calibri"/>
    <w:charset w:val="4D"/>
    <w:family w:val="roman"/>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29B4" w14:textId="77777777" w:rsidR="00A65348" w:rsidRDefault="00A653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DC7C7" w14:textId="77777777" w:rsidR="00A65348" w:rsidRPr="003C1BB2" w:rsidRDefault="00A65348" w:rsidP="00C626C2">
    <w:pPr>
      <w:pStyle w:val="footerA"/>
      <w:jc w:val="left"/>
      <w:rPr>
        <w:rFonts w:ascii="Calibri" w:hAnsi="Calibri"/>
      </w:rPr>
    </w:pPr>
  </w:p>
  <w:p w14:paraId="3C15D989" w14:textId="77777777" w:rsidR="00A65348" w:rsidRPr="000B5FF9" w:rsidRDefault="00A65348" w:rsidP="00C626C2">
    <w:pPr>
      <w:pStyle w:val="footerClumpsum"/>
      <w:pBdr>
        <w:top w:val="single" w:sz="4" w:space="1" w:color="auto"/>
        <w:bottom w:val="single" w:sz="4" w:space="1" w:color="auto"/>
      </w:pBdr>
      <w:rPr>
        <w:rFonts w:ascii="Calibri" w:hAnsi="Calibri"/>
        <w:sz w:val="18"/>
      </w:rPr>
    </w:pPr>
    <w:r w:rsidRPr="000B5FF9">
      <w:rPr>
        <w:rFonts w:ascii="Calibri" w:hAnsi="Calibri"/>
        <w:sz w:val="18"/>
      </w:rPr>
      <w:t>Exhibit C –Compensation Packet BC-1: Basic Services (other than RPR) – Lump Sum Method of Payment</w:t>
    </w:r>
  </w:p>
  <w:p w14:paraId="2D47381C" w14:textId="2BA0208F" w:rsidR="00A65348" w:rsidRPr="000B5FF9" w:rsidRDefault="00A65348" w:rsidP="00C626C2">
    <w:pPr>
      <w:pStyle w:val="Footer-Center-Bottom"/>
      <w:pBdr>
        <w:top w:val="single" w:sz="4" w:space="1" w:color="auto"/>
        <w:bottom w:val="single" w:sz="4" w:space="1" w:color="auto"/>
      </w:pBdr>
      <w:rPr>
        <w:rFonts w:ascii="Calibri" w:hAnsi="Calibri"/>
        <w:sz w:val="18"/>
      </w:rPr>
    </w:pPr>
    <w:r w:rsidRPr="000B5FF9">
      <w:rPr>
        <w:rFonts w:ascii="Calibri" w:hAnsi="Calibri"/>
        <w:sz w:val="18"/>
      </w:rPr>
      <w:t xml:space="preserve">Page </w:t>
    </w:r>
    <w:r w:rsidRPr="000B5FF9">
      <w:rPr>
        <w:rStyle w:val="PageNumber"/>
        <w:rFonts w:ascii="Calibri" w:hAnsi="Calibri"/>
        <w:b/>
        <w:sz w:val="18"/>
      </w:rPr>
      <w:fldChar w:fldCharType="begin"/>
    </w:r>
    <w:r w:rsidRPr="000B5FF9">
      <w:rPr>
        <w:rStyle w:val="PageNumber"/>
        <w:rFonts w:ascii="Calibri" w:hAnsi="Calibri"/>
        <w:b/>
        <w:sz w:val="18"/>
      </w:rPr>
      <w:instrText xml:space="preserve"> PAGE </w:instrText>
    </w:r>
    <w:r w:rsidRPr="000B5FF9">
      <w:rPr>
        <w:rStyle w:val="PageNumber"/>
        <w:rFonts w:ascii="Calibri" w:hAnsi="Calibri"/>
        <w:b/>
        <w:sz w:val="18"/>
      </w:rPr>
      <w:fldChar w:fldCharType="separate"/>
    </w:r>
    <w:r w:rsidR="004370AF">
      <w:rPr>
        <w:rStyle w:val="PageNumber"/>
        <w:rFonts w:ascii="Calibri" w:hAnsi="Calibri"/>
        <w:b/>
        <w:noProof/>
        <w:sz w:val="18"/>
      </w:rPr>
      <w:t>2</w:t>
    </w:r>
    <w:r w:rsidRPr="000B5FF9">
      <w:rPr>
        <w:rStyle w:val="PageNumber"/>
        <w:rFonts w:ascii="Calibri" w:hAnsi="Calibri"/>
        <w:b/>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3DF2C" w14:textId="77777777" w:rsidR="00A65348" w:rsidRDefault="00A65348" w:rsidP="00C626C2">
    <w:pPr>
      <w:pStyle w:val="footerClumpsum"/>
      <w:jc w:val="both"/>
      <w:rPr>
        <w:sz w:val="20"/>
      </w:rPr>
    </w:pPr>
  </w:p>
  <w:p w14:paraId="6FC570B3" w14:textId="77777777" w:rsidR="00A65348" w:rsidRPr="000B5FF9" w:rsidRDefault="00A65348" w:rsidP="00C626C2">
    <w:pPr>
      <w:pStyle w:val="footerClumpsum"/>
      <w:pBdr>
        <w:top w:val="single" w:sz="4" w:space="1" w:color="auto"/>
        <w:bottom w:val="single" w:sz="4" w:space="1" w:color="auto"/>
      </w:pBdr>
      <w:rPr>
        <w:rFonts w:ascii="Calibri" w:hAnsi="Calibri"/>
        <w:sz w:val="18"/>
      </w:rPr>
    </w:pPr>
    <w:r>
      <w:rPr>
        <w:noProof/>
        <w:sz w:val="20"/>
      </w:rPr>
      <w:drawing>
        <wp:inline distT="0" distB="0" distL="0" distR="0" wp14:anchorId="511BD650" wp14:editId="33F9926E">
          <wp:extent cx="6400800" cy="1524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0B5FF9">
      <w:rPr>
        <w:rFonts w:ascii="Calibri" w:hAnsi="Calibri"/>
        <w:sz w:val="18"/>
      </w:rPr>
      <w:t>Exhibit C –Compensation Packet BC-2: Basic Services (other than RPR) – Standard Hourly Rates Method of Payment</w:t>
    </w:r>
    <w:r>
      <w:rPr>
        <w:rFonts w:ascii="Calibri" w:hAnsi="Calibri"/>
        <w:sz w:val="18"/>
      </w:rPr>
      <w:t>.</w:t>
    </w:r>
  </w:p>
  <w:p w14:paraId="04817B71" w14:textId="75F85DCE" w:rsidR="00A65348" w:rsidRPr="000B5FF9" w:rsidRDefault="00A65348" w:rsidP="00C626C2">
    <w:pPr>
      <w:pStyle w:val="footerClumpsum"/>
      <w:pBdr>
        <w:top w:val="single" w:sz="4" w:space="1" w:color="auto"/>
        <w:bottom w:val="single" w:sz="4" w:space="1" w:color="auto"/>
      </w:pBdr>
      <w:rPr>
        <w:rFonts w:ascii="Calibri" w:hAnsi="Calibri"/>
        <w:sz w:val="18"/>
      </w:rPr>
    </w:pPr>
    <w:r w:rsidRPr="000B5FF9">
      <w:rPr>
        <w:rFonts w:ascii="Calibri" w:hAnsi="Calibri"/>
        <w:sz w:val="18"/>
      </w:rPr>
      <w:t xml:space="preserve">Page </w:t>
    </w:r>
    <w:r w:rsidRPr="000B5FF9">
      <w:rPr>
        <w:rStyle w:val="PageNumber"/>
        <w:rFonts w:ascii="Calibri" w:hAnsi="Calibri"/>
        <w:b/>
        <w:spacing w:val="-2"/>
        <w:sz w:val="18"/>
        <w:szCs w:val="24"/>
      </w:rPr>
      <w:fldChar w:fldCharType="begin"/>
    </w:r>
    <w:r w:rsidRPr="000B5FF9">
      <w:rPr>
        <w:rStyle w:val="PageNumber"/>
        <w:rFonts w:ascii="Calibri" w:hAnsi="Calibri"/>
        <w:b/>
        <w:spacing w:val="-2"/>
        <w:sz w:val="18"/>
        <w:szCs w:val="24"/>
      </w:rPr>
      <w:instrText xml:space="preserve"> PAGE </w:instrText>
    </w:r>
    <w:r w:rsidRPr="000B5FF9">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2</w:t>
    </w:r>
    <w:r w:rsidRPr="000B5FF9">
      <w:rPr>
        <w:rStyle w:val="PageNumber"/>
        <w:rFonts w:ascii="Calibri" w:hAnsi="Calibri"/>
        <w:b/>
        <w:spacing w:val="-2"/>
        <w:sz w:val="18"/>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40071" w14:textId="77777777" w:rsidR="00A65348" w:rsidRPr="000B5FF9" w:rsidRDefault="00A65348" w:rsidP="00C626C2">
    <w:pPr>
      <w:pStyle w:val="footerCper"/>
      <w:pBdr>
        <w:top w:val="single" w:sz="4" w:space="1" w:color="auto"/>
        <w:bottom w:val="single" w:sz="4" w:space="1" w:color="auto"/>
      </w:pBdr>
      <w:rPr>
        <w:rFonts w:ascii="Calibri" w:hAnsi="Calibri"/>
        <w:sz w:val="18"/>
      </w:rPr>
    </w:pPr>
    <w:r w:rsidRPr="000B5FF9">
      <w:rPr>
        <w:rFonts w:ascii="Calibri" w:hAnsi="Calibri"/>
        <w:sz w:val="18"/>
      </w:rPr>
      <w:t>Exhibit C – Compensation Packet BC-3: Basic Services (other than RPR)—Percentage of Construction Cost Method of Payment</w:t>
    </w:r>
  </w:p>
  <w:p w14:paraId="2021B8B5" w14:textId="4CC7CB11" w:rsidR="00A65348" w:rsidRPr="000B5FF9" w:rsidRDefault="00A65348" w:rsidP="00C626C2">
    <w:pPr>
      <w:pStyle w:val="footerCper"/>
      <w:pBdr>
        <w:top w:val="single" w:sz="4" w:space="1" w:color="auto"/>
        <w:bottom w:val="single" w:sz="4" w:space="1" w:color="auto"/>
      </w:pBdr>
      <w:rPr>
        <w:rFonts w:ascii="Calibri" w:hAnsi="Calibri"/>
        <w:sz w:val="18"/>
      </w:rPr>
    </w:pPr>
    <w:r w:rsidRPr="000B5FF9">
      <w:rPr>
        <w:rFonts w:ascii="Calibri" w:hAnsi="Calibri"/>
        <w:sz w:val="18"/>
      </w:rPr>
      <w:t xml:space="preserve">Page </w:t>
    </w:r>
    <w:r w:rsidRPr="000B5FF9">
      <w:rPr>
        <w:rStyle w:val="PageNumber"/>
        <w:rFonts w:ascii="Calibri" w:hAnsi="Calibri"/>
        <w:b/>
        <w:spacing w:val="-2"/>
        <w:sz w:val="18"/>
        <w:szCs w:val="24"/>
      </w:rPr>
      <w:fldChar w:fldCharType="begin"/>
    </w:r>
    <w:r w:rsidRPr="000B5FF9">
      <w:rPr>
        <w:rStyle w:val="PageNumber"/>
        <w:rFonts w:ascii="Calibri" w:hAnsi="Calibri"/>
        <w:b/>
        <w:spacing w:val="-2"/>
        <w:sz w:val="18"/>
        <w:szCs w:val="24"/>
      </w:rPr>
      <w:instrText xml:space="preserve"> PAGE </w:instrText>
    </w:r>
    <w:r w:rsidRPr="000B5FF9">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2</w:t>
    </w:r>
    <w:r w:rsidRPr="000B5FF9">
      <w:rPr>
        <w:rStyle w:val="PageNumber"/>
        <w:rFonts w:ascii="Calibri" w:hAnsi="Calibri"/>
        <w:b/>
        <w:spacing w:val="-2"/>
        <w:sz w:val="18"/>
        <w:szCs w:val="24"/>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4381" w14:textId="77777777" w:rsidR="00A65348" w:rsidRDefault="00A65348">
    <w:pPr>
      <w:pStyle w:val="footerCper"/>
      <w:jc w:val="left"/>
    </w:pPr>
  </w:p>
  <w:p w14:paraId="57509C41" w14:textId="77777777" w:rsidR="00A65348" w:rsidRDefault="00A65348" w:rsidP="00C626C2">
    <w:pPr>
      <w:pStyle w:val="footerCper"/>
      <w:pBdr>
        <w:top w:val="single" w:sz="4" w:space="1" w:color="auto"/>
        <w:bottom w:val="single" w:sz="4" w:space="1" w:color="auto"/>
      </w:pBdr>
      <w:rPr>
        <w:rFonts w:ascii="Calibri" w:hAnsi="Calibri"/>
        <w:sz w:val="18"/>
      </w:rPr>
    </w:pPr>
    <w:r w:rsidRPr="000B5FF9">
      <w:rPr>
        <w:rFonts w:ascii="Calibri" w:hAnsi="Calibri"/>
        <w:sz w:val="18"/>
      </w:rPr>
      <w:t>Exhibit C – Compensation Packet BC-4: Basic Services (other than RPR) –</w:t>
    </w:r>
  </w:p>
  <w:p w14:paraId="4A875523" w14:textId="77777777" w:rsidR="00A65348" w:rsidRPr="000B5FF9" w:rsidRDefault="00A65348" w:rsidP="00C626C2">
    <w:pPr>
      <w:pStyle w:val="footerCper"/>
      <w:pBdr>
        <w:top w:val="single" w:sz="4" w:space="1" w:color="auto"/>
        <w:bottom w:val="single" w:sz="4" w:space="1" w:color="auto"/>
      </w:pBdr>
      <w:rPr>
        <w:rFonts w:ascii="Calibri" w:hAnsi="Calibri"/>
        <w:sz w:val="18"/>
      </w:rPr>
    </w:pPr>
    <w:r w:rsidRPr="000B5FF9">
      <w:rPr>
        <w:rFonts w:ascii="Calibri" w:hAnsi="Calibri"/>
        <w:sz w:val="18"/>
      </w:rPr>
      <w:t xml:space="preserve"> Direct Labor Costs Times a Factor Method of Payment</w:t>
    </w:r>
    <w:r>
      <w:rPr>
        <w:rFonts w:ascii="Calibri" w:hAnsi="Calibri"/>
        <w:sz w:val="18"/>
      </w:rPr>
      <w:t>.</w:t>
    </w:r>
  </w:p>
  <w:p w14:paraId="44D9EC4B" w14:textId="5CF65618" w:rsidR="00A65348" w:rsidRPr="000B5FF9" w:rsidRDefault="00A65348" w:rsidP="00C626C2">
    <w:pPr>
      <w:pStyle w:val="footerCper"/>
      <w:pBdr>
        <w:top w:val="single" w:sz="4" w:space="1" w:color="auto"/>
        <w:bottom w:val="single" w:sz="4" w:space="1" w:color="auto"/>
      </w:pBdr>
      <w:rPr>
        <w:rFonts w:ascii="Calibri" w:hAnsi="Calibri"/>
        <w:sz w:val="18"/>
      </w:rPr>
    </w:pPr>
    <w:r w:rsidRPr="000B5FF9">
      <w:rPr>
        <w:rFonts w:ascii="Calibri" w:hAnsi="Calibri"/>
        <w:sz w:val="18"/>
      </w:rPr>
      <w:t xml:space="preserve">Page </w:t>
    </w:r>
    <w:r w:rsidRPr="000B5FF9">
      <w:rPr>
        <w:rStyle w:val="PageNumber"/>
        <w:rFonts w:ascii="Calibri" w:hAnsi="Calibri"/>
        <w:b/>
        <w:spacing w:val="-2"/>
        <w:sz w:val="18"/>
        <w:szCs w:val="24"/>
      </w:rPr>
      <w:fldChar w:fldCharType="begin"/>
    </w:r>
    <w:r w:rsidRPr="000B5FF9">
      <w:rPr>
        <w:rStyle w:val="PageNumber"/>
        <w:rFonts w:ascii="Calibri" w:hAnsi="Calibri"/>
        <w:b/>
        <w:spacing w:val="-2"/>
        <w:sz w:val="18"/>
        <w:szCs w:val="24"/>
      </w:rPr>
      <w:instrText xml:space="preserve"> PAGE </w:instrText>
    </w:r>
    <w:r w:rsidRPr="000B5FF9">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5</w:t>
    </w:r>
    <w:r w:rsidRPr="000B5FF9">
      <w:rPr>
        <w:rStyle w:val="PageNumber"/>
        <w:rFonts w:ascii="Calibri" w:hAnsi="Calibri"/>
        <w:b/>
        <w:spacing w:val="-2"/>
        <w:sz w:val="18"/>
        <w:szCs w:val="24"/>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A1CB9" w14:textId="77777777" w:rsidR="00A65348" w:rsidRPr="00C47A40" w:rsidRDefault="00A65348" w:rsidP="00C626C2">
    <w:pPr>
      <w:pStyle w:val="footerCper"/>
      <w:pBdr>
        <w:top w:val="single" w:sz="4" w:space="1" w:color="auto"/>
        <w:bottom w:val="single" w:sz="4" w:space="1" w:color="auto"/>
      </w:pBdr>
      <w:rPr>
        <w:rFonts w:ascii="Calibri" w:hAnsi="Calibri"/>
        <w:sz w:val="18"/>
      </w:rPr>
    </w:pPr>
    <w:r>
      <w:rPr>
        <w:noProof/>
        <w:sz w:val="20"/>
      </w:rPr>
      <w:drawing>
        <wp:inline distT="0" distB="0" distL="0" distR="0" wp14:anchorId="087357DC" wp14:editId="4BFE5ADA">
          <wp:extent cx="6400800" cy="1524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C47A40">
      <w:rPr>
        <w:rFonts w:ascii="Calibri" w:hAnsi="Calibri"/>
        <w:sz w:val="18"/>
      </w:rPr>
      <w:t xml:space="preserve">Exhibit C – Compensation Packet BC-5: Basic Services (other than RPR) – </w:t>
    </w:r>
  </w:p>
  <w:p w14:paraId="09AC977D" w14:textId="77777777" w:rsidR="00A65348" w:rsidRPr="00C47A40" w:rsidRDefault="00A65348" w:rsidP="00C626C2">
    <w:pPr>
      <w:pStyle w:val="footerCper"/>
      <w:pBdr>
        <w:top w:val="single" w:sz="4" w:space="1" w:color="auto"/>
        <w:bottom w:val="single" w:sz="4" w:space="1" w:color="auto"/>
      </w:pBdr>
      <w:rPr>
        <w:rFonts w:ascii="Calibri" w:hAnsi="Calibri"/>
        <w:sz w:val="18"/>
      </w:rPr>
    </w:pPr>
    <w:r w:rsidRPr="00C47A40">
      <w:rPr>
        <w:rFonts w:ascii="Calibri" w:hAnsi="Calibri"/>
        <w:sz w:val="18"/>
      </w:rPr>
      <w:t>Direct Labor Costs Plus Overhead Plus a Fixed Fee Method of Payment</w:t>
    </w:r>
    <w:r>
      <w:rPr>
        <w:rFonts w:ascii="Calibri" w:hAnsi="Calibri"/>
        <w:sz w:val="18"/>
      </w:rPr>
      <w:t>.</w:t>
    </w:r>
  </w:p>
  <w:p w14:paraId="3D3C4551" w14:textId="2178E5F9" w:rsidR="00A65348" w:rsidRPr="00C47A40" w:rsidRDefault="00A65348" w:rsidP="00C626C2">
    <w:pPr>
      <w:pStyle w:val="Footer-Center-Bottom"/>
      <w:pBdr>
        <w:top w:val="single" w:sz="4" w:space="1" w:color="auto"/>
        <w:bottom w:val="single" w:sz="4" w:space="1" w:color="auto"/>
      </w:pBdr>
      <w:rPr>
        <w:rFonts w:ascii="Calibri" w:hAnsi="Calibri"/>
        <w:sz w:val="18"/>
      </w:rPr>
    </w:pPr>
    <w:r w:rsidRPr="00C47A40">
      <w:rPr>
        <w:rFonts w:ascii="Calibri" w:hAnsi="Calibri"/>
        <w:sz w:val="18"/>
      </w:rPr>
      <w:t xml:space="preserve">Page </w:t>
    </w:r>
    <w:r w:rsidRPr="00C47A40">
      <w:rPr>
        <w:rStyle w:val="PageNumber"/>
        <w:rFonts w:ascii="Calibri" w:hAnsi="Calibri"/>
        <w:b/>
        <w:sz w:val="18"/>
      </w:rPr>
      <w:fldChar w:fldCharType="begin"/>
    </w:r>
    <w:r w:rsidRPr="00C47A40">
      <w:rPr>
        <w:rStyle w:val="PageNumber"/>
        <w:rFonts w:ascii="Calibri" w:hAnsi="Calibri"/>
        <w:b/>
        <w:sz w:val="18"/>
      </w:rPr>
      <w:instrText xml:space="preserve"> PAGE </w:instrText>
    </w:r>
    <w:r w:rsidRPr="00C47A40">
      <w:rPr>
        <w:rStyle w:val="PageNumber"/>
        <w:rFonts w:ascii="Calibri" w:hAnsi="Calibri"/>
        <w:b/>
        <w:sz w:val="18"/>
      </w:rPr>
      <w:fldChar w:fldCharType="separate"/>
    </w:r>
    <w:r w:rsidR="004370AF">
      <w:rPr>
        <w:rStyle w:val="PageNumber"/>
        <w:rFonts w:ascii="Calibri" w:hAnsi="Calibri"/>
        <w:b/>
        <w:noProof/>
        <w:sz w:val="18"/>
      </w:rPr>
      <w:t>3</w:t>
    </w:r>
    <w:r w:rsidRPr="00C47A40">
      <w:rPr>
        <w:rStyle w:val="PageNumber"/>
        <w:rFonts w:ascii="Calibri" w:hAnsi="Calibri"/>
        <w:b/>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EBC6" w14:textId="77777777" w:rsidR="00A65348" w:rsidRDefault="00A65348" w:rsidP="00C626C2">
    <w:pPr>
      <w:pStyle w:val="footerCper"/>
      <w:rPr>
        <w:sz w:val="20"/>
      </w:rPr>
    </w:pPr>
    <w:r>
      <w:rPr>
        <w:noProof/>
        <w:sz w:val="20"/>
      </w:rPr>
      <w:drawing>
        <wp:inline distT="0" distB="0" distL="0" distR="0" wp14:anchorId="77F0456B" wp14:editId="57A40D1C">
          <wp:extent cx="6400800" cy="1524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p>
  <w:p w14:paraId="62FDE8AA" w14:textId="77777777" w:rsidR="00A65348" w:rsidRPr="00600AC2" w:rsidRDefault="00A65348" w:rsidP="00C626C2">
    <w:pPr>
      <w:pStyle w:val="footerCper"/>
      <w:pBdr>
        <w:top w:val="single" w:sz="4" w:space="1" w:color="auto"/>
      </w:pBdr>
      <w:rPr>
        <w:rFonts w:ascii="Calibri" w:hAnsi="Calibri"/>
        <w:sz w:val="18"/>
      </w:rPr>
    </w:pPr>
    <w:r w:rsidRPr="00600AC2">
      <w:rPr>
        <w:rFonts w:ascii="Calibri" w:hAnsi="Calibri"/>
        <w:sz w:val="18"/>
      </w:rPr>
      <w:t>Exhibit C – Compensation Packet BC-6: Basic Services (other than RPR) – Salary Costs Times a Factor Method of Payment</w:t>
    </w:r>
    <w:r>
      <w:rPr>
        <w:rFonts w:ascii="Calibri" w:hAnsi="Calibri"/>
        <w:sz w:val="18"/>
      </w:rPr>
      <w:t>.</w:t>
    </w:r>
  </w:p>
  <w:p w14:paraId="41D3A483" w14:textId="53932B24" w:rsidR="00A65348" w:rsidRPr="00600AC2" w:rsidRDefault="00A65348" w:rsidP="007312C4">
    <w:pPr>
      <w:pStyle w:val="footerCper"/>
      <w:pBdr>
        <w:bottom w:val="single" w:sz="4" w:space="0" w:color="auto"/>
      </w:pBdr>
      <w:rPr>
        <w:rFonts w:ascii="Calibri" w:hAnsi="Calibri"/>
        <w:sz w:val="18"/>
      </w:rPr>
    </w:pPr>
    <w:r w:rsidRPr="00600AC2">
      <w:rPr>
        <w:rFonts w:ascii="Calibri" w:hAnsi="Calibri"/>
        <w:sz w:val="18"/>
      </w:rPr>
      <w:t xml:space="preserve">Page </w:t>
    </w:r>
    <w:r w:rsidRPr="00600AC2">
      <w:rPr>
        <w:rStyle w:val="PageNumber"/>
        <w:rFonts w:ascii="Calibri" w:hAnsi="Calibri"/>
        <w:b/>
        <w:spacing w:val="-2"/>
        <w:sz w:val="18"/>
        <w:szCs w:val="24"/>
      </w:rPr>
      <w:fldChar w:fldCharType="begin"/>
    </w:r>
    <w:r w:rsidRPr="00600AC2">
      <w:rPr>
        <w:rStyle w:val="PageNumber"/>
        <w:rFonts w:ascii="Calibri" w:hAnsi="Calibri"/>
        <w:b/>
        <w:spacing w:val="-2"/>
        <w:sz w:val="18"/>
        <w:szCs w:val="24"/>
      </w:rPr>
      <w:instrText xml:space="preserve"> PAGE </w:instrText>
    </w:r>
    <w:r w:rsidRPr="00600AC2">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3</w:t>
    </w:r>
    <w:r w:rsidRPr="00600AC2">
      <w:rPr>
        <w:rStyle w:val="PageNumber"/>
        <w:rFonts w:ascii="Calibri" w:hAnsi="Calibri"/>
        <w:b/>
        <w:spacing w:val="-2"/>
        <w:sz w:val="18"/>
        <w:szCs w:val="24"/>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E5FF" w14:textId="77777777" w:rsidR="00A65348" w:rsidRPr="00600AC2" w:rsidRDefault="00A65348" w:rsidP="00C626C2">
    <w:pPr>
      <w:pStyle w:val="footerCper"/>
      <w:pBdr>
        <w:top w:val="single" w:sz="4" w:space="1" w:color="auto"/>
        <w:bottom w:val="single" w:sz="4" w:space="1" w:color="auto"/>
      </w:pBdr>
      <w:rPr>
        <w:rFonts w:ascii="Calibri" w:hAnsi="Calibri"/>
        <w:sz w:val="18"/>
      </w:rPr>
    </w:pPr>
    <w:r>
      <w:rPr>
        <w:noProof/>
        <w:sz w:val="20"/>
      </w:rPr>
      <w:drawing>
        <wp:inline distT="0" distB="0" distL="0" distR="0" wp14:anchorId="4B97D319" wp14:editId="1A8A3D73">
          <wp:extent cx="6400800" cy="1524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600AC2">
      <w:rPr>
        <w:rFonts w:ascii="Calibri" w:hAnsi="Calibri"/>
        <w:sz w:val="18"/>
      </w:rPr>
      <w:t>Exhibit C – Compensation Packet RPR-1: Resident Project Representative Services – Lump Sum Method of Payment</w:t>
    </w:r>
    <w:r>
      <w:rPr>
        <w:rFonts w:ascii="Calibri" w:hAnsi="Calibri"/>
        <w:sz w:val="18"/>
      </w:rPr>
      <w:t>.</w:t>
    </w:r>
  </w:p>
  <w:p w14:paraId="647315B7" w14:textId="180A66F8" w:rsidR="00A65348" w:rsidRPr="00600AC2" w:rsidRDefault="00A65348" w:rsidP="00C626C2">
    <w:pPr>
      <w:pStyle w:val="footerCper"/>
      <w:pBdr>
        <w:top w:val="single" w:sz="4" w:space="1" w:color="auto"/>
        <w:bottom w:val="single" w:sz="4" w:space="1" w:color="auto"/>
      </w:pBdr>
      <w:rPr>
        <w:rFonts w:ascii="Calibri" w:hAnsi="Calibri"/>
        <w:sz w:val="18"/>
      </w:rPr>
    </w:pPr>
    <w:r w:rsidRPr="00600AC2">
      <w:rPr>
        <w:rFonts w:ascii="Calibri" w:hAnsi="Calibri"/>
        <w:sz w:val="18"/>
      </w:rPr>
      <w:t xml:space="preserve">Page </w:t>
    </w:r>
    <w:r w:rsidRPr="00600AC2">
      <w:rPr>
        <w:rStyle w:val="PageNumber"/>
        <w:rFonts w:ascii="Calibri" w:hAnsi="Calibri"/>
        <w:b/>
        <w:spacing w:val="-2"/>
        <w:sz w:val="18"/>
        <w:szCs w:val="24"/>
      </w:rPr>
      <w:fldChar w:fldCharType="begin"/>
    </w:r>
    <w:r w:rsidRPr="00600AC2">
      <w:rPr>
        <w:rStyle w:val="PageNumber"/>
        <w:rFonts w:ascii="Calibri" w:hAnsi="Calibri"/>
        <w:b/>
        <w:spacing w:val="-2"/>
        <w:sz w:val="18"/>
        <w:szCs w:val="24"/>
      </w:rPr>
      <w:instrText xml:space="preserve"> PAGE </w:instrText>
    </w:r>
    <w:r w:rsidRPr="00600AC2">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1</w:t>
    </w:r>
    <w:r w:rsidRPr="00600AC2">
      <w:rPr>
        <w:rStyle w:val="PageNumber"/>
        <w:rFonts w:ascii="Calibri" w:hAnsi="Calibri"/>
        <w:b/>
        <w:spacing w:val="-2"/>
        <w:sz w:val="18"/>
        <w:szCs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7783" w14:textId="77777777" w:rsidR="00A65348" w:rsidRDefault="00A65348" w:rsidP="00C626C2">
    <w:pPr>
      <w:pStyle w:val="footerCper"/>
      <w:pBdr>
        <w:top w:val="single" w:sz="4" w:space="0" w:color="auto"/>
        <w:bottom w:val="single" w:sz="4" w:space="1" w:color="auto"/>
      </w:pBdr>
      <w:rPr>
        <w:rFonts w:ascii="Calibri" w:hAnsi="Calibri"/>
        <w:sz w:val="18"/>
      </w:rPr>
    </w:pPr>
    <w:r>
      <w:rPr>
        <w:noProof/>
        <w:sz w:val="20"/>
      </w:rPr>
      <w:drawing>
        <wp:inline distT="0" distB="0" distL="0" distR="0" wp14:anchorId="446436AD" wp14:editId="539252C7">
          <wp:extent cx="6400800" cy="15240"/>
          <wp:effectExtent l="0" t="0" r="0" b="0"/>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2A5C2E">
      <w:rPr>
        <w:rFonts w:ascii="Calibri" w:hAnsi="Calibri"/>
        <w:sz w:val="18"/>
      </w:rPr>
      <w:t>Exhibit C – Compensation Packet RPR-2: Resident Project Representative Services</w:t>
    </w:r>
    <w:r>
      <w:rPr>
        <w:rFonts w:ascii="Calibri" w:hAnsi="Calibri"/>
        <w:sz w:val="18"/>
      </w:rPr>
      <w:t>—</w:t>
    </w:r>
  </w:p>
  <w:p w14:paraId="010BDC92" w14:textId="77777777" w:rsidR="00A65348" w:rsidRPr="002A5C2E" w:rsidRDefault="00A65348" w:rsidP="00C626C2">
    <w:pPr>
      <w:pStyle w:val="footerCper"/>
      <w:pBdr>
        <w:top w:val="single" w:sz="4" w:space="0" w:color="auto"/>
        <w:bottom w:val="single" w:sz="4" w:space="1" w:color="auto"/>
      </w:pBdr>
      <w:rPr>
        <w:rFonts w:ascii="Calibri" w:hAnsi="Calibri"/>
        <w:sz w:val="18"/>
      </w:rPr>
    </w:pPr>
    <w:r w:rsidRPr="002A5C2E">
      <w:rPr>
        <w:rFonts w:ascii="Calibri" w:hAnsi="Calibri"/>
        <w:sz w:val="18"/>
      </w:rPr>
      <w:t xml:space="preserve"> Standard Hourly Rates Method of Payment</w:t>
    </w:r>
    <w:r>
      <w:rPr>
        <w:rFonts w:ascii="Calibri" w:hAnsi="Calibri"/>
        <w:sz w:val="18"/>
      </w:rPr>
      <w:t>.</w:t>
    </w:r>
  </w:p>
  <w:p w14:paraId="3F1989CE" w14:textId="15C2A83B" w:rsidR="00A65348" w:rsidRPr="00A61146" w:rsidRDefault="00A65348" w:rsidP="00C626C2">
    <w:pPr>
      <w:pStyle w:val="footerCper"/>
      <w:pBdr>
        <w:top w:val="single" w:sz="4" w:space="0" w:color="auto"/>
        <w:bottom w:val="single" w:sz="4" w:space="1" w:color="auto"/>
      </w:pBdr>
      <w:rPr>
        <w:rFonts w:ascii="Calibri" w:hAnsi="Calibri"/>
      </w:rPr>
    </w:pPr>
    <w:r w:rsidRPr="00A61146">
      <w:rPr>
        <w:rFonts w:ascii="Calibri" w:hAnsi="Calibri"/>
      </w:rPr>
      <w:t xml:space="preserve">Page </w:t>
    </w:r>
    <w:r w:rsidRPr="00A61146">
      <w:rPr>
        <w:rStyle w:val="PageNumber"/>
        <w:rFonts w:ascii="Calibri" w:hAnsi="Calibri"/>
        <w:b/>
        <w:spacing w:val="-2"/>
        <w:szCs w:val="24"/>
      </w:rPr>
      <w:fldChar w:fldCharType="begin"/>
    </w:r>
    <w:r w:rsidRPr="00A61146">
      <w:rPr>
        <w:rStyle w:val="PageNumber"/>
        <w:rFonts w:ascii="Calibri" w:hAnsi="Calibri"/>
        <w:b/>
        <w:spacing w:val="-2"/>
        <w:szCs w:val="24"/>
      </w:rPr>
      <w:instrText xml:space="preserve"> PAGE </w:instrText>
    </w:r>
    <w:r w:rsidRPr="00A61146">
      <w:rPr>
        <w:rStyle w:val="PageNumber"/>
        <w:rFonts w:ascii="Calibri" w:hAnsi="Calibri"/>
        <w:b/>
        <w:spacing w:val="-2"/>
        <w:szCs w:val="24"/>
      </w:rPr>
      <w:fldChar w:fldCharType="separate"/>
    </w:r>
    <w:r w:rsidR="004370AF">
      <w:rPr>
        <w:rStyle w:val="PageNumber"/>
        <w:rFonts w:ascii="Calibri" w:hAnsi="Calibri"/>
        <w:b/>
        <w:noProof/>
        <w:spacing w:val="-2"/>
        <w:szCs w:val="24"/>
      </w:rPr>
      <w:t>2</w:t>
    </w:r>
    <w:r w:rsidRPr="00A61146">
      <w:rPr>
        <w:rStyle w:val="PageNumber"/>
        <w:rFonts w:ascii="Calibri" w:hAnsi="Calibri"/>
        <w:b/>
        <w:spacing w:val="-2"/>
        <w:szCs w:val="24"/>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33E6C" w14:textId="77777777" w:rsidR="00A65348" w:rsidRPr="00600AC2" w:rsidRDefault="00A65348" w:rsidP="00C626C2">
    <w:pPr>
      <w:pStyle w:val="footerCper"/>
      <w:pBdr>
        <w:top w:val="single" w:sz="4" w:space="1" w:color="auto"/>
        <w:bottom w:val="single" w:sz="4" w:space="1" w:color="auto"/>
      </w:pBdr>
      <w:rPr>
        <w:rFonts w:ascii="Calibri" w:hAnsi="Calibri"/>
        <w:sz w:val="18"/>
      </w:rPr>
    </w:pPr>
    <w:r>
      <w:rPr>
        <w:b w:val="0"/>
        <w:noProof/>
        <w:sz w:val="20"/>
      </w:rPr>
      <w:drawing>
        <wp:inline distT="0" distB="0" distL="0" distR="0" wp14:anchorId="2F7E8485" wp14:editId="23AEAF32">
          <wp:extent cx="6400800" cy="1524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600AC2">
      <w:rPr>
        <w:rFonts w:ascii="Calibri" w:hAnsi="Calibri"/>
        <w:sz w:val="18"/>
      </w:rPr>
      <w:t xml:space="preserve">Exhibit C – Compensation Packet RPR-3: Resident Project Representative Basic Services – </w:t>
    </w:r>
  </w:p>
  <w:p w14:paraId="358E8389" w14:textId="77777777" w:rsidR="00A65348" w:rsidRPr="00600AC2" w:rsidRDefault="00A65348" w:rsidP="00C626C2">
    <w:pPr>
      <w:pStyle w:val="footerCper"/>
      <w:pBdr>
        <w:top w:val="single" w:sz="4" w:space="1" w:color="auto"/>
        <w:bottom w:val="single" w:sz="4" w:space="1" w:color="auto"/>
      </w:pBdr>
      <w:rPr>
        <w:rFonts w:ascii="Calibri" w:hAnsi="Calibri"/>
        <w:sz w:val="18"/>
      </w:rPr>
    </w:pPr>
    <w:r w:rsidRPr="00600AC2">
      <w:rPr>
        <w:rFonts w:ascii="Calibri" w:hAnsi="Calibri"/>
        <w:sz w:val="18"/>
      </w:rPr>
      <w:t>Percentage of Construction Cost Method of Payment</w:t>
    </w:r>
    <w:r>
      <w:rPr>
        <w:rFonts w:ascii="Calibri" w:hAnsi="Calibri"/>
        <w:sz w:val="18"/>
      </w:rPr>
      <w:t>.</w:t>
    </w:r>
  </w:p>
  <w:p w14:paraId="3758F17E" w14:textId="02404F80" w:rsidR="00A65348" w:rsidRPr="00600AC2" w:rsidRDefault="00A65348" w:rsidP="00C626C2">
    <w:pPr>
      <w:pStyle w:val="footerCper"/>
      <w:pBdr>
        <w:top w:val="single" w:sz="4" w:space="1" w:color="auto"/>
        <w:bottom w:val="single" w:sz="4" w:space="1" w:color="auto"/>
      </w:pBdr>
      <w:rPr>
        <w:rFonts w:ascii="Calibri" w:hAnsi="Calibri"/>
        <w:sz w:val="18"/>
      </w:rPr>
    </w:pPr>
    <w:r w:rsidRPr="00600AC2">
      <w:rPr>
        <w:rFonts w:ascii="Calibri" w:hAnsi="Calibri"/>
        <w:sz w:val="18"/>
      </w:rPr>
      <w:t xml:space="preserve">Page </w:t>
    </w:r>
    <w:r w:rsidRPr="00600AC2">
      <w:rPr>
        <w:rStyle w:val="PageNumber"/>
        <w:rFonts w:ascii="Calibri" w:hAnsi="Calibri"/>
        <w:b/>
        <w:spacing w:val="-2"/>
        <w:sz w:val="18"/>
        <w:szCs w:val="24"/>
      </w:rPr>
      <w:fldChar w:fldCharType="begin"/>
    </w:r>
    <w:r w:rsidRPr="00600AC2">
      <w:rPr>
        <w:rStyle w:val="PageNumber"/>
        <w:rFonts w:ascii="Calibri" w:hAnsi="Calibri"/>
        <w:b/>
        <w:spacing w:val="-2"/>
        <w:sz w:val="18"/>
        <w:szCs w:val="24"/>
      </w:rPr>
      <w:instrText xml:space="preserve"> PAGE </w:instrText>
    </w:r>
    <w:r w:rsidRPr="00600AC2">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1</w:t>
    </w:r>
    <w:r w:rsidRPr="00600AC2">
      <w:rPr>
        <w:rStyle w:val="PageNumber"/>
        <w:rFonts w:ascii="Calibri" w:hAnsi="Calibri"/>
        <w:b/>
        <w:spacing w:val="-2"/>
        <w:sz w:val="18"/>
        <w:szCs w:val="24"/>
      </w:rPr>
      <w:fldChar w:fldCharType="end"/>
    </w:r>
  </w:p>
  <w:p w14:paraId="6A3536A1" w14:textId="77777777" w:rsidR="00A65348" w:rsidRPr="00157363" w:rsidRDefault="00A65348" w:rsidP="00C626C2">
    <w:pPr>
      <w:pStyle w:val="Footer-Center-Bottom"/>
      <w:pBdr>
        <w:bottom w:val="none" w:sz="0" w:space="0" w:color="auto"/>
      </w:pBdr>
      <w:rPr>
        <w:b w:val="0"/>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63362" w14:textId="77777777" w:rsidR="00A65348" w:rsidRDefault="00A65348" w:rsidP="00C626C2">
    <w:pPr>
      <w:pStyle w:val="footerCper"/>
      <w:pBdr>
        <w:top w:val="single" w:sz="4" w:space="1" w:color="auto"/>
        <w:bottom w:val="single" w:sz="4" w:space="1" w:color="auto"/>
      </w:pBdr>
      <w:rPr>
        <w:rFonts w:ascii="Calibri" w:hAnsi="Calibri"/>
        <w:sz w:val="18"/>
      </w:rPr>
    </w:pPr>
    <w:r>
      <w:rPr>
        <w:noProof/>
        <w:sz w:val="20"/>
      </w:rPr>
      <w:drawing>
        <wp:inline distT="0" distB="0" distL="0" distR="0" wp14:anchorId="7F83D293" wp14:editId="7F324131">
          <wp:extent cx="6400800" cy="1524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E71280">
      <w:rPr>
        <w:rFonts w:ascii="Calibri" w:hAnsi="Calibri"/>
        <w:sz w:val="18"/>
      </w:rPr>
      <w:t>Exhibit C – Compensation Packet RPR-4: Resident Project R</w:t>
    </w:r>
    <w:r>
      <w:rPr>
        <w:rFonts w:ascii="Calibri" w:hAnsi="Calibri"/>
        <w:sz w:val="18"/>
      </w:rPr>
      <w:t>epresentative Services—</w:t>
    </w:r>
  </w:p>
  <w:p w14:paraId="27CE1E01" w14:textId="77777777" w:rsidR="00A65348" w:rsidRPr="00E71280" w:rsidRDefault="00A65348" w:rsidP="00C626C2">
    <w:pPr>
      <w:pStyle w:val="footerCper"/>
      <w:pBdr>
        <w:top w:val="single" w:sz="4" w:space="1" w:color="auto"/>
        <w:bottom w:val="single" w:sz="4" w:space="1" w:color="auto"/>
      </w:pBdr>
      <w:rPr>
        <w:rFonts w:ascii="Calibri" w:hAnsi="Calibri"/>
        <w:sz w:val="18"/>
      </w:rPr>
    </w:pPr>
    <w:r>
      <w:rPr>
        <w:rFonts w:ascii="Calibri" w:hAnsi="Calibri"/>
        <w:sz w:val="18"/>
      </w:rPr>
      <w:t xml:space="preserve">Direct </w:t>
    </w:r>
    <w:r w:rsidRPr="00E71280">
      <w:rPr>
        <w:rFonts w:ascii="Calibri" w:hAnsi="Calibri"/>
        <w:sz w:val="18"/>
      </w:rPr>
      <w:t>Labor Costs Times a Factor Method of Payment</w:t>
    </w:r>
    <w:r>
      <w:rPr>
        <w:rFonts w:ascii="Calibri" w:hAnsi="Calibri"/>
        <w:sz w:val="18"/>
      </w:rPr>
      <w:t>.</w:t>
    </w:r>
  </w:p>
  <w:p w14:paraId="2961D951" w14:textId="6AE4CFC3" w:rsidR="00A65348" w:rsidRPr="00E71280" w:rsidRDefault="00A65348" w:rsidP="00C626C2">
    <w:pPr>
      <w:pStyle w:val="footerCper"/>
      <w:pBdr>
        <w:top w:val="single" w:sz="4" w:space="1" w:color="auto"/>
        <w:bottom w:val="single" w:sz="4" w:space="1" w:color="auto"/>
      </w:pBdr>
      <w:rPr>
        <w:rFonts w:ascii="Calibri" w:hAnsi="Calibri"/>
        <w:sz w:val="18"/>
      </w:rPr>
    </w:pPr>
    <w:r w:rsidRPr="00E71280">
      <w:rPr>
        <w:rFonts w:ascii="Calibri" w:hAnsi="Calibri"/>
        <w:sz w:val="18"/>
      </w:rPr>
      <w:t xml:space="preserve">Page </w:t>
    </w:r>
    <w:r w:rsidRPr="00E71280">
      <w:rPr>
        <w:rStyle w:val="PageNumber"/>
        <w:rFonts w:ascii="Calibri" w:hAnsi="Calibri"/>
        <w:b/>
        <w:spacing w:val="-2"/>
        <w:sz w:val="18"/>
        <w:szCs w:val="24"/>
      </w:rPr>
      <w:fldChar w:fldCharType="begin"/>
    </w:r>
    <w:r w:rsidRPr="00E71280">
      <w:rPr>
        <w:rStyle w:val="PageNumber"/>
        <w:rFonts w:ascii="Calibri" w:hAnsi="Calibri"/>
        <w:b/>
        <w:spacing w:val="-2"/>
        <w:sz w:val="18"/>
        <w:szCs w:val="24"/>
      </w:rPr>
      <w:instrText xml:space="preserve"> PAGE </w:instrText>
    </w:r>
    <w:r w:rsidRPr="00E71280">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2</w:t>
    </w:r>
    <w:r w:rsidRPr="00E71280">
      <w:rPr>
        <w:rStyle w:val="PageNumber"/>
        <w:rFonts w:ascii="Calibri" w:hAnsi="Calibri"/>
        <w:b/>
        <w:spacing w:val="-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8FC65" w14:textId="77777777" w:rsidR="00A65348" w:rsidRDefault="00A65348">
    <w:pPr>
      <w:pStyle w:val="Foote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238A82" w14:textId="77777777" w:rsidR="00A65348" w:rsidRDefault="00A65348">
    <w:pPr>
      <w:pStyle w:val="Footer"/>
    </w:pPr>
    <w:r>
      <w:rPr>
        <w:noProof/>
        <w:lang w:val="en-US" w:eastAsia="en-US"/>
      </w:rPr>
      <w:drawing>
        <wp:inline distT="0" distB="0" distL="0" distR="0" wp14:anchorId="45FBF54E" wp14:editId="6DFE7897">
          <wp:extent cx="6400800" cy="1524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p>
  <w:p w14:paraId="168577BE" w14:textId="77777777" w:rsidR="00A65348" w:rsidRDefault="00A65348" w:rsidP="00C626C2">
    <w:pPr>
      <w:pStyle w:val="footerCsalary"/>
      <w:pBdr>
        <w:top w:val="single" w:sz="4" w:space="1" w:color="auto"/>
        <w:bottom w:val="single" w:sz="4" w:space="1" w:color="auto"/>
      </w:pBdr>
      <w:rPr>
        <w:rFonts w:ascii="Calibri" w:hAnsi="Calibri"/>
        <w:sz w:val="18"/>
      </w:rPr>
    </w:pPr>
    <w:r w:rsidRPr="001F2571">
      <w:rPr>
        <w:rFonts w:ascii="Calibri" w:hAnsi="Calibri"/>
        <w:sz w:val="18"/>
      </w:rPr>
      <w:t>Exhibit C – Compensation Packet RPR-5: Resident Project Representative Services—</w:t>
    </w:r>
  </w:p>
  <w:p w14:paraId="194F77B0" w14:textId="77777777" w:rsidR="00A65348" w:rsidRPr="001F2571" w:rsidRDefault="00A65348" w:rsidP="00C626C2">
    <w:pPr>
      <w:pStyle w:val="footerCsalary"/>
      <w:pBdr>
        <w:top w:val="single" w:sz="4" w:space="1" w:color="auto"/>
        <w:bottom w:val="single" w:sz="4" w:space="1" w:color="auto"/>
      </w:pBdr>
      <w:rPr>
        <w:rFonts w:ascii="Calibri" w:hAnsi="Calibri"/>
        <w:sz w:val="18"/>
      </w:rPr>
    </w:pPr>
    <w:r w:rsidRPr="001F2571">
      <w:rPr>
        <w:rFonts w:ascii="Calibri" w:hAnsi="Calibri"/>
        <w:sz w:val="18"/>
      </w:rPr>
      <w:t>Salary Costs Times a Factor Method of Payment.</w:t>
    </w:r>
  </w:p>
  <w:p w14:paraId="18AF4F3D" w14:textId="7AF9A94C" w:rsidR="00A65348" w:rsidRPr="001F2571" w:rsidRDefault="00A65348" w:rsidP="00C626C2">
    <w:pPr>
      <w:pStyle w:val="footerCsalary"/>
      <w:pBdr>
        <w:top w:val="single" w:sz="4" w:space="1" w:color="auto"/>
        <w:bottom w:val="single" w:sz="4" w:space="1" w:color="auto"/>
      </w:pBdr>
      <w:rPr>
        <w:rFonts w:ascii="Calibri" w:hAnsi="Calibri"/>
        <w:sz w:val="18"/>
      </w:rPr>
    </w:pPr>
    <w:r w:rsidRPr="001F2571">
      <w:rPr>
        <w:rFonts w:ascii="Calibri" w:hAnsi="Calibri"/>
        <w:sz w:val="18"/>
      </w:rPr>
      <w:t xml:space="preserve">Page </w:t>
    </w:r>
    <w:r w:rsidRPr="001F2571">
      <w:rPr>
        <w:rStyle w:val="PageNumber"/>
        <w:rFonts w:ascii="Calibri" w:hAnsi="Calibri"/>
        <w:b/>
        <w:spacing w:val="-2"/>
        <w:sz w:val="18"/>
        <w:szCs w:val="24"/>
      </w:rPr>
      <w:fldChar w:fldCharType="begin"/>
    </w:r>
    <w:r w:rsidRPr="001F2571">
      <w:rPr>
        <w:rStyle w:val="PageNumber"/>
        <w:rFonts w:ascii="Calibri" w:hAnsi="Calibri"/>
        <w:b/>
        <w:spacing w:val="-2"/>
        <w:sz w:val="18"/>
        <w:szCs w:val="24"/>
      </w:rPr>
      <w:instrText xml:space="preserve"> PAGE </w:instrText>
    </w:r>
    <w:r w:rsidRPr="001F2571">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2</w:t>
    </w:r>
    <w:r w:rsidRPr="001F2571">
      <w:rPr>
        <w:rStyle w:val="PageNumber"/>
        <w:rFonts w:ascii="Calibri" w:hAnsi="Calibri"/>
        <w:b/>
        <w:spacing w:val="-2"/>
        <w:sz w:val="18"/>
        <w:szCs w:val="24"/>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9ECE5" w14:textId="77777777" w:rsidR="00A65348" w:rsidRPr="001F2571" w:rsidRDefault="00A65348" w:rsidP="00C626C2">
    <w:pPr>
      <w:pStyle w:val="footerCsalary"/>
      <w:pBdr>
        <w:top w:val="single" w:sz="4" w:space="1" w:color="auto"/>
        <w:bottom w:val="single" w:sz="4" w:space="1" w:color="auto"/>
      </w:pBdr>
      <w:rPr>
        <w:rFonts w:ascii="Calibri" w:hAnsi="Calibri"/>
        <w:sz w:val="18"/>
      </w:rPr>
    </w:pPr>
    <w:r w:rsidRPr="001F2571">
      <w:rPr>
        <w:rFonts w:ascii="Calibri" w:hAnsi="Calibri"/>
        <w:sz w:val="18"/>
      </w:rPr>
      <w:t>Exhibit C – Compensation Packet AS-1:  Additional Services –</w:t>
    </w:r>
  </w:p>
  <w:p w14:paraId="048205E8" w14:textId="77777777" w:rsidR="00A65348" w:rsidRPr="001F2571" w:rsidRDefault="00A65348" w:rsidP="00C626C2">
    <w:pPr>
      <w:pStyle w:val="footerCsalary"/>
      <w:pBdr>
        <w:top w:val="single" w:sz="4" w:space="1" w:color="auto"/>
        <w:bottom w:val="single" w:sz="4" w:space="1" w:color="auto"/>
      </w:pBdr>
      <w:rPr>
        <w:rFonts w:ascii="Calibri" w:hAnsi="Calibri"/>
        <w:sz w:val="18"/>
      </w:rPr>
    </w:pPr>
    <w:r w:rsidRPr="001F2571">
      <w:rPr>
        <w:rFonts w:ascii="Calibri" w:hAnsi="Calibri"/>
        <w:sz w:val="18"/>
      </w:rPr>
      <w:t>Standard Hourly Rates Method of Payment</w:t>
    </w:r>
    <w:r>
      <w:rPr>
        <w:rFonts w:ascii="Calibri" w:hAnsi="Calibri"/>
        <w:sz w:val="18"/>
      </w:rPr>
      <w:t>.</w:t>
    </w:r>
  </w:p>
  <w:p w14:paraId="0B293A60" w14:textId="215441E1" w:rsidR="00A65348" w:rsidRPr="001F2571" w:rsidRDefault="00A65348" w:rsidP="00C626C2">
    <w:pPr>
      <w:pStyle w:val="Footer-Center-Bottom"/>
      <w:pBdr>
        <w:top w:val="single" w:sz="4" w:space="1" w:color="auto"/>
        <w:bottom w:val="single" w:sz="4" w:space="1" w:color="auto"/>
      </w:pBdr>
      <w:rPr>
        <w:rFonts w:ascii="Calibri" w:hAnsi="Calibri"/>
        <w:sz w:val="18"/>
      </w:rPr>
    </w:pPr>
    <w:r w:rsidRPr="001F2571">
      <w:rPr>
        <w:rFonts w:ascii="Calibri" w:hAnsi="Calibri"/>
        <w:sz w:val="18"/>
      </w:rPr>
      <w:t xml:space="preserve">Page </w:t>
    </w:r>
    <w:r w:rsidRPr="001F2571">
      <w:rPr>
        <w:rStyle w:val="PageNumber"/>
        <w:rFonts w:ascii="Calibri" w:hAnsi="Calibri"/>
        <w:b/>
        <w:sz w:val="18"/>
      </w:rPr>
      <w:fldChar w:fldCharType="begin"/>
    </w:r>
    <w:r w:rsidRPr="001F2571">
      <w:rPr>
        <w:rStyle w:val="PageNumber"/>
        <w:rFonts w:ascii="Calibri" w:hAnsi="Calibri"/>
        <w:b/>
        <w:sz w:val="18"/>
      </w:rPr>
      <w:instrText xml:space="preserve"> PAGE </w:instrText>
    </w:r>
    <w:r w:rsidRPr="001F2571">
      <w:rPr>
        <w:rStyle w:val="PageNumber"/>
        <w:rFonts w:ascii="Calibri" w:hAnsi="Calibri"/>
        <w:b/>
        <w:sz w:val="18"/>
      </w:rPr>
      <w:fldChar w:fldCharType="separate"/>
    </w:r>
    <w:r w:rsidR="004370AF">
      <w:rPr>
        <w:rStyle w:val="PageNumber"/>
        <w:rFonts w:ascii="Calibri" w:hAnsi="Calibri"/>
        <w:b/>
        <w:noProof/>
        <w:sz w:val="18"/>
      </w:rPr>
      <w:t>2</w:t>
    </w:r>
    <w:r w:rsidRPr="001F2571">
      <w:rPr>
        <w:rStyle w:val="PageNumber"/>
        <w:rFonts w:ascii="Calibri" w:hAnsi="Calibri"/>
        <w:b/>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47C2F" w14:textId="77777777" w:rsidR="00A65348" w:rsidRPr="001F2571" w:rsidRDefault="00A65348" w:rsidP="00C626C2">
    <w:pPr>
      <w:pStyle w:val="footerCsalary"/>
      <w:pBdr>
        <w:top w:val="single" w:sz="4" w:space="0" w:color="auto"/>
        <w:bottom w:val="single" w:sz="4" w:space="1" w:color="auto"/>
      </w:pBdr>
      <w:rPr>
        <w:rFonts w:ascii="Calibri" w:hAnsi="Calibri"/>
        <w:sz w:val="18"/>
      </w:rPr>
    </w:pPr>
    <w:r w:rsidRPr="001F2571">
      <w:rPr>
        <w:rFonts w:ascii="Calibri" w:hAnsi="Calibri"/>
        <w:sz w:val="18"/>
      </w:rPr>
      <w:t>Exhibit C – Compensation Packet AS-2: Additional Services –</w:t>
    </w:r>
  </w:p>
  <w:p w14:paraId="657D1075" w14:textId="77777777" w:rsidR="00A65348" w:rsidRPr="001F2571" w:rsidRDefault="00A65348" w:rsidP="00C626C2">
    <w:pPr>
      <w:pStyle w:val="footerCsalary"/>
      <w:pBdr>
        <w:top w:val="single" w:sz="4" w:space="0" w:color="auto"/>
        <w:bottom w:val="single" w:sz="4" w:space="1" w:color="auto"/>
      </w:pBdr>
      <w:rPr>
        <w:rFonts w:ascii="Calibri" w:hAnsi="Calibri"/>
        <w:sz w:val="18"/>
      </w:rPr>
    </w:pPr>
    <w:r w:rsidRPr="001F2571">
      <w:rPr>
        <w:rFonts w:ascii="Calibri" w:hAnsi="Calibri"/>
        <w:sz w:val="18"/>
      </w:rPr>
      <w:t>Direct Labor Costs Times a Factor Method of Payment</w:t>
    </w:r>
    <w:r>
      <w:rPr>
        <w:rFonts w:ascii="Calibri" w:hAnsi="Calibri"/>
        <w:sz w:val="18"/>
      </w:rPr>
      <w:t>.</w:t>
    </w:r>
  </w:p>
  <w:p w14:paraId="09ED3C3D" w14:textId="6AF4DD8A" w:rsidR="00A65348" w:rsidRPr="001F2571" w:rsidRDefault="00A65348" w:rsidP="00C626C2">
    <w:pPr>
      <w:pStyle w:val="Footer-Center-Bottom"/>
      <w:pBdr>
        <w:top w:val="single" w:sz="4" w:space="0" w:color="auto"/>
        <w:bottom w:val="single" w:sz="4" w:space="1" w:color="auto"/>
      </w:pBdr>
      <w:rPr>
        <w:rFonts w:ascii="Calibri" w:hAnsi="Calibri"/>
        <w:sz w:val="18"/>
      </w:rPr>
    </w:pPr>
    <w:r w:rsidRPr="001F2571">
      <w:rPr>
        <w:rFonts w:ascii="Calibri" w:hAnsi="Calibri"/>
        <w:sz w:val="18"/>
      </w:rPr>
      <w:t xml:space="preserve">Page </w:t>
    </w:r>
    <w:r w:rsidRPr="001F2571">
      <w:rPr>
        <w:rStyle w:val="PageNumber"/>
        <w:rFonts w:ascii="Calibri" w:hAnsi="Calibri"/>
        <w:b/>
        <w:sz w:val="18"/>
      </w:rPr>
      <w:fldChar w:fldCharType="begin"/>
    </w:r>
    <w:r w:rsidRPr="001F2571">
      <w:rPr>
        <w:rStyle w:val="PageNumber"/>
        <w:rFonts w:ascii="Calibri" w:hAnsi="Calibri"/>
        <w:b/>
        <w:sz w:val="18"/>
      </w:rPr>
      <w:instrText xml:space="preserve"> PAGE </w:instrText>
    </w:r>
    <w:r w:rsidRPr="001F2571">
      <w:rPr>
        <w:rStyle w:val="PageNumber"/>
        <w:rFonts w:ascii="Calibri" w:hAnsi="Calibri"/>
        <w:b/>
        <w:sz w:val="18"/>
      </w:rPr>
      <w:fldChar w:fldCharType="separate"/>
    </w:r>
    <w:r w:rsidR="004370AF">
      <w:rPr>
        <w:rStyle w:val="PageNumber"/>
        <w:rFonts w:ascii="Calibri" w:hAnsi="Calibri"/>
        <w:b/>
        <w:noProof/>
        <w:sz w:val="18"/>
      </w:rPr>
      <w:t>2</w:t>
    </w:r>
    <w:r w:rsidRPr="001F2571">
      <w:rPr>
        <w:rStyle w:val="PageNumber"/>
        <w:rFonts w:ascii="Calibri" w:hAnsi="Calibri"/>
        <w:b/>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2A589" w14:textId="77777777" w:rsidR="00A65348" w:rsidRPr="005517FD" w:rsidRDefault="00A65348" w:rsidP="00C626C2">
    <w:pPr>
      <w:pStyle w:val="Footer"/>
      <w:pBdr>
        <w:top w:val="single" w:sz="4" w:space="1" w:color="auto"/>
        <w:bottom w:val="single" w:sz="4" w:space="1" w:color="auto"/>
      </w:pBdr>
      <w:jc w:val="center"/>
      <w:rPr>
        <w:rFonts w:ascii="Calibri" w:hAnsi="Calibri"/>
        <w:b/>
        <w:sz w:val="18"/>
      </w:rPr>
    </w:pPr>
    <w:r>
      <w:rPr>
        <w:noProof/>
        <w:lang w:val="en-US" w:eastAsia="en-US"/>
      </w:rPr>
      <w:drawing>
        <wp:inline distT="0" distB="0" distL="0" distR="0" wp14:anchorId="56652F17" wp14:editId="02CC777A">
          <wp:extent cx="6400800" cy="15240"/>
          <wp:effectExtent l="0" t="0" r="0" b="0"/>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5517FD">
      <w:rPr>
        <w:rFonts w:ascii="Calibri" w:hAnsi="Calibri"/>
        <w:b/>
        <w:sz w:val="18"/>
        <w:szCs w:val="16"/>
      </w:rPr>
      <w:t>Exhibit C – Compensation Packet AS-3: Additional Services –</w:t>
    </w:r>
  </w:p>
  <w:p w14:paraId="29055229" w14:textId="77777777" w:rsidR="00A65348" w:rsidRPr="005517FD" w:rsidRDefault="00A65348" w:rsidP="00C626C2">
    <w:pPr>
      <w:pStyle w:val="footerCsalary"/>
      <w:pBdr>
        <w:top w:val="single" w:sz="4" w:space="1" w:color="auto"/>
        <w:bottom w:val="single" w:sz="4" w:space="1" w:color="auto"/>
      </w:pBdr>
      <w:rPr>
        <w:rFonts w:ascii="Calibri" w:hAnsi="Calibri"/>
        <w:sz w:val="18"/>
        <w:szCs w:val="16"/>
      </w:rPr>
    </w:pPr>
    <w:r w:rsidRPr="005517FD">
      <w:rPr>
        <w:rFonts w:ascii="Calibri" w:hAnsi="Calibri"/>
        <w:sz w:val="18"/>
        <w:szCs w:val="16"/>
      </w:rPr>
      <w:t>Salary Costs Times a Factor Method of Payment</w:t>
    </w:r>
    <w:r>
      <w:rPr>
        <w:rFonts w:ascii="Calibri" w:hAnsi="Calibri"/>
        <w:sz w:val="18"/>
        <w:szCs w:val="16"/>
      </w:rPr>
      <w:t>.</w:t>
    </w:r>
  </w:p>
  <w:p w14:paraId="4C2DBD1F" w14:textId="049875C4" w:rsidR="00A65348" w:rsidRPr="005517FD" w:rsidRDefault="00A65348" w:rsidP="00C626C2">
    <w:pPr>
      <w:pStyle w:val="footerCsalary"/>
      <w:pBdr>
        <w:top w:val="single" w:sz="4" w:space="1" w:color="auto"/>
        <w:bottom w:val="single" w:sz="4" w:space="1" w:color="auto"/>
      </w:pBdr>
      <w:rPr>
        <w:rFonts w:ascii="Calibri" w:hAnsi="Calibri"/>
        <w:sz w:val="18"/>
        <w:szCs w:val="16"/>
      </w:rPr>
    </w:pPr>
    <w:r w:rsidRPr="005517FD">
      <w:rPr>
        <w:rFonts w:ascii="Calibri" w:hAnsi="Calibri"/>
        <w:sz w:val="18"/>
        <w:szCs w:val="16"/>
      </w:rPr>
      <w:t xml:space="preserve">Page </w:t>
    </w:r>
    <w:r w:rsidRPr="005517FD">
      <w:rPr>
        <w:rStyle w:val="PageNumber"/>
        <w:rFonts w:ascii="Calibri" w:hAnsi="Calibri"/>
        <w:b/>
        <w:spacing w:val="-2"/>
        <w:sz w:val="18"/>
        <w:szCs w:val="16"/>
      </w:rPr>
      <w:fldChar w:fldCharType="begin"/>
    </w:r>
    <w:r w:rsidRPr="005517FD">
      <w:rPr>
        <w:rStyle w:val="PageNumber"/>
        <w:rFonts w:ascii="Calibri" w:hAnsi="Calibri"/>
        <w:b/>
        <w:spacing w:val="-2"/>
        <w:sz w:val="18"/>
        <w:szCs w:val="16"/>
      </w:rPr>
      <w:instrText xml:space="preserve"> PAGE </w:instrText>
    </w:r>
    <w:r w:rsidRPr="005517FD">
      <w:rPr>
        <w:rStyle w:val="PageNumber"/>
        <w:rFonts w:ascii="Calibri" w:hAnsi="Calibri"/>
        <w:b/>
        <w:spacing w:val="-2"/>
        <w:sz w:val="18"/>
        <w:szCs w:val="16"/>
      </w:rPr>
      <w:fldChar w:fldCharType="separate"/>
    </w:r>
    <w:r w:rsidR="004370AF">
      <w:rPr>
        <w:rStyle w:val="PageNumber"/>
        <w:rFonts w:ascii="Calibri" w:hAnsi="Calibri"/>
        <w:b/>
        <w:noProof/>
        <w:spacing w:val="-2"/>
        <w:sz w:val="18"/>
        <w:szCs w:val="16"/>
      </w:rPr>
      <w:t>2</w:t>
    </w:r>
    <w:r w:rsidRPr="005517FD">
      <w:rPr>
        <w:rStyle w:val="PageNumber"/>
        <w:rFonts w:ascii="Calibri" w:hAnsi="Calibri"/>
        <w:b/>
        <w:spacing w:val="-2"/>
        <w:sz w:val="18"/>
        <w:szCs w:val="16"/>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BD76F" w14:textId="77777777" w:rsidR="00A65348" w:rsidRPr="005517FD" w:rsidRDefault="00A65348" w:rsidP="00C626C2">
    <w:pPr>
      <w:pStyle w:val="Footer"/>
      <w:pBdr>
        <w:top w:val="single" w:sz="4" w:space="1" w:color="auto"/>
        <w:bottom w:val="single" w:sz="4" w:space="1" w:color="auto"/>
      </w:pBdr>
      <w:jc w:val="center"/>
      <w:rPr>
        <w:rFonts w:ascii="Calibri" w:hAnsi="Calibri"/>
        <w:b/>
        <w:sz w:val="18"/>
        <w:szCs w:val="16"/>
      </w:rPr>
    </w:pPr>
    <w:r>
      <w:rPr>
        <w:noProof/>
        <w:lang w:val="en-US" w:eastAsia="en-US"/>
      </w:rPr>
      <w:drawing>
        <wp:inline distT="0" distB="0" distL="0" distR="0" wp14:anchorId="791028EE" wp14:editId="7BFF39B5">
          <wp:extent cx="6400800" cy="15240"/>
          <wp:effectExtent l="0" t="0" r="0" b="0"/>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r w:rsidRPr="005517FD">
      <w:rPr>
        <w:rFonts w:ascii="Calibri" w:hAnsi="Calibri"/>
        <w:b/>
        <w:sz w:val="18"/>
        <w:szCs w:val="16"/>
      </w:rPr>
      <w:t>Exhibit C – Appendix 1: Reimbursable Expenses Schedule</w:t>
    </w:r>
    <w:r>
      <w:rPr>
        <w:rFonts w:ascii="Calibri" w:hAnsi="Calibri"/>
        <w:b/>
        <w:sz w:val="18"/>
        <w:szCs w:val="16"/>
      </w:rPr>
      <w:t>.</w:t>
    </w:r>
  </w:p>
  <w:p w14:paraId="5BA477D8" w14:textId="462E6A59" w:rsidR="00A65348" w:rsidRPr="005517FD" w:rsidRDefault="00A65348" w:rsidP="00C626C2">
    <w:pPr>
      <w:pStyle w:val="Footer-Center-Bottom"/>
      <w:pBdr>
        <w:top w:val="single" w:sz="4" w:space="1" w:color="auto"/>
        <w:bottom w:val="single" w:sz="4" w:space="1" w:color="auto"/>
      </w:pBdr>
      <w:rPr>
        <w:sz w:val="18"/>
        <w:szCs w:val="16"/>
      </w:rPr>
    </w:pPr>
    <w:r w:rsidRPr="005517FD">
      <w:rPr>
        <w:rFonts w:ascii="Calibri" w:hAnsi="Calibri"/>
        <w:sz w:val="18"/>
        <w:szCs w:val="16"/>
      </w:rPr>
      <w:t xml:space="preserve">Page </w:t>
    </w:r>
    <w:r w:rsidRPr="005517FD">
      <w:rPr>
        <w:rStyle w:val="PageNumber"/>
        <w:rFonts w:ascii="Calibri" w:hAnsi="Calibri"/>
        <w:b/>
        <w:sz w:val="18"/>
        <w:szCs w:val="16"/>
      </w:rPr>
      <w:fldChar w:fldCharType="begin"/>
    </w:r>
    <w:r w:rsidRPr="005517FD">
      <w:rPr>
        <w:rStyle w:val="PageNumber"/>
        <w:rFonts w:ascii="Calibri" w:hAnsi="Calibri"/>
        <w:b/>
        <w:sz w:val="18"/>
        <w:szCs w:val="16"/>
      </w:rPr>
      <w:instrText xml:space="preserve"> PAGE </w:instrText>
    </w:r>
    <w:r w:rsidRPr="005517FD">
      <w:rPr>
        <w:rStyle w:val="PageNumber"/>
        <w:rFonts w:ascii="Calibri" w:hAnsi="Calibri"/>
        <w:b/>
        <w:sz w:val="18"/>
        <w:szCs w:val="16"/>
      </w:rPr>
      <w:fldChar w:fldCharType="separate"/>
    </w:r>
    <w:r w:rsidR="004370AF">
      <w:rPr>
        <w:rStyle w:val="PageNumber"/>
        <w:rFonts w:ascii="Calibri" w:hAnsi="Calibri"/>
        <w:b/>
        <w:noProof/>
        <w:sz w:val="18"/>
        <w:szCs w:val="16"/>
      </w:rPr>
      <w:t>1</w:t>
    </w:r>
    <w:r w:rsidRPr="005517FD">
      <w:rPr>
        <w:rStyle w:val="PageNumber"/>
        <w:rFonts w:ascii="Calibri" w:hAnsi="Calibri"/>
        <w:b/>
        <w:sz w:val="18"/>
        <w:szCs w:val="16"/>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6588D" w14:textId="77777777" w:rsidR="00A65348" w:rsidRPr="005517FD" w:rsidRDefault="00A65348" w:rsidP="00C626C2">
    <w:pPr>
      <w:pStyle w:val="footerCsalary"/>
      <w:pBdr>
        <w:top w:val="single" w:sz="4" w:space="1" w:color="auto"/>
        <w:bottom w:val="single" w:sz="4" w:space="1" w:color="auto"/>
      </w:pBdr>
      <w:rPr>
        <w:rFonts w:ascii="Calibri" w:hAnsi="Calibri"/>
        <w:bCs/>
        <w:sz w:val="18"/>
        <w:szCs w:val="16"/>
      </w:rPr>
    </w:pPr>
    <w:r w:rsidRPr="005517FD">
      <w:rPr>
        <w:rFonts w:ascii="Calibri" w:hAnsi="Calibri"/>
        <w:bCs/>
        <w:sz w:val="18"/>
        <w:szCs w:val="16"/>
      </w:rPr>
      <w:t>Exhibit C – Appendix 2: Standard Hourly Rates Schedule</w:t>
    </w:r>
    <w:r>
      <w:rPr>
        <w:rFonts w:ascii="Calibri" w:hAnsi="Calibri"/>
        <w:bCs/>
        <w:sz w:val="18"/>
        <w:szCs w:val="16"/>
      </w:rPr>
      <w:t>.</w:t>
    </w:r>
  </w:p>
  <w:p w14:paraId="63800AAA" w14:textId="38453436" w:rsidR="00A65348" w:rsidRPr="005517FD" w:rsidRDefault="00A65348" w:rsidP="00C626C2">
    <w:pPr>
      <w:pStyle w:val="Footer"/>
      <w:pBdr>
        <w:top w:val="single" w:sz="4" w:space="1" w:color="auto"/>
        <w:bottom w:val="single" w:sz="4" w:space="1" w:color="auto"/>
      </w:pBdr>
      <w:jc w:val="center"/>
      <w:rPr>
        <w:b/>
        <w:bCs/>
        <w:sz w:val="18"/>
        <w:szCs w:val="16"/>
      </w:rPr>
    </w:pPr>
    <w:r w:rsidRPr="005517FD">
      <w:rPr>
        <w:rFonts w:ascii="Calibri" w:hAnsi="Calibri"/>
        <w:b/>
        <w:bCs/>
        <w:sz w:val="18"/>
        <w:szCs w:val="16"/>
      </w:rPr>
      <w:t xml:space="preserve">Page </w:t>
    </w:r>
    <w:r w:rsidRPr="005517FD">
      <w:rPr>
        <w:rStyle w:val="PageNumber"/>
        <w:rFonts w:ascii="Calibri" w:hAnsi="Calibri"/>
        <w:bCs/>
        <w:sz w:val="18"/>
        <w:szCs w:val="16"/>
      </w:rPr>
      <w:fldChar w:fldCharType="begin"/>
    </w:r>
    <w:r w:rsidRPr="005517FD">
      <w:rPr>
        <w:rStyle w:val="PageNumber"/>
        <w:rFonts w:ascii="Calibri" w:hAnsi="Calibri"/>
        <w:bCs/>
        <w:sz w:val="18"/>
        <w:szCs w:val="16"/>
      </w:rPr>
      <w:instrText xml:space="preserve"> PAGE </w:instrText>
    </w:r>
    <w:r w:rsidRPr="005517FD">
      <w:rPr>
        <w:rStyle w:val="PageNumber"/>
        <w:rFonts w:ascii="Calibri" w:hAnsi="Calibri"/>
        <w:bCs/>
        <w:sz w:val="18"/>
        <w:szCs w:val="16"/>
      </w:rPr>
      <w:fldChar w:fldCharType="separate"/>
    </w:r>
    <w:r w:rsidR="004370AF">
      <w:rPr>
        <w:rStyle w:val="PageNumber"/>
        <w:rFonts w:ascii="Calibri" w:hAnsi="Calibri"/>
        <w:bCs/>
        <w:noProof/>
        <w:sz w:val="18"/>
        <w:szCs w:val="16"/>
      </w:rPr>
      <w:t>1</w:t>
    </w:r>
    <w:r w:rsidRPr="005517FD">
      <w:rPr>
        <w:rStyle w:val="PageNumber"/>
        <w:rFonts w:ascii="Calibri" w:hAnsi="Calibri"/>
        <w:bCs/>
        <w:sz w:val="18"/>
        <w:szCs w:val="16"/>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17FFF" w14:textId="77777777" w:rsidR="00A65348" w:rsidRPr="00DE7850" w:rsidRDefault="00A65348" w:rsidP="00C626C2">
    <w:pPr>
      <w:pStyle w:val="footerD"/>
      <w:pBdr>
        <w:top w:val="single" w:sz="4" w:space="1" w:color="auto"/>
        <w:bottom w:val="single" w:sz="4" w:space="1" w:color="auto"/>
      </w:pBdr>
      <w:rPr>
        <w:rFonts w:ascii="Calibri" w:hAnsi="Calibri"/>
        <w:sz w:val="18"/>
      </w:rPr>
    </w:pPr>
    <w:r w:rsidRPr="00DE7850">
      <w:rPr>
        <w:rFonts w:ascii="Calibri" w:hAnsi="Calibri"/>
        <w:sz w:val="18"/>
      </w:rPr>
      <w:t>Exhibit D - Resident Project Representative</w:t>
    </w:r>
    <w:r>
      <w:rPr>
        <w:rFonts w:ascii="Calibri" w:hAnsi="Calibri"/>
        <w:sz w:val="18"/>
      </w:rPr>
      <w:t>.</w:t>
    </w:r>
  </w:p>
  <w:p w14:paraId="62A82AC8" w14:textId="4D843B01" w:rsidR="00A65348" w:rsidRPr="00DE7850" w:rsidRDefault="00A65348" w:rsidP="00C626C2">
    <w:pPr>
      <w:pStyle w:val="footerD"/>
      <w:pBdr>
        <w:top w:val="single" w:sz="4" w:space="1" w:color="auto"/>
        <w:bottom w:val="single" w:sz="4" w:space="1" w:color="auto"/>
      </w:pBdr>
      <w:rPr>
        <w:rFonts w:ascii="Calibri" w:hAnsi="Calibri"/>
        <w:sz w:val="18"/>
      </w:rPr>
    </w:pPr>
    <w:r w:rsidRPr="00DE7850">
      <w:rPr>
        <w:rFonts w:ascii="Calibri" w:hAnsi="Calibri"/>
        <w:sz w:val="18"/>
      </w:rPr>
      <w:t xml:space="preserve">Page </w:t>
    </w:r>
    <w:r w:rsidRPr="00DE7850">
      <w:rPr>
        <w:rStyle w:val="PageNumber"/>
        <w:rFonts w:ascii="Calibri" w:hAnsi="Calibri"/>
        <w:b/>
        <w:spacing w:val="-2"/>
        <w:sz w:val="18"/>
        <w:szCs w:val="24"/>
      </w:rPr>
      <w:fldChar w:fldCharType="begin"/>
    </w:r>
    <w:r w:rsidRPr="00DE7850">
      <w:rPr>
        <w:rStyle w:val="PageNumber"/>
        <w:rFonts w:ascii="Calibri" w:hAnsi="Calibri"/>
        <w:b/>
        <w:spacing w:val="-2"/>
        <w:sz w:val="18"/>
        <w:szCs w:val="24"/>
      </w:rPr>
      <w:instrText xml:space="preserve"> PAGE </w:instrText>
    </w:r>
    <w:r w:rsidRPr="00DE7850">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5</w:t>
    </w:r>
    <w:r w:rsidRPr="00DE7850">
      <w:rPr>
        <w:rStyle w:val="PageNumber"/>
        <w:rFonts w:ascii="Calibri" w:hAnsi="Calibri"/>
        <w:b/>
        <w:spacing w:val="-2"/>
        <w:sz w:val="18"/>
        <w:szCs w:val="24"/>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0E58" w14:textId="77777777" w:rsidR="00A65348" w:rsidRPr="00A65730" w:rsidRDefault="00A65348" w:rsidP="00C626C2">
    <w:pPr>
      <w:pStyle w:val="footerD"/>
      <w:pBdr>
        <w:top w:val="single" w:sz="4" w:space="1" w:color="auto"/>
        <w:bottom w:val="single" w:sz="4" w:space="1" w:color="auto"/>
      </w:pBdr>
      <w:rPr>
        <w:rFonts w:ascii="Calibri" w:hAnsi="Calibri"/>
        <w:sz w:val="18"/>
      </w:rPr>
    </w:pPr>
    <w:r w:rsidRPr="00A65730">
      <w:rPr>
        <w:rFonts w:ascii="Calibri" w:hAnsi="Calibri"/>
        <w:bCs/>
        <w:sz w:val="18"/>
        <w:szCs w:val="16"/>
      </w:rPr>
      <w:t>Exhibit E – Notice of Acceptability of Work</w:t>
    </w:r>
    <w:r>
      <w:rPr>
        <w:rFonts w:ascii="Calibri" w:hAnsi="Calibri"/>
        <w:bCs/>
        <w:sz w:val="18"/>
        <w:szCs w:val="16"/>
      </w:rPr>
      <w:t>.</w:t>
    </w:r>
  </w:p>
  <w:p w14:paraId="52A73576" w14:textId="7DF56C9B" w:rsidR="00A65348" w:rsidRPr="00A65730" w:rsidRDefault="00A65348" w:rsidP="00C626C2">
    <w:pPr>
      <w:pStyle w:val="footerD"/>
      <w:pBdr>
        <w:top w:val="single" w:sz="4" w:space="1" w:color="auto"/>
        <w:bottom w:val="single" w:sz="4" w:space="1" w:color="auto"/>
      </w:pBdr>
      <w:rPr>
        <w:rFonts w:ascii="Calibri" w:hAnsi="Calibri"/>
        <w:bCs/>
        <w:sz w:val="18"/>
        <w:szCs w:val="16"/>
      </w:rPr>
    </w:pPr>
    <w:r w:rsidRPr="00A65730">
      <w:rPr>
        <w:rFonts w:ascii="Calibri" w:hAnsi="Calibri"/>
        <w:bCs/>
        <w:sz w:val="18"/>
        <w:szCs w:val="16"/>
      </w:rPr>
      <w:t xml:space="preserve">Page </w:t>
    </w:r>
    <w:r w:rsidRPr="00A65730">
      <w:rPr>
        <w:rStyle w:val="PageNumber"/>
        <w:rFonts w:ascii="Calibri" w:hAnsi="Calibri"/>
        <w:b/>
        <w:bCs/>
        <w:spacing w:val="-2"/>
        <w:sz w:val="18"/>
        <w:szCs w:val="16"/>
      </w:rPr>
      <w:fldChar w:fldCharType="begin"/>
    </w:r>
    <w:r w:rsidRPr="00A65730">
      <w:rPr>
        <w:rStyle w:val="PageNumber"/>
        <w:rFonts w:ascii="Calibri" w:hAnsi="Calibri"/>
        <w:b/>
        <w:bCs/>
        <w:spacing w:val="-2"/>
        <w:sz w:val="18"/>
        <w:szCs w:val="16"/>
      </w:rPr>
      <w:instrText xml:space="preserve"> PAGE </w:instrText>
    </w:r>
    <w:r w:rsidRPr="00A65730">
      <w:rPr>
        <w:rStyle w:val="PageNumber"/>
        <w:rFonts w:ascii="Calibri" w:hAnsi="Calibri"/>
        <w:b/>
        <w:bCs/>
        <w:spacing w:val="-2"/>
        <w:sz w:val="18"/>
        <w:szCs w:val="16"/>
      </w:rPr>
      <w:fldChar w:fldCharType="separate"/>
    </w:r>
    <w:r w:rsidR="004370AF">
      <w:rPr>
        <w:rStyle w:val="PageNumber"/>
        <w:rFonts w:ascii="Calibri" w:hAnsi="Calibri"/>
        <w:b/>
        <w:bCs/>
        <w:noProof/>
        <w:spacing w:val="-2"/>
        <w:sz w:val="18"/>
        <w:szCs w:val="16"/>
      </w:rPr>
      <w:t>2</w:t>
    </w:r>
    <w:r w:rsidRPr="00A65730">
      <w:rPr>
        <w:rStyle w:val="PageNumber"/>
        <w:rFonts w:ascii="Calibri" w:hAnsi="Calibri"/>
        <w:b/>
        <w:bCs/>
        <w:spacing w:val="-2"/>
        <w:sz w:val="18"/>
        <w:szCs w:val="16"/>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6E3CD" w14:textId="77777777" w:rsidR="00A65348" w:rsidRPr="00A65730" w:rsidRDefault="00A65348" w:rsidP="00C626C2">
    <w:pPr>
      <w:pStyle w:val="footerF"/>
      <w:pBdr>
        <w:top w:val="single" w:sz="4" w:space="1" w:color="auto"/>
        <w:bottom w:val="single" w:sz="4" w:space="1" w:color="auto"/>
      </w:pBdr>
      <w:rPr>
        <w:rFonts w:ascii="Calibri" w:hAnsi="Calibri"/>
        <w:sz w:val="18"/>
      </w:rPr>
    </w:pPr>
    <w:r w:rsidRPr="002533B8">
      <w:rPr>
        <w:rFonts w:ascii="Calibri" w:hAnsi="Calibri"/>
      </w:rPr>
      <w:t xml:space="preserve"> </w:t>
    </w:r>
    <w:r w:rsidRPr="00A65730">
      <w:rPr>
        <w:rFonts w:ascii="Calibri" w:hAnsi="Calibri"/>
        <w:sz w:val="18"/>
      </w:rPr>
      <w:t>Exhibit F – Construction Cost Limit</w:t>
    </w:r>
    <w:r>
      <w:rPr>
        <w:rFonts w:ascii="Calibri" w:hAnsi="Calibri"/>
        <w:sz w:val="18"/>
      </w:rPr>
      <w:t>.</w:t>
    </w:r>
  </w:p>
  <w:p w14:paraId="290E1D65" w14:textId="64158B9E" w:rsidR="00A65348" w:rsidRPr="00A65730" w:rsidRDefault="00A65348" w:rsidP="00C626C2">
    <w:pPr>
      <w:pStyle w:val="footerF"/>
      <w:pBdr>
        <w:top w:val="single" w:sz="4" w:space="1" w:color="auto"/>
        <w:bottom w:val="single" w:sz="4" w:space="1" w:color="auto"/>
      </w:pBdr>
      <w:rPr>
        <w:rFonts w:ascii="Calibri" w:hAnsi="Calibri"/>
        <w:sz w:val="18"/>
      </w:rPr>
    </w:pPr>
    <w:r w:rsidRPr="00A65730">
      <w:rPr>
        <w:rFonts w:ascii="Calibri" w:hAnsi="Calibri"/>
        <w:sz w:val="18"/>
      </w:rPr>
      <w:t xml:space="preserve">Page </w:t>
    </w:r>
    <w:r w:rsidRPr="00A65730">
      <w:rPr>
        <w:rStyle w:val="PageNumber"/>
        <w:rFonts w:ascii="Calibri" w:hAnsi="Calibri"/>
        <w:b/>
        <w:spacing w:val="-2"/>
        <w:sz w:val="18"/>
        <w:szCs w:val="24"/>
      </w:rPr>
      <w:fldChar w:fldCharType="begin"/>
    </w:r>
    <w:r w:rsidRPr="00A65730">
      <w:rPr>
        <w:rStyle w:val="PageNumber"/>
        <w:rFonts w:ascii="Calibri" w:hAnsi="Calibri"/>
        <w:b/>
        <w:spacing w:val="-2"/>
        <w:sz w:val="18"/>
        <w:szCs w:val="24"/>
      </w:rPr>
      <w:instrText xml:space="preserve"> PAGE </w:instrText>
    </w:r>
    <w:r w:rsidRPr="00A65730">
      <w:rPr>
        <w:rStyle w:val="PageNumber"/>
        <w:rFonts w:ascii="Calibri" w:hAnsi="Calibri"/>
        <w:b/>
        <w:spacing w:val="-2"/>
        <w:sz w:val="18"/>
        <w:szCs w:val="24"/>
      </w:rPr>
      <w:fldChar w:fldCharType="separate"/>
    </w:r>
    <w:r w:rsidR="004370AF">
      <w:rPr>
        <w:rStyle w:val="PageNumber"/>
        <w:rFonts w:ascii="Calibri" w:hAnsi="Calibri"/>
        <w:b/>
        <w:noProof/>
        <w:spacing w:val="-2"/>
        <w:sz w:val="18"/>
        <w:szCs w:val="24"/>
      </w:rPr>
      <w:t>1</w:t>
    </w:r>
    <w:r w:rsidRPr="00A65730">
      <w:rPr>
        <w:rStyle w:val="PageNumber"/>
        <w:rFonts w:ascii="Calibri" w:hAnsi="Calibri"/>
        <w:b/>
        <w:spacing w:val="-2"/>
        <w:sz w:val="18"/>
        <w:szCs w:val="24"/>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0C762" w14:textId="77777777" w:rsidR="00A65348" w:rsidRPr="00A65730" w:rsidRDefault="00A65348" w:rsidP="00C626C2">
    <w:pPr>
      <w:pStyle w:val="footerG"/>
      <w:pBdr>
        <w:top w:val="single" w:sz="4" w:space="1" w:color="auto"/>
        <w:bottom w:val="single" w:sz="4" w:space="1" w:color="auto"/>
      </w:pBdr>
      <w:rPr>
        <w:rFonts w:ascii="Calibri" w:hAnsi="Calibri"/>
        <w:bCs/>
        <w:sz w:val="18"/>
        <w:szCs w:val="16"/>
      </w:rPr>
    </w:pPr>
    <w:r w:rsidRPr="00A65730">
      <w:rPr>
        <w:rFonts w:ascii="Calibri" w:hAnsi="Calibri"/>
        <w:bCs/>
        <w:sz w:val="18"/>
        <w:szCs w:val="16"/>
      </w:rPr>
      <w:t xml:space="preserve">Exhibit G </w:t>
    </w:r>
    <w:r>
      <w:rPr>
        <w:rFonts w:ascii="Calibri" w:hAnsi="Calibri"/>
        <w:bCs/>
        <w:sz w:val="18"/>
        <w:szCs w:val="16"/>
      </w:rPr>
      <w:t>–</w:t>
    </w:r>
    <w:r w:rsidRPr="00A65730">
      <w:rPr>
        <w:rFonts w:ascii="Calibri" w:hAnsi="Calibri"/>
        <w:bCs/>
        <w:sz w:val="18"/>
        <w:szCs w:val="16"/>
      </w:rPr>
      <w:t xml:space="preserve"> Insurance</w:t>
    </w:r>
    <w:r>
      <w:rPr>
        <w:rFonts w:ascii="Calibri" w:hAnsi="Calibri"/>
        <w:bCs/>
        <w:sz w:val="18"/>
        <w:szCs w:val="16"/>
      </w:rPr>
      <w:t>.</w:t>
    </w:r>
  </w:p>
  <w:p w14:paraId="7B8DE080" w14:textId="3FCD267B" w:rsidR="00A65348" w:rsidRPr="00A65730" w:rsidRDefault="00A65348" w:rsidP="00C626C2">
    <w:pPr>
      <w:pStyle w:val="Footer-Center-Bottom"/>
      <w:pBdr>
        <w:top w:val="single" w:sz="4" w:space="1" w:color="auto"/>
        <w:bottom w:val="single" w:sz="4" w:space="1" w:color="auto"/>
      </w:pBdr>
      <w:rPr>
        <w:rFonts w:ascii="Calibri" w:hAnsi="Calibri"/>
        <w:bCs/>
        <w:sz w:val="18"/>
        <w:szCs w:val="16"/>
      </w:rPr>
    </w:pPr>
    <w:r w:rsidRPr="00A65730">
      <w:rPr>
        <w:rFonts w:ascii="Calibri" w:hAnsi="Calibri"/>
        <w:bCs/>
        <w:sz w:val="18"/>
        <w:szCs w:val="16"/>
      </w:rPr>
      <w:t xml:space="preserve">Page </w:t>
    </w:r>
    <w:r w:rsidRPr="00A65730">
      <w:rPr>
        <w:rStyle w:val="PageNumber"/>
        <w:rFonts w:ascii="Calibri" w:hAnsi="Calibri"/>
        <w:b/>
        <w:bCs/>
        <w:sz w:val="18"/>
        <w:szCs w:val="16"/>
      </w:rPr>
      <w:fldChar w:fldCharType="begin"/>
    </w:r>
    <w:r w:rsidRPr="00A65730">
      <w:rPr>
        <w:rStyle w:val="PageNumber"/>
        <w:rFonts w:ascii="Calibri" w:hAnsi="Calibri"/>
        <w:b/>
        <w:bCs/>
        <w:sz w:val="18"/>
        <w:szCs w:val="16"/>
      </w:rPr>
      <w:instrText xml:space="preserve"> PAGE </w:instrText>
    </w:r>
    <w:r w:rsidRPr="00A65730">
      <w:rPr>
        <w:rStyle w:val="PageNumber"/>
        <w:rFonts w:ascii="Calibri" w:hAnsi="Calibri"/>
        <w:b/>
        <w:bCs/>
        <w:sz w:val="18"/>
        <w:szCs w:val="16"/>
      </w:rPr>
      <w:fldChar w:fldCharType="separate"/>
    </w:r>
    <w:r w:rsidR="004370AF">
      <w:rPr>
        <w:rStyle w:val="PageNumber"/>
        <w:rFonts w:ascii="Calibri" w:hAnsi="Calibri"/>
        <w:b/>
        <w:bCs/>
        <w:noProof/>
        <w:sz w:val="18"/>
        <w:szCs w:val="16"/>
      </w:rPr>
      <w:t>2</w:t>
    </w:r>
    <w:r w:rsidRPr="00A65730">
      <w:rPr>
        <w:rStyle w:val="PageNumber"/>
        <w:rFonts w:ascii="Calibri" w:hAnsi="Calibri"/>
        <w:b/>
        <w:bCs/>
        <w:sz w:val="18"/>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923C" w14:textId="77777777" w:rsidR="00A65348" w:rsidRDefault="00A65348">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F5F12" w14:textId="77777777" w:rsidR="00A65348" w:rsidRPr="00E21AF1" w:rsidRDefault="00A65348" w:rsidP="00C626C2">
    <w:pPr>
      <w:pStyle w:val="Footer"/>
      <w:pBdr>
        <w:top w:val="single" w:sz="4" w:space="1" w:color="auto"/>
        <w:bottom w:val="single" w:sz="4" w:space="1" w:color="auto"/>
      </w:pBdr>
      <w:jc w:val="center"/>
      <w:rPr>
        <w:rFonts w:ascii="Calibri" w:hAnsi="Calibri"/>
        <w:b/>
        <w:bCs/>
        <w:sz w:val="18"/>
        <w:szCs w:val="16"/>
      </w:rPr>
    </w:pPr>
    <w:r w:rsidRPr="00E21AF1">
      <w:rPr>
        <w:rFonts w:ascii="Calibri" w:hAnsi="Calibri"/>
        <w:b/>
        <w:bCs/>
        <w:sz w:val="18"/>
        <w:szCs w:val="16"/>
      </w:rPr>
      <w:t>Exhibit H - Dispute Resolution</w:t>
    </w:r>
    <w:r>
      <w:rPr>
        <w:rFonts w:ascii="Calibri" w:hAnsi="Calibri"/>
        <w:b/>
        <w:bCs/>
        <w:sz w:val="18"/>
        <w:szCs w:val="16"/>
      </w:rPr>
      <w:t>.</w:t>
    </w:r>
  </w:p>
  <w:p w14:paraId="060EFA54" w14:textId="7E4C8702" w:rsidR="00A65348" w:rsidRPr="00E21AF1" w:rsidRDefault="00A65348" w:rsidP="00C626C2">
    <w:pPr>
      <w:pStyle w:val="Footer-Center-Bottom"/>
      <w:pBdr>
        <w:top w:val="single" w:sz="4" w:space="1" w:color="auto"/>
        <w:bottom w:val="single" w:sz="4" w:space="1" w:color="auto"/>
      </w:pBdr>
      <w:rPr>
        <w:rFonts w:ascii="Calibri" w:hAnsi="Calibri"/>
        <w:bCs/>
        <w:sz w:val="18"/>
        <w:szCs w:val="16"/>
      </w:rPr>
    </w:pPr>
    <w:r w:rsidRPr="00E21AF1">
      <w:rPr>
        <w:rFonts w:ascii="Calibri" w:hAnsi="Calibri"/>
        <w:bCs/>
        <w:sz w:val="18"/>
        <w:szCs w:val="16"/>
      </w:rPr>
      <w:t xml:space="preserve">Page </w:t>
    </w:r>
    <w:r w:rsidRPr="00E21AF1">
      <w:rPr>
        <w:rStyle w:val="PageNumber"/>
        <w:rFonts w:ascii="Calibri" w:hAnsi="Calibri"/>
        <w:b/>
        <w:bCs/>
        <w:sz w:val="18"/>
        <w:szCs w:val="16"/>
      </w:rPr>
      <w:fldChar w:fldCharType="begin"/>
    </w:r>
    <w:r w:rsidRPr="00E21AF1">
      <w:rPr>
        <w:rStyle w:val="PageNumber"/>
        <w:rFonts w:ascii="Calibri" w:hAnsi="Calibri"/>
        <w:b/>
        <w:bCs/>
        <w:sz w:val="18"/>
        <w:szCs w:val="16"/>
      </w:rPr>
      <w:instrText xml:space="preserve"> PAGE </w:instrText>
    </w:r>
    <w:r w:rsidRPr="00E21AF1">
      <w:rPr>
        <w:rStyle w:val="PageNumber"/>
        <w:rFonts w:ascii="Calibri" w:hAnsi="Calibri"/>
        <w:b/>
        <w:bCs/>
        <w:sz w:val="18"/>
        <w:szCs w:val="16"/>
      </w:rPr>
      <w:fldChar w:fldCharType="separate"/>
    </w:r>
    <w:r w:rsidR="004370AF">
      <w:rPr>
        <w:rStyle w:val="PageNumber"/>
        <w:rFonts w:ascii="Calibri" w:hAnsi="Calibri"/>
        <w:b/>
        <w:bCs/>
        <w:noProof/>
        <w:sz w:val="18"/>
        <w:szCs w:val="16"/>
      </w:rPr>
      <w:t>1</w:t>
    </w:r>
    <w:r w:rsidRPr="00E21AF1">
      <w:rPr>
        <w:rStyle w:val="PageNumber"/>
        <w:rFonts w:ascii="Calibri" w:hAnsi="Calibri"/>
        <w:b/>
        <w:bCs/>
        <w:sz w:val="18"/>
        <w:szCs w:val="16"/>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701C3" w14:textId="77777777" w:rsidR="00A65348" w:rsidRPr="003C1BB2" w:rsidRDefault="00A65348" w:rsidP="00C626C2">
    <w:pPr>
      <w:pStyle w:val="footerI"/>
      <w:rPr>
        <w:rFonts w:ascii="Calibri" w:hAnsi="Calibri"/>
        <w:bCs/>
        <w:szCs w:val="16"/>
      </w:rPr>
    </w:pPr>
  </w:p>
  <w:p w14:paraId="52AB4784" w14:textId="77777777" w:rsidR="00A65348" w:rsidRPr="006D70A2" w:rsidRDefault="00A65348" w:rsidP="00C626C2">
    <w:pPr>
      <w:pStyle w:val="footerI"/>
      <w:pBdr>
        <w:top w:val="single" w:sz="4" w:space="1" w:color="auto"/>
        <w:bottom w:val="single" w:sz="4" w:space="0" w:color="auto"/>
      </w:pBdr>
      <w:ind w:left="-360" w:right="-360"/>
      <w:rPr>
        <w:rFonts w:ascii="Calibri" w:hAnsi="Calibri"/>
        <w:bCs/>
        <w:sz w:val="18"/>
        <w:szCs w:val="16"/>
      </w:rPr>
    </w:pPr>
    <w:r w:rsidRPr="006D70A2">
      <w:rPr>
        <w:rFonts w:ascii="Calibri" w:hAnsi="Calibri"/>
        <w:bCs/>
        <w:sz w:val="18"/>
        <w:szCs w:val="16"/>
      </w:rPr>
      <w:t>Exhibit I - Limitations on Liability</w:t>
    </w:r>
    <w:r>
      <w:rPr>
        <w:rFonts w:ascii="Calibri" w:hAnsi="Calibri"/>
        <w:bCs/>
        <w:sz w:val="18"/>
        <w:szCs w:val="16"/>
      </w:rPr>
      <w:t>.</w:t>
    </w:r>
  </w:p>
  <w:p w14:paraId="0FE37D34" w14:textId="49C665F3" w:rsidR="00A65348" w:rsidRPr="006D70A2" w:rsidRDefault="00A65348" w:rsidP="00C626C2">
    <w:pPr>
      <w:pStyle w:val="1ejcdc"/>
      <w:pBdr>
        <w:top w:val="single" w:sz="4" w:space="1" w:color="auto"/>
        <w:bottom w:val="single" w:sz="4" w:space="0" w:color="auto"/>
      </w:pBdr>
      <w:ind w:left="-360" w:right="-360"/>
      <w:jc w:val="center"/>
      <w:rPr>
        <w:rFonts w:ascii="Calibri" w:hAnsi="Calibri"/>
        <w:sz w:val="18"/>
      </w:rPr>
    </w:pPr>
    <w:r w:rsidRPr="006D70A2">
      <w:rPr>
        <w:rFonts w:ascii="Calibri" w:hAnsi="Calibri"/>
        <w:b/>
        <w:bCs/>
        <w:sz w:val="18"/>
        <w:szCs w:val="16"/>
      </w:rPr>
      <w:t xml:space="preserve">Page </w:t>
    </w:r>
    <w:r w:rsidRPr="006D70A2">
      <w:rPr>
        <w:rStyle w:val="PageNumber"/>
        <w:rFonts w:ascii="Calibri" w:hAnsi="Calibri"/>
        <w:bCs/>
        <w:spacing w:val="-2"/>
        <w:sz w:val="18"/>
        <w:szCs w:val="16"/>
      </w:rPr>
      <w:fldChar w:fldCharType="begin"/>
    </w:r>
    <w:r w:rsidRPr="006D70A2">
      <w:rPr>
        <w:rStyle w:val="PageNumber"/>
        <w:rFonts w:ascii="Calibri" w:hAnsi="Calibri"/>
        <w:bCs/>
        <w:spacing w:val="-2"/>
        <w:sz w:val="18"/>
        <w:szCs w:val="16"/>
      </w:rPr>
      <w:instrText xml:space="preserve"> PAGE </w:instrText>
    </w:r>
    <w:r w:rsidRPr="006D70A2">
      <w:rPr>
        <w:rStyle w:val="PageNumber"/>
        <w:rFonts w:ascii="Calibri" w:hAnsi="Calibri"/>
        <w:bCs/>
        <w:spacing w:val="-2"/>
        <w:sz w:val="18"/>
        <w:szCs w:val="16"/>
      </w:rPr>
      <w:fldChar w:fldCharType="separate"/>
    </w:r>
    <w:r w:rsidR="004370AF">
      <w:rPr>
        <w:rStyle w:val="PageNumber"/>
        <w:rFonts w:ascii="Calibri" w:hAnsi="Calibri"/>
        <w:bCs/>
        <w:noProof/>
        <w:spacing w:val="-2"/>
        <w:sz w:val="18"/>
        <w:szCs w:val="16"/>
      </w:rPr>
      <w:t>1</w:t>
    </w:r>
    <w:r w:rsidRPr="006D70A2">
      <w:rPr>
        <w:rStyle w:val="PageNumber"/>
        <w:rFonts w:ascii="Calibri" w:hAnsi="Calibri"/>
        <w:bCs/>
        <w:spacing w:val="-2"/>
        <w:sz w:val="18"/>
        <w:szCs w:val="16"/>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86D51" w14:textId="77777777" w:rsidR="00A65348" w:rsidRPr="006D70A2" w:rsidRDefault="00A65348" w:rsidP="00C626C2">
    <w:pPr>
      <w:pStyle w:val="Footer"/>
      <w:pBdr>
        <w:top w:val="single" w:sz="4" w:space="1" w:color="auto"/>
        <w:bottom w:val="single" w:sz="4" w:space="1" w:color="auto"/>
      </w:pBdr>
      <w:ind w:left="-360" w:right="-360"/>
      <w:jc w:val="center"/>
      <w:rPr>
        <w:rFonts w:ascii="Calibri" w:hAnsi="Calibri"/>
        <w:sz w:val="18"/>
      </w:rPr>
    </w:pPr>
    <w:r w:rsidRPr="006D70A2">
      <w:rPr>
        <w:rFonts w:ascii="Calibri" w:hAnsi="Calibri"/>
        <w:b/>
        <w:bCs/>
        <w:sz w:val="18"/>
        <w:szCs w:val="16"/>
      </w:rPr>
      <w:t>Exhibit J - Special Provisions.</w:t>
    </w:r>
  </w:p>
  <w:p w14:paraId="54368FF8" w14:textId="0EC99607" w:rsidR="00A65348" w:rsidRPr="006D70A2" w:rsidRDefault="00A65348" w:rsidP="007312C4">
    <w:pPr>
      <w:pStyle w:val="footerJ"/>
      <w:pBdr>
        <w:top w:val="single" w:sz="4" w:space="1" w:color="auto"/>
        <w:bottom w:val="single" w:sz="4" w:space="1" w:color="auto"/>
      </w:pBdr>
      <w:ind w:left="-360" w:right="-360"/>
      <w:rPr>
        <w:rFonts w:ascii="Calibri" w:hAnsi="Calibri"/>
        <w:bCs/>
        <w:sz w:val="18"/>
        <w:szCs w:val="16"/>
      </w:rPr>
    </w:pPr>
    <w:r w:rsidRPr="006D70A2">
      <w:rPr>
        <w:rFonts w:ascii="Calibri" w:hAnsi="Calibri"/>
        <w:bCs/>
        <w:sz w:val="18"/>
        <w:szCs w:val="16"/>
      </w:rPr>
      <w:t xml:space="preserve">Page </w:t>
    </w:r>
    <w:r w:rsidRPr="006D70A2">
      <w:rPr>
        <w:rStyle w:val="PageNumber"/>
        <w:rFonts w:ascii="Calibri" w:hAnsi="Calibri"/>
        <w:b/>
        <w:bCs/>
        <w:spacing w:val="-2"/>
        <w:sz w:val="18"/>
        <w:szCs w:val="16"/>
      </w:rPr>
      <w:fldChar w:fldCharType="begin"/>
    </w:r>
    <w:r w:rsidRPr="006D70A2">
      <w:rPr>
        <w:rStyle w:val="PageNumber"/>
        <w:rFonts w:ascii="Calibri" w:hAnsi="Calibri"/>
        <w:b/>
        <w:bCs/>
        <w:spacing w:val="-2"/>
        <w:sz w:val="18"/>
        <w:szCs w:val="16"/>
      </w:rPr>
      <w:instrText xml:space="preserve"> PAGE </w:instrText>
    </w:r>
    <w:r w:rsidRPr="006D70A2">
      <w:rPr>
        <w:rStyle w:val="PageNumber"/>
        <w:rFonts w:ascii="Calibri" w:hAnsi="Calibri"/>
        <w:b/>
        <w:bCs/>
        <w:spacing w:val="-2"/>
        <w:sz w:val="18"/>
        <w:szCs w:val="16"/>
      </w:rPr>
      <w:fldChar w:fldCharType="separate"/>
    </w:r>
    <w:r w:rsidR="004370AF">
      <w:rPr>
        <w:rStyle w:val="PageNumber"/>
        <w:rFonts w:ascii="Calibri" w:hAnsi="Calibri"/>
        <w:b/>
        <w:bCs/>
        <w:noProof/>
        <w:spacing w:val="-2"/>
        <w:sz w:val="18"/>
        <w:szCs w:val="16"/>
      </w:rPr>
      <w:t>1</w:t>
    </w:r>
    <w:r w:rsidRPr="006D70A2">
      <w:rPr>
        <w:rStyle w:val="PageNumber"/>
        <w:rFonts w:ascii="Calibri" w:hAnsi="Calibri"/>
        <w:b/>
        <w:bCs/>
        <w:spacing w:val="-2"/>
        <w:sz w:val="18"/>
        <w:szCs w:val="16"/>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1FD74" w14:textId="77777777" w:rsidR="00A65348" w:rsidRPr="006D70A2" w:rsidRDefault="00A65348" w:rsidP="00C626C2">
    <w:pPr>
      <w:pStyle w:val="Footer"/>
      <w:pBdr>
        <w:top w:val="single" w:sz="4" w:space="1" w:color="auto"/>
        <w:bottom w:val="single" w:sz="4" w:space="1" w:color="auto"/>
      </w:pBdr>
      <w:ind w:left="-360" w:right="-360"/>
      <w:jc w:val="center"/>
      <w:rPr>
        <w:rFonts w:ascii="Calibri" w:hAnsi="Calibri"/>
        <w:sz w:val="18"/>
      </w:rPr>
    </w:pPr>
    <w:r w:rsidRPr="006D70A2">
      <w:rPr>
        <w:rFonts w:ascii="Calibri" w:hAnsi="Calibri"/>
        <w:b/>
        <w:bCs/>
        <w:sz w:val="18"/>
        <w:szCs w:val="16"/>
      </w:rPr>
      <w:t>Exhibit K – Amendment to Owner-Engineer Agreement.</w:t>
    </w:r>
  </w:p>
  <w:p w14:paraId="15A4F9E6" w14:textId="3EE794DA" w:rsidR="00A65348" w:rsidRPr="006D70A2" w:rsidRDefault="00A65348" w:rsidP="007312C4">
    <w:pPr>
      <w:pStyle w:val="footerJ"/>
      <w:pBdr>
        <w:top w:val="single" w:sz="4" w:space="1" w:color="auto"/>
        <w:bottom w:val="single" w:sz="4" w:space="1" w:color="auto"/>
      </w:pBdr>
      <w:ind w:left="-360" w:right="-360"/>
      <w:rPr>
        <w:rFonts w:ascii="Calibri" w:hAnsi="Calibri"/>
        <w:bCs/>
        <w:sz w:val="18"/>
        <w:szCs w:val="16"/>
      </w:rPr>
    </w:pPr>
    <w:r w:rsidRPr="006D70A2">
      <w:rPr>
        <w:rFonts w:ascii="Calibri" w:hAnsi="Calibri"/>
        <w:bCs/>
        <w:sz w:val="18"/>
        <w:szCs w:val="16"/>
      </w:rPr>
      <w:t xml:space="preserve">Page </w:t>
    </w:r>
    <w:r w:rsidRPr="006D70A2">
      <w:rPr>
        <w:rStyle w:val="PageNumber"/>
        <w:rFonts w:ascii="Calibri" w:hAnsi="Calibri"/>
        <w:b/>
        <w:spacing w:val="-2"/>
        <w:sz w:val="18"/>
        <w:lang w:val="x-none" w:eastAsia="x-none"/>
      </w:rPr>
      <w:fldChar w:fldCharType="begin"/>
    </w:r>
    <w:r w:rsidRPr="006D70A2">
      <w:rPr>
        <w:rStyle w:val="PageNumber"/>
        <w:rFonts w:ascii="Calibri" w:hAnsi="Calibri"/>
        <w:b/>
        <w:spacing w:val="-2"/>
        <w:sz w:val="18"/>
        <w:lang w:val="x-none" w:eastAsia="x-none"/>
      </w:rPr>
      <w:instrText xml:space="preserve"> PAGE </w:instrText>
    </w:r>
    <w:r w:rsidRPr="006D70A2">
      <w:rPr>
        <w:rStyle w:val="PageNumber"/>
        <w:rFonts w:ascii="Calibri" w:hAnsi="Calibri"/>
        <w:b/>
        <w:spacing w:val="-2"/>
        <w:sz w:val="18"/>
        <w:lang w:val="x-none" w:eastAsia="x-none"/>
      </w:rPr>
      <w:fldChar w:fldCharType="separate"/>
    </w:r>
    <w:r w:rsidR="004370AF">
      <w:rPr>
        <w:rStyle w:val="PageNumber"/>
        <w:rFonts w:ascii="Calibri" w:hAnsi="Calibri"/>
        <w:b/>
        <w:noProof/>
        <w:spacing w:val="-2"/>
        <w:sz w:val="18"/>
        <w:lang w:val="x-none" w:eastAsia="x-none"/>
      </w:rPr>
      <w:t>2</w:t>
    </w:r>
    <w:r w:rsidRPr="006D70A2">
      <w:rPr>
        <w:rStyle w:val="PageNumber"/>
        <w:rFonts w:ascii="Calibri" w:hAnsi="Calibri"/>
        <w:b/>
        <w:spacing w:val="-2"/>
        <w:sz w:val="18"/>
        <w:lang w:val="x-none" w:eastAsia="x-non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E894F" w14:textId="77777777" w:rsidR="00A65348" w:rsidRDefault="00A65348">
    <w:pPr>
      <w:pStyle w:val="Footer"/>
    </w:pPr>
  </w:p>
  <w:p w14:paraId="27C67564" w14:textId="5E03B671" w:rsidR="00A65348" w:rsidRPr="00732E93" w:rsidRDefault="00A65348" w:rsidP="00C626C2">
    <w:pPr>
      <w:pStyle w:val="Footer"/>
      <w:pBdr>
        <w:bottom w:val="single" w:sz="4" w:space="1" w:color="auto"/>
      </w:pBdr>
      <w:ind w:left="-360" w:right="-360"/>
      <w:jc w:val="center"/>
      <w:rPr>
        <w:rFonts w:ascii="Calibri" w:hAnsi="Calibri"/>
        <w:b/>
        <w:sz w:val="18"/>
        <w:szCs w:val="16"/>
      </w:rPr>
    </w:pPr>
    <w:r w:rsidRPr="00732E93">
      <w:rPr>
        <w:rFonts w:ascii="Calibri" w:hAnsi="Calibri"/>
        <w:b/>
        <w:sz w:val="18"/>
        <w:szCs w:val="16"/>
      </w:rPr>
      <w:t xml:space="preserve">Page </w:t>
    </w:r>
    <w:r w:rsidRPr="00732E93">
      <w:rPr>
        <w:rFonts w:ascii="Calibri" w:hAnsi="Calibri"/>
        <w:b/>
        <w:sz w:val="18"/>
        <w:szCs w:val="16"/>
      </w:rPr>
      <w:fldChar w:fldCharType="begin"/>
    </w:r>
    <w:r w:rsidRPr="00732E93">
      <w:rPr>
        <w:rFonts w:ascii="Calibri" w:hAnsi="Calibri"/>
        <w:b/>
        <w:sz w:val="18"/>
        <w:szCs w:val="16"/>
      </w:rPr>
      <w:instrText xml:space="preserve"> PAGE </w:instrText>
    </w:r>
    <w:r w:rsidRPr="00732E93">
      <w:rPr>
        <w:rFonts w:ascii="Calibri" w:hAnsi="Calibri"/>
        <w:b/>
        <w:sz w:val="18"/>
        <w:szCs w:val="16"/>
      </w:rPr>
      <w:fldChar w:fldCharType="separate"/>
    </w:r>
    <w:r w:rsidR="004370AF">
      <w:rPr>
        <w:rFonts w:ascii="Calibri" w:hAnsi="Calibri"/>
        <w:b/>
        <w:noProof/>
        <w:sz w:val="18"/>
        <w:szCs w:val="16"/>
      </w:rPr>
      <w:t>17</w:t>
    </w:r>
    <w:r w:rsidRPr="00732E93">
      <w:rPr>
        <w:rFonts w:ascii="Calibri" w:hAnsi="Calibri"/>
        <w:b/>
        <w:sz w:val="18"/>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6E472" w14:textId="77777777" w:rsidR="00A65348" w:rsidRPr="007772A0" w:rsidRDefault="00A65348" w:rsidP="00C626C2">
    <w:pPr>
      <w:pStyle w:val="footer1"/>
      <w:pBdr>
        <w:top w:val="single" w:sz="4" w:space="1" w:color="auto"/>
      </w:pBdr>
      <w:rPr>
        <w:rFonts w:ascii="Calibri" w:hAnsi="Calibri"/>
        <w:sz w:val="18"/>
      </w:rPr>
    </w:pPr>
    <w:r w:rsidRPr="007772A0">
      <w:rPr>
        <w:rStyle w:val="PageNumber"/>
        <w:rFonts w:ascii="Calibri" w:hAnsi="Calibri"/>
        <w:b/>
        <w:sz w:val="18"/>
      </w:rPr>
      <w:t>Exhibit A – Engineer’s Services</w:t>
    </w:r>
  </w:p>
  <w:p w14:paraId="7B06B6E3" w14:textId="15F82C4C" w:rsidR="00A65348" w:rsidRPr="007772A0" w:rsidRDefault="00A65348" w:rsidP="00C626C2">
    <w:pPr>
      <w:pStyle w:val="Footer-Center-Bottom"/>
      <w:pBdr>
        <w:bottom w:val="single" w:sz="4" w:space="1" w:color="auto"/>
      </w:pBdr>
      <w:ind w:left="-360" w:right="-360"/>
      <w:rPr>
        <w:sz w:val="18"/>
      </w:rPr>
    </w:pPr>
    <w:r w:rsidRPr="007772A0">
      <w:rPr>
        <w:rFonts w:ascii="Calibri" w:hAnsi="Calibri"/>
        <w:sz w:val="18"/>
      </w:rPr>
      <w:t xml:space="preserve">Page </w:t>
    </w:r>
    <w:r w:rsidRPr="007772A0">
      <w:rPr>
        <w:rStyle w:val="PageNumber"/>
        <w:rFonts w:ascii="Calibri" w:hAnsi="Calibri"/>
        <w:b/>
        <w:sz w:val="18"/>
      </w:rPr>
      <w:fldChar w:fldCharType="begin"/>
    </w:r>
    <w:r w:rsidRPr="007772A0">
      <w:rPr>
        <w:rStyle w:val="PageNumber"/>
        <w:rFonts w:ascii="Calibri" w:hAnsi="Calibri"/>
        <w:b/>
        <w:sz w:val="18"/>
      </w:rPr>
      <w:instrText xml:space="preserve"> PAGE </w:instrText>
    </w:r>
    <w:r w:rsidRPr="007772A0">
      <w:rPr>
        <w:rStyle w:val="PageNumber"/>
        <w:rFonts w:ascii="Calibri" w:hAnsi="Calibri"/>
        <w:b/>
        <w:sz w:val="18"/>
      </w:rPr>
      <w:fldChar w:fldCharType="separate"/>
    </w:r>
    <w:r w:rsidR="004370AF">
      <w:rPr>
        <w:rStyle w:val="PageNumber"/>
        <w:rFonts w:ascii="Calibri" w:hAnsi="Calibri"/>
        <w:b/>
        <w:noProof/>
        <w:sz w:val="18"/>
      </w:rPr>
      <w:t>1</w:t>
    </w:r>
    <w:r w:rsidRPr="007772A0">
      <w:rPr>
        <w:rStyle w:val="PageNumber"/>
        <w:rFonts w:ascii="Calibri" w:hAnsi="Calibri"/>
        <w:b/>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79806" w14:textId="77777777" w:rsidR="00A65348" w:rsidRDefault="00A65348">
    <w:pPr>
      <w:pStyle w:val="footer1"/>
      <w:jc w:val="left"/>
      <w:rPr>
        <w:b w:val="0"/>
      </w:rPr>
    </w:pPr>
    <w:r>
      <w:rPr>
        <w:b w:val="0"/>
        <w:noProof/>
        <w:sz w:val="20"/>
      </w:rPr>
      <w:drawing>
        <wp:inline distT="0" distB="0" distL="0" distR="0" wp14:anchorId="21366049" wp14:editId="3E189BBF">
          <wp:extent cx="6400800" cy="1524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15240"/>
                  </a:xfrm>
                  <a:prstGeom prst="rect">
                    <a:avLst/>
                  </a:prstGeom>
                  <a:noFill/>
                  <a:ln>
                    <a:noFill/>
                  </a:ln>
                </pic:spPr>
              </pic:pic>
            </a:graphicData>
          </a:graphic>
        </wp:inline>
      </w:drawing>
    </w:r>
  </w:p>
  <w:p w14:paraId="60400248" w14:textId="77777777" w:rsidR="00A65348" w:rsidRPr="000A2DA4" w:rsidRDefault="00A65348" w:rsidP="00C626C2">
    <w:pPr>
      <w:pStyle w:val="Footer"/>
      <w:pBdr>
        <w:top w:val="single" w:sz="4" w:space="1" w:color="auto"/>
      </w:pBdr>
      <w:jc w:val="center"/>
      <w:rPr>
        <w:rFonts w:ascii="Calibri" w:hAnsi="Calibri"/>
        <w:b/>
        <w:sz w:val="18"/>
        <w:szCs w:val="16"/>
      </w:rPr>
    </w:pPr>
    <w:r w:rsidRPr="000A2DA4">
      <w:rPr>
        <w:rFonts w:ascii="Calibri" w:hAnsi="Calibri"/>
        <w:b/>
        <w:sz w:val="18"/>
        <w:szCs w:val="16"/>
      </w:rPr>
      <w:t>Exhibit B – Owner's Responsibilities</w:t>
    </w:r>
  </w:p>
  <w:p w14:paraId="12A477C6" w14:textId="11847DC1" w:rsidR="00A65348" w:rsidRPr="000A2DA4" w:rsidRDefault="00A65348" w:rsidP="00C626C2">
    <w:pPr>
      <w:pStyle w:val="Footer"/>
      <w:pBdr>
        <w:bottom w:val="single" w:sz="4" w:space="1" w:color="auto"/>
      </w:pBdr>
      <w:jc w:val="center"/>
      <w:rPr>
        <w:rFonts w:ascii="Calibri" w:hAnsi="Calibri"/>
        <w:b/>
        <w:sz w:val="18"/>
        <w:szCs w:val="16"/>
      </w:rPr>
    </w:pPr>
    <w:r w:rsidRPr="000A2DA4">
      <w:rPr>
        <w:rFonts w:ascii="Calibri" w:hAnsi="Calibri"/>
        <w:b/>
        <w:sz w:val="18"/>
        <w:szCs w:val="16"/>
      </w:rPr>
      <w:t xml:space="preserve">Page </w:t>
    </w:r>
    <w:r w:rsidRPr="000A2DA4">
      <w:rPr>
        <w:rStyle w:val="PageNumber"/>
        <w:rFonts w:ascii="Calibri" w:hAnsi="Calibri"/>
        <w:sz w:val="18"/>
        <w:szCs w:val="16"/>
      </w:rPr>
      <w:fldChar w:fldCharType="begin"/>
    </w:r>
    <w:r w:rsidRPr="000A2DA4">
      <w:rPr>
        <w:rStyle w:val="PageNumber"/>
        <w:rFonts w:ascii="Calibri" w:hAnsi="Calibri"/>
        <w:sz w:val="18"/>
        <w:szCs w:val="16"/>
      </w:rPr>
      <w:instrText xml:space="preserve"> PAGE </w:instrText>
    </w:r>
    <w:r w:rsidRPr="000A2DA4">
      <w:rPr>
        <w:rStyle w:val="PageNumber"/>
        <w:rFonts w:ascii="Calibri" w:hAnsi="Calibri"/>
        <w:sz w:val="18"/>
        <w:szCs w:val="16"/>
      </w:rPr>
      <w:fldChar w:fldCharType="separate"/>
    </w:r>
    <w:r w:rsidR="004370AF">
      <w:rPr>
        <w:rStyle w:val="PageNumber"/>
        <w:rFonts w:ascii="Calibri" w:hAnsi="Calibri"/>
        <w:noProof/>
        <w:sz w:val="18"/>
        <w:szCs w:val="16"/>
      </w:rPr>
      <w:t>3</w:t>
    </w:r>
    <w:r w:rsidRPr="000A2DA4">
      <w:rPr>
        <w:rStyle w:val="PageNumber"/>
        <w:rFonts w:ascii="Calibri" w:hAnsi="Calibri"/>
        <w:sz w:val="18"/>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6E77B" w14:textId="77777777" w:rsidR="00A65348" w:rsidRPr="000534EF" w:rsidRDefault="00A65348" w:rsidP="00C626C2">
    <w:pPr>
      <w:pStyle w:val="Footer"/>
      <w:pBdr>
        <w:top w:val="single" w:sz="4" w:space="1" w:color="auto"/>
      </w:pBdr>
      <w:jc w:val="center"/>
      <w:rPr>
        <w:rFonts w:ascii="Calibri" w:hAnsi="Calibri"/>
        <w:b/>
        <w:sz w:val="18"/>
        <w:szCs w:val="16"/>
      </w:rPr>
    </w:pPr>
    <w:r w:rsidRPr="000534EF">
      <w:rPr>
        <w:rFonts w:ascii="Calibri" w:hAnsi="Calibri"/>
        <w:b/>
        <w:sz w:val="18"/>
        <w:szCs w:val="16"/>
      </w:rPr>
      <w:t>Exhibit B –</w:t>
    </w:r>
    <w:r>
      <w:rPr>
        <w:rFonts w:ascii="Calibri" w:hAnsi="Calibri"/>
        <w:b/>
        <w:sz w:val="18"/>
        <w:szCs w:val="16"/>
      </w:rPr>
      <w:t xml:space="preserve"> Owner's Responsibilities</w:t>
    </w:r>
  </w:p>
  <w:p w14:paraId="788B0F54" w14:textId="50053D75" w:rsidR="00A65348" w:rsidRPr="000A2DA4" w:rsidRDefault="00A65348" w:rsidP="00C626C2">
    <w:pPr>
      <w:pStyle w:val="Footer"/>
      <w:pBdr>
        <w:bottom w:val="single" w:sz="4" w:space="1" w:color="auto"/>
      </w:pBdr>
      <w:ind w:left="-360" w:right="-360"/>
      <w:jc w:val="center"/>
      <w:rPr>
        <w:b/>
        <w:sz w:val="18"/>
        <w:szCs w:val="16"/>
      </w:rPr>
    </w:pPr>
    <w:r w:rsidRPr="000A2DA4">
      <w:rPr>
        <w:rFonts w:ascii="Calibri" w:hAnsi="Calibri"/>
        <w:b/>
        <w:sz w:val="18"/>
        <w:szCs w:val="16"/>
      </w:rPr>
      <w:t xml:space="preserve">Page </w:t>
    </w:r>
    <w:r w:rsidRPr="000A2DA4">
      <w:rPr>
        <w:rStyle w:val="PageNumber"/>
        <w:rFonts w:ascii="Calibri" w:hAnsi="Calibri"/>
        <w:sz w:val="18"/>
        <w:szCs w:val="16"/>
      </w:rPr>
      <w:fldChar w:fldCharType="begin"/>
    </w:r>
    <w:r w:rsidRPr="000A2DA4">
      <w:rPr>
        <w:rStyle w:val="PageNumber"/>
        <w:rFonts w:ascii="Calibri" w:hAnsi="Calibri"/>
        <w:sz w:val="18"/>
        <w:szCs w:val="16"/>
      </w:rPr>
      <w:instrText xml:space="preserve"> PAGE </w:instrText>
    </w:r>
    <w:r w:rsidRPr="000A2DA4">
      <w:rPr>
        <w:rStyle w:val="PageNumber"/>
        <w:rFonts w:ascii="Calibri" w:hAnsi="Calibri"/>
        <w:sz w:val="18"/>
        <w:szCs w:val="16"/>
      </w:rPr>
      <w:fldChar w:fldCharType="separate"/>
    </w:r>
    <w:r w:rsidR="004370AF">
      <w:rPr>
        <w:rStyle w:val="PageNumber"/>
        <w:rFonts w:ascii="Calibri" w:hAnsi="Calibri"/>
        <w:noProof/>
        <w:sz w:val="18"/>
        <w:szCs w:val="16"/>
      </w:rPr>
      <w:t>1</w:t>
    </w:r>
    <w:r w:rsidRPr="000A2DA4">
      <w:rPr>
        <w:rStyle w:val="PageNumber"/>
        <w:rFonts w:ascii="Calibri" w:hAnsi="Calibri"/>
        <w:sz w:val="18"/>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25F8" w14:textId="77777777" w:rsidR="00A65348" w:rsidRPr="000B5FF9" w:rsidRDefault="00A65348" w:rsidP="00C626C2">
    <w:pPr>
      <w:pStyle w:val="Footer"/>
      <w:pBdr>
        <w:top w:val="single" w:sz="4" w:space="1" w:color="auto"/>
        <w:bottom w:val="single" w:sz="4" w:space="1" w:color="auto"/>
      </w:pBdr>
      <w:jc w:val="center"/>
      <w:rPr>
        <w:rFonts w:ascii="Calibri" w:hAnsi="Calibri"/>
        <w:b/>
        <w:sz w:val="18"/>
        <w:szCs w:val="16"/>
      </w:rPr>
    </w:pPr>
    <w:r w:rsidRPr="000B5FF9">
      <w:rPr>
        <w:rFonts w:ascii="Calibri" w:hAnsi="Calibri"/>
        <w:b/>
        <w:sz w:val="18"/>
        <w:szCs w:val="16"/>
      </w:rPr>
      <w:t>Exhibit C – Compensation Decision Guide</w:t>
    </w:r>
    <w:r>
      <w:rPr>
        <w:rFonts w:ascii="Calibri" w:hAnsi="Calibri"/>
        <w:b/>
        <w:sz w:val="18"/>
        <w:szCs w:val="16"/>
      </w:rPr>
      <w:t>.</w:t>
    </w:r>
  </w:p>
  <w:p w14:paraId="779F7B26" w14:textId="40971DE3" w:rsidR="00A65348" w:rsidRPr="000B5FF9" w:rsidRDefault="00A65348" w:rsidP="00C626C2">
    <w:pPr>
      <w:pStyle w:val="Footer"/>
      <w:pBdr>
        <w:top w:val="single" w:sz="4" w:space="1" w:color="auto"/>
        <w:bottom w:val="single" w:sz="4" w:space="1" w:color="auto"/>
      </w:pBdr>
      <w:jc w:val="center"/>
      <w:rPr>
        <w:rFonts w:ascii="Calibri" w:hAnsi="Calibri"/>
        <w:b/>
        <w:sz w:val="18"/>
        <w:szCs w:val="16"/>
      </w:rPr>
    </w:pPr>
    <w:r w:rsidRPr="000B5FF9">
      <w:rPr>
        <w:rFonts w:ascii="Calibri" w:hAnsi="Calibri"/>
        <w:b/>
        <w:sz w:val="18"/>
        <w:szCs w:val="16"/>
      </w:rPr>
      <w:t xml:space="preserve">Page </w:t>
    </w:r>
    <w:r w:rsidRPr="000B5FF9">
      <w:rPr>
        <w:rStyle w:val="PageNumber"/>
        <w:rFonts w:ascii="Calibri" w:hAnsi="Calibri"/>
        <w:sz w:val="18"/>
        <w:szCs w:val="16"/>
      </w:rPr>
      <w:fldChar w:fldCharType="begin"/>
    </w:r>
    <w:r w:rsidRPr="000B5FF9">
      <w:rPr>
        <w:rStyle w:val="PageNumber"/>
        <w:rFonts w:ascii="Calibri" w:hAnsi="Calibri"/>
        <w:sz w:val="18"/>
        <w:szCs w:val="16"/>
      </w:rPr>
      <w:instrText xml:space="preserve"> PAGE </w:instrText>
    </w:r>
    <w:r w:rsidRPr="000B5FF9">
      <w:rPr>
        <w:rStyle w:val="PageNumber"/>
        <w:rFonts w:ascii="Calibri" w:hAnsi="Calibri"/>
        <w:sz w:val="18"/>
        <w:szCs w:val="16"/>
      </w:rPr>
      <w:fldChar w:fldCharType="separate"/>
    </w:r>
    <w:r w:rsidR="004370AF">
      <w:rPr>
        <w:rStyle w:val="PageNumber"/>
        <w:rFonts w:ascii="Calibri" w:hAnsi="Calibri"/>
        <w:noProof/>
        <w:sz w:val="18"/>
        <w:szCs w:val="16"/>
      </w:rPr>
      <w:t>3</w:t>
    </w:r>
    <w:r w:rsidRPr="000B5FF9">
      <w:rPr>
        <w:rStyle w:val="PageNumber"/>
        <w:rFonts w:ascii="Calibri" w:hAnsi="Calibri"/>
        <w:sz w:val="18"/>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12487" w14:textId="77777777" w:rsidR="00A65348" w:rsidRDefault="00A65348">
    <w:pPr>
      <w:pStyle w:val="Footer"/>
    </w:pPr>
  </w:p>
  <w:p w14:paraId="66631CF7" w14:textId="77777777" w:rsidR="00A65348" w:rsidRPr="000B5FF9" w:rsidRDefault="00A65348" w:rsidP="00C626C2">
    <w:pPr>
      <w:pStyle w:val="Footer"/>
      <w:pBdr>
        <w:top w:val="single" w:sz="4" w:space="1" w:color="auto"/>
        <w:bottom w:val="single" w:sz="4" w:space="1" w:color="auto"/>
      </w:pBdr>
      <w:jc w:val="center"/>
      <w:rPr>
        <w:rFonts w:ascii="Calibri" w:hAnsi="Calibri"/>
        <w:b/>
        <w:sz w:val="18"/>
        <w:szCs w:val="16"/>
      </w:rPr>
    </w:pPr>
    <w:r w:rsidRPr="000B5FF9">
      <w:rPr>
        <w:b/>
        <w:sz w:val="18"/>
        <w:szCs w:val="16"/>
      </w:rPr>
      <w:t xml:space="preserve"> </w:t>
    </w:r>
    <w:r w:rsidRPr="000B5FF9">
      <w:rPr>
        <w:rFonts w:ascii="Calibri" w:hAnsi="Calibri"/>
        <w:b/>
        <w:sz w:val="18"/>
        <w:szCs w:val="16"/>
      </w:rPr>
      <w:t>Exhibit C – Compensation Decision Guide</w:t>
    </w:r>
    <w:r>
      <w:rPr>
        <w:rFonts w:ascii="Calibri" w:hAnsi="Calibri"/>
        <w:b/>
        <w:sz w:val="18"/>
        <w:szCs w:val="16"/>
      </w:rPr>
      <w:t>.</w:t>
    </w:r>
  </w:p>
  <w:p w14:paraId="035B2C57" w14:textId="62CE52DC" w:rsidR="00A65348" w:rsidRPr="000B5FF9" w:rsidRDefault="00A65348" w:rsidP="00C626C2">
    <w:pPr>
      <w:pStyle w:val="Footer"/>
      <w:pBdr>
        <w:top w:val="single" w:sz="4" w:space="1" w:color="auto"/>
        <w:bottom w:val="single" w:sz="4" w:space="1" w:color="auto"/>
      </w:pBdr>
      <w:jc w:val="center"/>
      <w:rPr>
        <w:rFonts w:ascii="Calibri" w:hAnsi="Calibri"/>
        <w:b/>
        <w:sz w:val="18"/>
        <w:szCs w:val="16"/>
      </w:rPr>
    </w:pPr>
    <w:r w:rsidRPr="000B5FF9">
      <w:rPr>
        <w:rFonts w:ascii="Calibri" w:hAnsi="Calibri"/>
        <w:b/>
        <w:sz w:val="18"/>
        <w:szCs w:val="16"/>
      </w:rPr>
      <w:t xml:space="preserve">Page </w:t>
    </w:r>
    <w:r w:rsidRPr="000B5FF9">
      <w:rPr>
        <w:rStyle w:val="PageNumber"/>
        <w:rFonts w:ascii="Calibri" w:hAnsi="Calibri"/>
        <w:sz w:val="18"/>
        <w:szCs w:val="16"/>
      </w:rPr>
      <w:fldChar w:fldCharType="begin"/>
    </w:r>
    <w:r w:rsidRPr="000B5FF9">
      <w:rPr>
        <w:rStyle w:val="PageNumber"/>
        <w:rFonts w:ascii="Calibri" w:hAnsi="Calibri"/>
        <w:sz w:val="18"/>
        <w:szCs w:val="16"/>
      </w:rPr>
      <w:instrText xml:space="preserve"> PAGE </w:instrText>
    </w:r>
    <w:r w:rsidRPr="000B5FF9">
      <w:rPr>
        <w:rStyle w:val="PageNumber"/>
        <w:rFonts w:ascii="Calibri" w:hAnsi="Calibri"/>
        <w:sz w:val="18"/>
        <w:szCs w:val="16"/>
      </w:rPr>
      <w:fldChar w:fldCharType="separate"/>
    </w:r>
    <w:r w:rsidR="004370AF">
      <w:rPr>
        <w:rStyle w:val="PageNumber"/>
        <w:rFonts w:ascii="Calibri" w:hAnsi="Calibri"/>
        <w:noProof/>
        <w:sz w:val="18"/>
        <w:szCs w:val="16"/>
      </w:rPr>
      <w:t>1</w:t>
    </w:r>
    <w:r w:rsidRPr="000B5FF9">
      <w:rPr>
        <w:rStyle w:val="PageNumber"/>
        <w:rFonts w:ascii="Calibri" w:hAnsi="Calibri"/>
        <w:sz w:val="18"/>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EC7F" w14:textId="77777777" w:rsidR="00A65348" w:rsidRDefault="00A65348">
      <w:r>
        <w:separator/>
      </w:r>
    </w:p>
  </w:footnote>
  <w:footnote w:type="continuationSeparator" w:id="0">
    <w:p w14:paraId="6069ECF7" w14:textId="77777777" w:rsidR="00A65348" w:rsidRDefault="00A653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2022" w14:textId="77777777" w:rsidR="00A65348" w:rsidRDefault="00A65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49E57" w14:textId="77777777" w:rsidR="00A65348" w:rsidRDefault="00A65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0D1F8" w14:textId="77777777" w:rsidR="00A65348" w:rsidRDefault="00A6534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3021" w14:textId="77777777" w:rsidR="00A65348" w:rsidRDefault="00A65348" w:rsidP="00C626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746E0C66"/>
    <w:lvl w:ilvl="0">
      <w:numFmt w:val="none"/>
      <w:pStyle w:val="Heading6"/>
      <w:lvlText w:val=""/>
      <w:lvlJc w:val="left"/>
      <w:pPr>
        <w:tabs>
          <w:tab w:val="num" w:pos="360"/>
        </w:tabs>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3BF72C4"/>
    <w:multiLevelType w:val="multilevel"/>
    <w:tmpl w:val="2BF822F2"/>
    <w:styleLink w:val="EJCDCListExhibit"/>
    <w:lvl w:ilvl="0">
      <w:start w:val="1"/>
      <w:numFmt w:val="none"/>
      <w:pStyle w:val="EJCDCStandardEX1-Article1"/>
      <w:suff w:val="nothing"/>
      <w:lvlText w:val=""/>
      <w:lvlJc w:val="left"/>
      <w:pPr>
        <w:ind w:left="0" w:firstLine="0"/>
      </w:pPr>
      <w:rPr>
        <w:rFonts w:ascii="Calibri" w:hAnsi="Calibri" w:hint="default"/>
        <w:b/>
        <w:i w:val="0"/>
        <w:caps/>
        <w:sz w:val="22"/>
      </w:rPr>
    </w:lvl>
    <w:lvl w:ilvl="1">
      <w:start w:val="1"/>
      <w:numFmt w:val="decimalZero"/>
      <w:pStyle w:val="EJCDCStandardEX2-Paragraph101"/>
      <w:lvlText w:val="%1"/>
      <w:lvlJc w:val="left"/>
      <w:pPr>
        <w:tabs>
          <w:tab w:val="num" w:pos="0"/>
        </w:tabs>
        <w:ind w:left="0" w:firstLine="0"/>
      </w:pPr>
      <w:rPr>
        <w:rFonts w:ascii="Calibri" w:hAnsi="Calibri" w:hint="default"/>
        <w:b w:val="0"/>
        <w:i w:val="0"/>
        <w:caps/>
        <w:sz w:val="22"/>
      </w:rPr>
    </w:lvl>
    <w:lvl w:ilvl="2">
      <w:start w:val="1"/>
      <w:numFmt w:val="upperLetter"/>
      <w:pStyle w:val="EJCDCStandardEX3-SubparagraphA"/>
      <w:lvlText w:val="%3."/>
      <w:lvlJc w:val="left"/>
      <w:pPr>
        <w:tabs>
          <w:tab w:val="num" w:pos="1152"/>
        </w:tabs>
        <w:ind w:left="1152" w:hanging="432"/>
      </w:pPr>
      <w:rPr>
        <w:rFonts w:ascii="Calibri" w:hAnsi="Calibri" w:hint="default"/>
        <w:b w:val="0"/>
        <w:i w:val="0"/>
        <w:sz w:val="22"/>
      </w:rPr>
    </w:lvl>
    <w:lvl w:ilvl="3">
      <w:start w:val="1"/>
      <w:numFmt w:val="decimal"/>
      <w:pStyle w:val="EJCDCStandardEX4-Subparagraph1"/>
      <w:lvlText w:val="%4."/>
      <w:lvlJc w:val="left"/>
      <w:pPr>
        <w:tabs>
          <w:tab w:val="num" w:pos="1584"/>
        </w:tabs>
        <w:ind w:left="1584" w:hanging="432"/>
      </w:pPr>
      <w:rPr>
        <w:rFonts w:ascii="Calibri" w:hAnsi="Calibri" w:hint="default"/>
        <w:b w:val="0"/>
        <w:i w:val="0"/>
        <w:sz w:val="22"/>
      </w:rPr>
    </w:lvl>
    <w:lvl w:ilvl="4">
      <w:start w:val="1"/>
      <w:numFmt w:val="lowerLetter"/>
      <w:pStyle w:val="EJCDCStandardEX5-Subparagrapha"/>
      <w:lvlText w:val="%5."/>
      <w:lvlJc w:val="left"/>
      <w:pPr>
        <w:tabs>
          <w:tab w:val="num" w:pos="2016"/>
        </w:tabs>
        <w:ind w:left="2016" w:hanging="432"/>
      </w:pPr>
      <w:rPr>
        <w:rFonts w:ascii="Calibri" w:hAnsi="Calibri" w:hint="default"/>
        <w:b w:val="0"/>
        <w:i w:val="0"/>
        <w:sz w:val="22"/>
      </w:rPr>
    </w:lvl>
    <w:lvl w:ilvl="5">
      <w:start w:val="1"/>
      <w:numFmt w:val="decimal"/>
      <w:pStyle w:val="EJCDCStandardEX6-Subparagraph1"/>
      <w:lvlText w:val="%6)"/>
      <w:lvlJc w:val="left"/>
      <w:pPr>
        <w:tabs>
          <w:tab w:val="num" w:pos="2448"/>
        </w:tabs>
        <w:ind w:left="2448" w:hanging="432"/>
      </w:pPr>
      <w:rPr>
        <w:rFonts w:ascii="Calibri" w:hAnsi="Calibri" w:hint="default"/>
        <w:b w:val="0"/>
        <w:i w:val="0"/>
        <w:sz w:val="22"/>
      </w:rPr>
    </w:lvl>
    <w:lvl w:ilvl="6">
      <w:start w:val="1"/>
      <w:numFmt w:val="lowerRoman"/>
      <w:pStyle w:val="EJCDCStandardEX7-Subparagraphi"/>
      <w:lvlText w:val="%7)"/>
      <w:lvlJc w:val="left"/>
      <w:pPr>
        <w:tabs>
          <w:tab w:val="num" w:pos="2880"/>
        </w:tabs>
        <w:ind w:left="2880" w:hanging="432"/>
      </w:pPr>
      <w:rPr>
        <w:rFonts w:ascii="Calibri" w:hAnsi="Calibri" w:hint="default"/>
        <w:b w:val="0"/>
        <w:i w:val="0"/>
        <w:sz w:val="22"/>
      </w:rPr>
    </w:lvl>
    <w:lvl w:ilvl="7">
      <w:start w:val="1"/>
      <w:numFmt w:val="lowerLetter"/>
      <w:pStyle w:val="EJCDCStandardEX8-Subparagrapha"/>
      <w:lvlText w:val="(%8)"/>
      <w:lvlJc w:val="left"/>
      <w:pPr>
        <w:tabs>
          <w:tab w:val="num" w:pos="3312"/>
        </w:tabs>
        <w:ind w:left="3312" w:hanging="432"/>
      </w:pPr>
      <w:rPr>
        <w:rFonts w:ascii="Calibri" w:hAnsi="Calibri" w:hint="default"/>
        <w:b w:val="0"/>
        <w:i w:val="0"/>
        <w:sz w:val="22"/>
      </w:rPr>
    </w:lvl>
    <w:lvl w:ilvl="8">
      <w:start w:val="1"/>
      <w:numFmt w:val="lowerRoman"/>
      <w:pStyle w:val="EJCDCStandardEX9-Subparagraphi"/>
      <w:lvlText w:val="(%9)"/>
      <w:lvlJc w:val="left"/>
      <w:pPr>
        <w:tabs>
          <w:tab w:val="num" w:pos="3744"/>
        </w:tabs>
        <w:ind w:left="3744" w:hanging="432"/>
      </w:pPr>
      <w:rPr>
        <w:rFonts w:ascii="Calibri" w:hAnsi="Calibri" w:hint="default"/>
        <w:b w:val="0"/>
        <w:i w:val="0"/>
        <w:sz w:val="22"/>
      </w:rPr>
    </w:lvl>
  </w:abstractNum>
  <w:abstractNum w:abstractNumId="2" w15:restartNumberingAfterBreak="0">
    <w:nsid w:val="03D0002D"/>
    <w:multiLevelType w:val="multilevel"/>
    <w:tmpl w:val="79041FA2"/>
    <w:lvl w:ilvl="0">
      <w:start w:val="1"/>
      <w:numFmt w:val="none"/>
      <w:suff w:val="space"/>
      <w:lvlText w:val="Notes to User"/>
      <w:lvlJc w:val="left"/>
      <w:pPr>
        <w:ind w:left="0" w:firstLine="0"/>
      </w:pPr>
      <w:rPr>
        <w:rFonts w:hint="default"/>
      </w:rPr>
    </w:lvl>
    <w:lvl w:ilvl="1">
      <w:start w:val="1"/>
      <w:numFmt w:val="decimal"/>
      <w:pStyle w:val="Heading2"/>
      <w:lvlText w:val="%2."/>
      <w:lvlJc w:val="left"/>
      <w:pPr>
        <w:tabs>
          <w:tab w:val="num" w:pos="1800"/>
        </w:tabs>
        <w:ind w:left="1800" w:hanging="36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7475A09"/>
    <w:multiLevelType w:val="hybridMultilevel"/>
    <w:tmpl w:val="881E45DE"/>
    <w:lvl w:ilvl="0" w:tplc="FFFFFFFF">
      <w:start w:val="1"/>
      <w:numFmt w:val="lowerLetter"/>
      <w:pStyle w:val="exhka"/>
      <w:lvlText w:val="%1."/>
      <w:lvlJc w:val="left"/>
      <w:pPr>
        <w:tabs>
          <w:tab w:val="num" w:pos="360"/>
        </w:tabs>
        <w:ind w:left="0" w:firstLine="0"/>
      </w:pPr>
      <w:rPr>
        <w:rFonts w:ascii="CG Times" w:hAnsi="CG Times"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6375E"/>
    <w:multiLevelType w:val="multilevel"/>
    <w:tmpl w:val="E758DB5E"/>
    <w:lvl w:ilvl="0">
      <w:start w:val="1"/>
      <w:numFmt w:val="decimal"/>
      <w:pStyle w:val="Article500"/>
      <w:suff w:val="space"/>
      <w:lvlText w:val="ARTICLE %1 – "/>
      <w:lvlJc w:val="left"/>
      <w:pPr>
        <w:ind w:left="0" w:firstLine="0"/>
      </w:pPr>
      <w:rPr>
        <w:rFonts w:ascii="Calibri" w:hAnsi="Calibri" w:cs="Times New Roman" w:hint="default"/>
        <w:b/>
        <w:bCs/>
        <w:i w:val="0"/>
        <w:iCs w:val="0"/>
        <w:sz w:val="24"/>
        <w:szCs w:val="24"/>
      </w:rPr>
    </w:lvl>
    <w:lvl w:ilvl="1">
      <w:start w:val="1"/>
      <w:numFmt w:val="decimalZero"/>
      <w:pStyle w:val="101500"/>
      <w:lvlText w:val="%1.%2"/>
      <w:lvlJc w:val="left"/>
      <w:pPr>
        <w:tabs>
          <w:tab w:val="num" w:pos="720"/>
        </w:tabs>
        <w:ind w:left="720" w:hanging="720"/>
      </w:pPr>
      <w:rPr>
        <w:rFonts w:ascii="Calibri" w:hAnsi="Calibri" w:cs="Times New Roman" w:hint="default"/>
        <w:b w:val="0"/>
        <w:bCs w:val="0"/>
        <w:i w:val="0"/>
        <w:iCs w:val="0"/>
        <w:sz w:val="22"/>
        <w:szCs w:val="24"/>
        <w:u w:val="none"/>
      </w:rPr>
    </w:lvl>
    <w:lvl w:ilvl="2">
      <w:start w:val="1"/>
      <w:numFmt w:val="upperLetter"/>
      <w:pStyle w:val="A500"/>
      <w:lvlText w:val="%3."/>
      <w:lvlJc w:val="left"/>
      <w:pPr>
        <w:tabs>
          <w:tab w:val="num" w:pos="1422"/>
        </w:tabs>
        <w:ind w:left="1422" w:hanging="432"/>
      </w:pPr>
      <w:rPr>
        <w:rFonts w:ascii="Calibri" w:hAnsi="Calibri" w:cs="Times New Roman" w:hint="default"/>
        <w:b w:val="0"/>
        <w:bCs w:val="0"/>
        <w:i w:val="0"/>
        <w:iCs w:val="0"/>
        <w:sz w:val="22"/>
        <w:szCs w:val="24"/>
      </w:rPr>
    </w:lvl>
    <w:lvl w:ilvl="3">
      <w:start w:val="1"/>
      <w:numFmt w:val="decimal"/>
      <w:pStyle w:val="1500"/>
      <w:lvlText w:val="%4."/>
      <w:lvlJc w:val="left"/>
      <w:pPr>
        <w:tabs>
          <w:tab w:val="num" w:pos="1584"/>
        </w:tabs>
        <w:ind w:left="1584" w:hanging="432"/>
      </w:pPr>
      <w:rPr>
        <w:rFonts w:ascii="Calibri" w:hAnsi="Calibri" w:cs="Times New Roman" w:hint="default"/>
        <w:b w:val="0"/>
        <w:bCs w:val="0"/>
        <w:i w:val="0"/>
        <w:iCs w:val="0"/>
        <w:sz w:val="22"/>
        <w:szCs w:val="24"/>
      </w:rPr>
    </w:lvl>
    <w:lvl w:ilvl="4">
      <w:start w:val="1"/>
      <w:numFmt w:val="lowerLetter"/>
      <w:pStyle w:val="asmall500"/>
      <w:lvlText w:val="%5."/>
      <w:lvlJc w:val="left"/>
      <w:pPr>
        <w:tabs>
          <w:tab w:val="num" w:pos="2016"/>
        </w:tabs>
        <w:ind w:left="2016" w:hanging="432"/>
      </w:pPr>
      <w:rPr>
        <w:rFonts w:ascii="Calibri" w:hAnsi="Calibri" w:cs="Times New Roman" w:hint="default"/>
        <w:b w:val="0"/>
        <w:bCs w:val="0"/>
        <w:i w:val="0"/>
        <w:iCs w:val="0"/>
        <w:sz w:val="22"/>
        <w:szCs w:val="24"/>
      </w:rPr>
    </w:lvl>
    <w:lvl w:ilvl="5">
      <w:start w:val="1"/>
      <w:numFmt w:val="decimal"/>
      <w:pStyle w:val="15000"/>
      <w:lvlText w:val="%6)"/>
      <w:lvlJc w:val="left"/>
      <w:pPr>
        <w:tabs>
          <w:tab w:val="num" w:pos="2448"/>
        </w:tabs>
        <w:ind w:left="2448" w:hanging="432"/>
      </w:pPr>
      <w:rPr>
        <w:rFonts w:ascii="Calibri" w:hAnsi="Calibri" w:hint="default"/>
        <w:b w:val="0"/>
        <w:i w:val="0"/>
        <w:sz w:val="22"/>
        <w:szCs w:val="24"/>
      </w:rPr>
    </w:lvl>
    <w:lvl w:ilvl="6">
      <w:start w:val="1"/>
      <w:numFmt w:val="lowerRoman"/>
      <w:lvlText w:val="(%7)"/>
      <w:lvlJc w:val="left"/>
      <w:pPr>
        <w:tabs>
          <w:tab w:val="num" w:pos="5864"/>
        </w:tabs>
        <w:ind w:left="5504" w:firstLine="0"/>
      </w:pPr>
      <w:rPr>
        <w:rFonts w:hint="default"/>
      </w:rPr>
    </w:lvl>
    <w:lvl w:ilvl="7">
      <w:start w:val="1"/>
      <w:numFmt w:val="lowerLetter"/>
      <w:lvlText w:val="(%8)"/>
      <w:lvlJc w:val="left"/>
      <w:pPr>
        <w:tabs>
          <w:tab w:val="num" w:pos="6584"/>
        </w:tabs>
        <w:ind w:left="6224" w:firstLine="0"/>
      </w:pPr>
      <w:rPr>
        <w:rFonts w:hint="default"/>
      </w:rPr>
    </w:lvl>
    <w:lvl w:ilvl="8">
      <w:start w:val="1"/>
      <w:numFmt w:val="lowerRoman"/>
      <w:lvlText w:val="(%9)"/>
      <w:lvlJc w:val="left"/>
      <w:pPr>
        <w:tabs>
          <w:tab w:val="num" w:pos="7304"/>
        </w:tabs>
        <w:ind w:left="6944" w:firstLine="0"/>
      </w:pPr>
      <w:rPr>
        <w:rFonts w:hint="default"/>
      </w:rPr>
    </w:lvl>
  </w:abstractNum>
  <w:abstractNum w:abstractNumId="5" w15:restartNumberingAfterBreak="0">
    <w:nsid w:val="08C46F7F"/>
    <w:multiLevelType w:val="hybridMultilevel"/>
    <w:tmpl w:val="9CB69B9A"/>
    <w:lvl w:ilvl="0" w:tplc="FFFFFFFF">
      <w:start w:val="1"/>
      <w:numFmt w:val="lowerLetter"/>
      <w:pStyle w:val="ExCCompensationLines"/>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5395B49"/>
    <w:multiLevelType w:val="singleLevel"/>
    <w:tmpl w:val="CBD2DD8A"/>
    <w:lvl w:ilvl="0">
      <w:start w:val="1"/>
      <w:numFmt w:val="decimal"/>
      <w:lvlText w:val="%1."/>
      <w:legacy w:legacy="1" w:legacySpace="0" w:legacyIndent="360"/>
      <w:lvlJc w:val="left"/>
      <w:pPr>
        <w:ind w:left="360" w:hanging="360"/>
      </w:pPr>
    </w:lvl>
  </w:abstractNum>
  <w:abstractNum w:abstractNumId="7" w15:restartNumberingAfterBreak="0">
    <w:nsid w:val="18785A9E"/>
    <w:multiLevelType w:val="hybridMultilevel"/>
    <w:tmpl w:val="387A265C"/>
    <w:lvl w:ilvl="0" w:tplc="FFFFFFFF">
      <w:start w:val="1"/>
      <w:numFmt w:val="decimal"/>
      <w:pStyle w:val="1ExI"/>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B676573"/>
    <w:multiLevelType w:val="multilevel"/>
    <w:tmpl w:val="59FED108"/>
    <w:styleLink w:val="EJCDCList"/>
    <w:lvl w:ilvl="0">
      <w:start w:val="1"/>
      <w:numFmt w:val="decimal"/>
      <w:pStyle w:val="EJCDCStandard1-Article1"/>
      <w:suff w:val="nothing"/>
      <w:lvlText w:val="ARTICLE %1 – "/>
      <w:lvlJc w:val="left"/>
      <w:pPr>
        <w:ind w:left="0" w:firstLine="0"/>
      </w:pPr>
      <w:rPr>
        <w:rFonts w:ascii="Calibri" w:hAnsi="Calibri" w:hint="default"/>
        <w:b/>
        <w:i w:val="0"/>
        <w:sz w:val="22"/>
      </w:rPr>
    </w:lvl>
    <w:lvl w:ilvl="1">
      <w:start w:val="1"/>
      <w:numFmt w:val="decimalZero"/>
      <w:pStyle w:val="EJCDCStandard2-Paragraph101"/>
      <w:lvlText w:val="%1.%2"/>
      <w:lvlJc w:val="left"/>
      <w:pPr>
        <w:tabs>
          <w:tab w:val="num" w:pos="720"/>
        </w:tabs>
        <w:ind w:left="720" w:hanging="720"/>
      </w:pPr>
      <w:rPr>
        <w:rFonts w:ascii="Calibri" w:hAnsi="Calibri" w:hint="default"/>
        <w:b w:val="0"/>
        <w:i w:val="0"/>
        <w:caps/>
        <w:sz w:val="22"/>
      </w:rPr>
    </w:lvl>
    <w:lvl w:ilvl="2">
      <w:start w:val="1"/>
      <w:numFmt w:val="upperLetter"/>
      <w:pStyle w:val="EJCDCStandard3-SubparagraphA"/>
      <w:lvlText w:val="%3."/>
      <w:lvlJc w:val="left"/>
      <w:pPr>
        <w:tabs>
          <w:tab w:val="num" w:pos="1152"/>
        </w:tabs>
        <w:ind w:left="1152" w:hanging="432"/>
      </w:pPr>
      <w:rPr>
        <w:rFonts w:ascii="Calibri" w:hAnsi="Calibri" w:hint="default"/>
        <w:b w:val="0"/>
        <w:i w:val="0"/>
        <w:sz w:val="22"/>
      </w:rPr>
    </w:lvl>
    <w:lvl w:ilvl="3">
      <w:start w:val="1"/>
      <w:numFmt w:val="decimal"/>
      <w:pStyle w:val="EJCDCStandard4-Subparagraph1"/>
      <w:lvlText w:val="%4."/>
      <w:lvlJc w:val="left"/>
      <w:pPr>
        <w:tabs>
          <w:tab w:val="num" w:pos="1584"/>
        </w:tabs>
        <w:ind w:left="1584" w:hanging="432"/>
      </w:pPr>
      <w:rPr>
        <w:rFonts w:ascii="Calibri" w:hAnsi="Calibri" w:hint="default"/>
        <w:b w:val="0"/>
        <w:i w:val="0"/>
        <w:sz w:val="22"/>
      </w:rPr>
    </w:lvl>
    <w:lvl w:ilvl="4">
      <w:start w:val="1"/>
      <w:numFmt w:val="lowerLetter"/>
      <w:pStyle w:val="EJCDCStandard5-Subparagrapha"/>
      <w:lvlText w:val="%5."/>
      <w:lvlJc w:val="left"/>
      <w:pPr>
        <w:tabs>
          <w:tab w:val="num" w:pos="2016"/>
        </w:tabs>
        <w:ind w:left="2016" w:hanging="432"/>
      </w:pPr>
      <w:rPr>
        <w:rFonts w:ascii="Calibri" w:hAnsi="Calibri" w:hint="default"/>
        <w:b w:val="0"/>
        <w:i w:val="0"/>
        <w:sz w:val="22"/>
      </w:rPr>
    </w:lvl>
    <w:lvl w:ilvl="5">
      <w:start w:val="1"/>
      <w:numFmt w:val="decimal"/>
      <w:pStyle w:val="EJCDCStandard6-Subparagraph1"/>
      <w:lvlText w:val="%6)"/>
      <w:lvlJc w:val="left"/>
      <w:pPr>
        <w:tabs>
          <w:tab w:val="num" w:pos="2448"/>
        </w:tabs>
        <w:ind w:left="2448" w:hanging="432"/>
      </w:pPr>
      <w:rPr>
        <w:rFonts w:ascii="Calibri" w:hAnsi="Calibri" w:hint="default"/>
        <w:b w:val="0"/>
        <w:i w:val="0"/>
        <w:sz w:val="22"/>
      </w:rPr>
    </w:lvl>
    <w:lvl w:ilvl="6">
      <w:start w:val="1"/>
      <w:numFmt w:val="lowerRoman"/>
      <w:pStyle w:val="EJCDCStandard7-Subparagraphi"/>
      <w:lvlText w:val="%7)"/>
      <w:lvlJc w:val="left"/>
      <w:pPr>
        <w:tabs>
          <w:tab w:val="num" w:pos="2880"/>
        </w:tabs>
        <w:ind w:left="2880" w:hanging="432"/>
      </w:pPr>
      <w:rPr>
        <w:rFonts w:ascii="Calibri" w:hAnsi="Calibri" w:hint="default"/>
        <w:b w:val="0"/>
        <w:i w:val="0"/>
        <w:sz w:val="22"/>
      </w:rPr>
    </w:lvl>
    <w:lvl w:ilvl="7">
      <w:start w:val="1"/>
      <w:numFmt w:val="lowerLetter"/>
      <w:pStyle w:val="EJCDCStandard8-Subparagrapha"/>
      <w:lvlText w:val="(%8)"/>
      <w:lvlJc w:val="left"/>
      <w:pPr>
        <w:tabs>
          <w:tab w:val="num" w:pos="3312"/>
        </w:tabs>
        <w:ind w:left="3312" w:hanging="432"/>
      </w:pPr>
      <w:rPr>
        <w:rFonts w:ascii="Calibri" w:hAnsi="Calibri" w:hint="default"/>
        <w:b w:val="0"/>
        <w:i w:val="0"/>
        <w:sz w:val="22"/>
      </w:rPr>
    </w:lvl>
    <w:lvl w:ilvl="8">
      <w:start w:val="1"/>
      <w:numFmt w:val="lowerRoman"/>
      <w:pStyle w:val="EJCDCStandard9-Subparagraphi"/>
      <w:lvlText w:val="(%9)"/>
      <w:lvlJc w:val="left"/>
      <w:pPr>
        <w:tabs>
          <w:tab w:val="num" w:pos="3744"/>
        </w:tabs>
        <w:ind w:left="3744" w:hanging="432"/>
      </w:pPr>
      <w:rPr>
        <w:rFonts w:ascii="Calibri" w:hAnsi="Calibri" w:hint="default"/>
        <w:b w:val="0"/>
        <w:i w:val="0"/>
        <w:sz w:val="22"/>
      </w:rPr>
    </w:lvl>
  </w:abstractNum>
  <w:abstractNum w:abstractNumId="9" w15:restartNumberingAfterBreak="0">
    <w:nsid w:val="26D27B26"/>
    <w:multiLevelType w:val="singleLevel"/>
    <w:tmpl w:val="CBD2DD8A"/>
    <w:lvl w:ilvl="0">
      <w:start w:val="1"/>
      <w:numFmt w:val="decimal"/>
      <w:lvlText w:val="%1."/>
      <w:legacy w:legacy="1" w:legacySpace="0" w:legacyIndent="360"/>
      <w:lvlJc w:val="left"/>
      <w:pPr>
        <w:ind w:left="360" w:hanging="360"/>
      </w:pPr>
    </w:lvl>
  </w:abstractNum>
  <w:abstractNum w:abstractNumId="10" w15:restartNumberingAfterBreak="0">
    <w:nsid w:val="39EE1E1D"/>
    <w:multiLevelType w:val="singleLevel"/>
    <w:tmpl w:val="CBD2DD8A"/>
    <w:lvl w:ilvl="0">
      <w:start w:val="1"/>
      <w:numFmt w:val="decimal"/>
      <w:lvlText w:val="%1."/>
      <w:legacy w:legacy="1" w:legacySpace="0" w:legacyIndent="360"/>
      <w:lvlJc w:val="left"/>
      <w:pPr>
        <w:ind w:left="360" w:hanging="360"/>
      </w:pPr>
    </w:lvl>
  </w:abstractNum>
  <w:abstractNum w:abstractNumId="11" w15:restartNumberingAfterBreak="0">
    <w:nsid w:val="4AC822AC"/>
    <w:multiLevelType w:val="multilevel"/>
    <w:tmpl w:val="59FED108"/>
    <w:numStyleLink w:val="EJCDCList"/>
  </w:abstractNum>
  <w:abstractNum w:abstractNumId="12" w15:restartNumberingAfterBreak="0">
    <w:nsid w:val="58C82DB2"/>
    <w:multiLevelType w:val="singleLevel"/>
    <w:tmpl w:val="A2F4F00A"/>
    <w:lvl w:ilvl="0">
      <w:start w:val="2"/>
      <w:numFmt w:val="decimal"/>
      <w:lvlText w:val="%1."/>
      <w:legacy w:legacy="1" w:legacySpace="0" w:legacyIndent="360"/>
      <w:lvlJc w:val="left"/>
      <w:pPr>
        <w:ind w:left="360" w:hanging="360"/>
      </w:pPr>
    </w:lvl>
  </w:abstractNum>
  <w:abstractNum w:abstractNumId="13" w15:restartNumberingAfterBreak="0">
    <w:nsid w:val="5B1324C3"/>
    <w:multiLevelType w:val="hybridMultilevel"/>
    <w:tmpl w:val="8222B7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9B01A8"/>
    <w:multiLevelType w:val="singleLevel"/>
    <w:tmpl w:val="CBD2DD8A"/>
    <w:lvl w:ilvl="0">
      <w:start w:val="1"/>
      <w:numFmt w:val="decimal"/>
      <w:lvlText w:val="%1."/>
      <w:legacy w:legacy="1" w:legacySpace="0" w:legacyIndent="360"/>
      <w:lvlJc w:val="left"/>
      <w:pPr>
        <w:ind w:left="360" w:hanging="360"/>
      </w:pPr>
    </w:lvl>
  </w:abstractNum>
  <w:abstractNum w:abstractNumId="15" w15:restartNumberingAfterBreak="0">
    <w:nsid w:val="62E42341"/>
    <w:multiLevelType w:val="hybridMultilevel"/>
    <w:tmpl w:val="318C46F2"/>
    <w:lvl w:ilvl="0" w:tplc="3ECA485C">
      <w:start w:val="1"/>
      <w:numFmt w:val="bullet"/>
      <w:lvlText w:val=""/>
      <w:lvlJc w:val="left"/>
      <w:pPr>
        <w:ind w:left="720" w:hanging="360"/>
      </w:pPr>
      <w:rPr>
        <w:rFonts w:ascii="Wingdings" w:hAnsi="Wingdings" w:hint="default"/>
      </w:rPr>
    </w:lvl>
    <w:lvl w:ilvl="1" w:tplc="7E027400" w:tentative="1">
      <w:start w:val="1"/>
      <w:numFmt w:val="bullet"/>
      <w:lvlText w:val="o"/>
      <w:lvlJc w:val="left"/>
      <w:pPr>
        <w:ind w:left="1440" w:hanging="360"/>
      </w:pPr>
      <w:rPr>
        <w:rFonts w:ascii="Courier New" w:hAnsi="Courier New" w:hint="default"/>
      </w:rPr>
    </w:lvl>
    <w:lvl w:ilvl="2" w:tplc="B04A7298" w:tentative="1">
      <w:start w:val="1"/>
      <w:numFmt w:val="bullet"/>
      <w:lvlText w:val=""/>
      <w:lvlJc w:val="left"/>
      <w:pPr>
        <w:ind w:left="2160" w:hanging="360"/>
      </w:pPr>
      <w:rPr>
        <w:rFonts w:ascii="Wingdings" w:hAnsi="Wingdings" w:hint="default"/>
      </w:rPr>
    </w:lvl>
    <w:lvl w:ilvl="3" w:tplc="C568C3CA" w:tentative="1">
      <w:start w:val="1"/>
      <w:numFmt w:val="bullet"/>
      <w:lvlText w:val=""/>
      <w:lvlJc w:val="left"/>
      <w:pPr>
        <w:ind w:left="2880" w:hanging="360"/>
      </w:pPr>
      <w:rPr>
        <w:rFonts w:ascii="Symbol" w:hAnsi="Symbol" w:hint="default"/>
      </w:rPr>
    </w:lvl>
    <w:lvl w:ilvl="4" w:tplc="967A2E22" w:tentative="1">
      <w:start w:val="1"/>
      <w:numFmt w:val="bullet"/>
      <w:lvlText w:val="o"/>
      <w:lvlJc w:val="left"/>
      <w:pPr>
        <w:ind w:left="3600" w:hanging="360"/>
      </w:pPr>
      <w:rPr>
        <w:rFonts w:ascii="Courier New" w:hAnsi="Courier New" w:hint="default"/>
      </w:rPr>
    </w:lvl>
    <w:lvl w:ilvl="5" w:tplc="36E0B980" w:tentative="1">
      <w:start w:val="1"/>
      <w:numFmt w:val="bullet"/>
      <w:lvlText w:val=""/>
      <w:lvlJc w:val="left"/>
      <w:pPr>
        <w:ind w:left="4320" w:hanging="360"/>
      </w:pPr>
      <w:rPr>
        <w:rFonts w:ascii="Wingdings" w:hAnsi="Wingdings" w:hint="default"/>
      </w:rPr>
    </w:lvl>
    <w:lvl w:ilvl="6" w:tplc="04EA0760" w:tentative="1">
      <w:start w:val="1"/>
      <w:numFmt w:val="bullet"/>
      <w:lvlText w:val=""/>
      <w:lvlJc w:val="left"/>
      <w:pPr>
        <w:ind w:left="5040" w:hanging="360"/>
      </w:pPr>
      <w:rPr>
        <w:rFonts w:ascii="Symbol" w:hAnsi="Symbol" w:hint="default"/>
      </w:rPr>
    </w:lvl>
    <w:lvl w:ilvl="7" w:tplc="53F68694" w:tentative="1">
      <w:start w:val="1"/>
      <w:numFmt w:val="bullet"/>
      <w:lvlText w:val="o"/>
      <w:lvlJc w:val="left"/>
      <w:pPr>
        <w:ind w:left="5760" w:hanging="360"/>
      </w:pPr>
      <w:rPr>
        <w:rFonts w:ascii="Courier New" w:hAnsi="Courier New" w:hint="default"/>
      </w:rPr>
    </w:lvl>
    <w:lvl w:ilvl="8" w:tplc="45D42DBC" w:tentative="1">
      <w:start w:val="1"/>
      <w:numFmt w:val="bullet"/>
      <w:lvlText w:val=""/>
      <w:lvlJc w:val="left"/>
      <w:pPr>
        <w:ind w:left="6480" w:hanging="360"/>
      </w:pPr>
      <w:rPr>
        <w:rFonts w:ascii="Wingdings" w:hAnsi="Wingdings" w:hint="default"/>
      </w:rPr>
    </w:lvl>
  </w:abstractNum>
  <w:abstractNum w:abstractNumId="16" w15:restartNumberingAfterBreak="0">
    <w:nsid w:val="6ADF474A"/>
    <w:multiLevelType w:val="multilevel"/>
    <w:tmpl w:val="0D0CC028"/>
    <w:lvl w:ilvl="0">
      <w:start w:val="1"/>
      <w:numFmt w:val="none"/>
      <w:pStyle w:val="NotestoUser"/>
      <w:suff w:val="space"/>
      <w:lvlText w:val="Note(s) to User"/>
      <w:lvlJc w:val="left"/>
      <w:pPr>
        <w:ind w:left="0" w:firstLine="0"/>
      </w:pPr>
      <w:rPr>
        <w:rFonts w:hint="default"/>
        <w:b w:val="0"/>
        <w:i/>
        <w:caps/>
      </w:rPr>
    </w:lvl>
    <w:lvl w:ilvl="1">
      <w:start w:val="1"/>
      <w:numFmt w:val="none"/>
      <w:pStyle w:val="NotestoUser0"/>
      <w:suff w:val="nothing"/>
      <w:lvlText w:val="%2"/>
      <w:lvlJc w:val="left"/>
      <w:pPr>
        <w:ind w:left="1440" w:firstLine="0"/>
      </w:pPr>
      <w:rPr>
        <w:rFonts w:hint="default"/>
        <w:b w:val="0"/>
        <w:i/>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71FA44AB"/>
    <w:multiLevelType w:val="multilevel"/>
    <w:tmpl w:val="E1AC426E"/>
    <w:lvl w:ilvl="0">
      <w:start w:val="1"/>
      <w:numFmt w:val="upperLetter"/>
      <w:pStyle w:val="ExhibitTitleHidden"/>
      <w:suff w:val="nothing"/>
      <w:lvlText w:val="Exhibit %1"/>
      <w:lvlJc w:val="left"/>
      <w:pPr>
        <w:ind w:left="0" w:firstLine="0"/>
      </w:pPr>
      <w:rPr>
        <w:rFonts w:hint="default"/>
        <w:vanish/>
      </w:rPr>
    </w:lvl>
    <w:lvl w:ilvl="1">
      <w:start w:val="1"/>
      <w:numFmt w:val="decimal"/>
      <w:pStyle w:val="ArticleEx"/>
      <w:suff w:val="nothing"/>
      <w:lvlText w:val="Article %1.%2 – "/>
      <w:lvlJc w:val="left"/>
      <w:pPr>
        <w:ind w:left="0" w:firstLine="0"/>
      </w:pPr>
      <w:rPr>
        <w:rFonts w:hint="default"/>
        <w:b/>
        <w:i w:val="0"/>
        <w:caps/>
      </w:rPr>
    </w:lvl>
    <w:lvl w:ilvl="2">
      <w:start w:val="1"/>
      <w:numFmt w:val="decimalZero"/>
      <w:pStyle w:val="A101Ex"/>
      <w:lvlText w:val="%1%2.%3"/>
      <w:lvlJc w:val="left"/>
      <w:pPr>
        <w:tabs>
          <w:tab w:val="num" w:pos="720"/>
        </w:tabs>
        <w:ind w:left="720" w:hanging="720"/>
      </w:pPr>
      <w:rPr>
        <w:rFonts w:hint="default"/>
        <w:b w:val="0"/>
        <w:i w:val="0"/>
      </w:rPr>
    </w:lvl>
    <w:lvl w:ilvl="3">
      <w:start w:val="1"/>
      <w:numFmt w:val="upperLetter"/>
      <w:pStyle w:val="AEx"/>
      <w:lvlText w:val="%4."/>
      <w:lvlJc w:val="left"/>
      <w:pPr>
        <w:tabs>
          <w:tab w:val="num" w:pos="1152"/>
        </w:tabs>
        <w:ind w:left="1152" w:hanging="432"/>
      </w:pPr>
      <w:rPr>
        <w:rFonts w:hint="default"/>
        <w:b w:val="0"/>
        <w:i w:val="0"/>
      </w:rPr>
    </w:lvl>
    <w:lvl w:ilvl="4">
      <w:start w:val="1"/>
      <w:numFmt w:val="decimal"/>
      <w:pStyle w:val="1Ex"/>
      <w:lvlText w:val="%5."/>
      <w:lvlJc w:val="left"/>
      <w:pPr>
        <w:tabs>
          <w:tab w:val="num" w:pos="1584"/>
        </w:tabs>
        <w:ind w:left="1584" w:hanging="432"/>
      </w:pPr>
      <w:rPr>
        <w:rFonts w:hint="default"/>
        <w:i w:val="0"/>
      </w:rPr>
    </w:lvl>
    <w:lvl w:ilvl="5">
      <w:start w:val="1"/>
      <w:numFmt w:val="lowerLetter"/>
      <w:pStyle w:val="asmEx"/>
      <w:lvlText w:val="%6."/>
      <w:lvlJc w:val="left"/>
      <w:pPr>
        <w:tabs>
          <w:tab w:val="num" w:pos="2016"/>
        </w:tabs>
        <w:ind w:left="2016" w:hanging="432"/>
      </w:pPr>
      <w:rPr>
        <w:rFonts w:hint="default"/>
      </w:rPr>
    </w:lvl>
    <w:lvl w:ilvl="6">
      <w:start w:val="1"/>
      <w:numFmt w:val="decimal"/>
      <w:pStyle w:val="1Ex0"/>
      <w:lvlText w:val="%7)"/>
      <w:lvlJc w:val="left"/>
      <w:pPr>
        <w:tabs>
          <w:tab w:val="num" w:pos="2448"/>
        </w:tabs>
        <w:ind w:left="2448" w:hanging="432"/>
      </w:pPr>
      <w:rPr>
        <w:rFonts w:hint="default"/>
      </w:rPr>
    </w:lvl>
    <w:lvl w:ilvl="7">
      <w:start w:val="1"/>
      <w:numFmt w:val="lowerLetter"/>
      <w:pStyle w:val="aEx0"/>
      <w:lvlText w:val="%8)"/>
      <w:lvlJc w:val="left"/>
      <w:pPr>
        <w:tabs>
          <w:tab w:val="num" w:pos="2520"/>
        </w:tabs>
        <w:ind w:left="2520" w:hanging="360"/>
      </w:pPr>
      <w:rPr>
        <w:rFonts w:hint="default"/>
      </w:rPr>
    </w:lvl>
    <w:lvl w:ilvl="8">
      <w:start w:val="1"/>
      <w:numFmt w:val="decimal"/>
      <w:suff w:val="nothing"/>
      <w:lvlText w:val="Sheet C-%9"/>
      <w:lvlJc w:val="left"/>
      <w:pPr>
        <w:ind w:left="0" w:firstLine="0"/>
      </w:pPr>
      <w:rPr>
        <w:rFonts w:hint="default"/>
      </w:rPr>
    </w:lvl>
  </w:abstractNum>
  <w:abstractNum w:abstractNumId="18" w15:restartNumberingAfterBreak="0">
    <w:nsid w:val="77DD2C55"/>
    <w:multiLevelType w:val="multilevel"/>
    <w:tmpl w:val="2BF822F2"/>
    <w:numStyleLink w:val="EJCDCListExhibit"/>
  </w:abstractNum>
  <w:abstractNum w:abstractNumId="19" w15:restartNumberingAfterBreak="0">
    <w:nsid w:val="79796453"/>
    <w:multiLevelType w:val="singleLevel"/>
    <w:tmpl w:val="536A90E6"/>
    <w:lvl w:ilvl="0">
      <w:start w:val="1"/>
      <w:numFmt w:val="decimal"/>
      <w:lvlText w:val="%1."/>
      <w:legacy w:legacy="1" w:legacySpace="0" w:legacyIndent="360"/>
      <w:lvlJc w:val="left"/>
      <w:pPr>
        <w:ind w:left="360" w:hanging="360"/>
      </w:pPr>
      <w:rPr>
        <w:rFonts w:cs="Times New Roman"/>
        <w:b w:val="0"/>
      </w:rPr>
    </w:lvl>
  </w:abstractNum>
  <w:abstractNum w:abstractNumId="20" w15:restartNumberingAfterBreak="0">
    <w:nsid w:val="7F5071A3"/>
    <w:multiLevelType w:val="hybridMultilevel"/>
    <w:tmpl w:val="A48067E6"/>
    <w:lvl w:ilvl="0" w:tplc="EDBCDE76">
      <w:start w:val="1"/>
      <w:numFmt w:val="decimal"/>
      <w:pStyle w:val="SpecText3Terms"/>
      <w:lvlText w:val="%1."/>
      <w:lvlJc w:val="left"/>
      <w:pPr>
        <w:tabs>
          <w:tab w:val="num" w:pos="1440"/>
        </w:tabs>
        <w:ind w:left="1440" w:hanging="360"/>
      </w:pPr>
      <w:rPr>
        <w:rFonts w:hint="default"/>
      </w:rPr>
    </w:lvl>
    <w:lvl w:ilvl="1" w:tplc="F28437AC">
      <w:start w:val="1"/>
      <w:numFmt w:val="lowerLetter"/>
      <w:pStyle w:val="SpecText4"/>
      <w:lvlText w:val="%2."/>
      <w:lvlJc w:val="left"/>
      <w:pPr>
        <w:tabs>
          <w:tab w:val="num" w:pos="2880"/>
        </w:tabs>
        <w:ind w:left="2880" w:hanging="360"/>
      </w:pPr>
      <w:rPr>
        <w:rFonts w:hint="default"/>
      </w:rPr>
    </w:lvl>
    <w:lvl w:ilvl="2" w:tplc="42C84006">
      <w:start w:val="1"/>
      <w:numFmt w:val="decimal"/>
      <w:pStyle w:val="SpecText5"/>
      <w:lvlText w:val="%3)"/>
      <w:lvlJc w:val="left"/>
      <w:pPr>
        <w:tabs>
          <w:tab w:val="num" w:pos="3780"/>
        </w:tabs>
        <w:ind w:left="3780" w:hanging="360"/>
      </w:pPr>
    </w:lvl>
    <w:lvl w:ilvl="3" w:tplc="A022CA4E" w:tentative="1">
      <w:start w:val="1"/>
      <w:numFmt w:val="decimal"/>
      <w:lvlText w:val="%4."/>
      <w:lvlJc w:val="left"/>
      <w:pPr>
        <w:tabs>
          <w:tab w:val="num" w:pos="4320"/>
        </w:tabs>
        <w:ind w:left="4320" w:hanging="360"/>
      </w:pPr>
    </w:lvl>
    <w:lvl w:ilvl="4" w:tplc="BD980C00" w:tentative="1">
      <w:start w:val="1"/>
      <w:numFmt w:val="lowerLetter"/>
      <w:lvlText w:val="%5."/>
      <w:lvlJc w:val="left"/>
      <w:pPr>
        <w:tabs>
          <w:tab w:val="num" w:pos="5040"/>
        </w:tabs>
        <w:ind w:left="5040" w:hanging="360"/>
      </w:pPr>
    </w:lvl>
    <w:lvl w:ilvl="5" w:tplc="A9187836" w:tentative="1">
      <w:start w:val="1"/>
      <w:numFmt w:val="lowerRoman"/>
      <w:lvlText w:val="%6."/>
      <w:lvlJc w:val="right"/>
      <w:pPr>
        <w:tabs>
          <w:tab w:val="num" w:pos="5760"/>
        </w:tabs>
        <w:ind w:left="5760" w:hanging="180"/>
      </w:pPr>
    </w:lvl>
    <w:lvl w:ilvl="6" w:tplc="4352FEB8" w:tentative="1">
      <w:start w:val="1"/>
      <w:numFmt w:val="decimal"/>
      <w:lvlText w:val="%7."/>
      <w:lvlJc w:val="left"/>
      <w:pPr>
        <w:tabs>
          <w:tab w:val="num" w:pos="6480"/>
        </w:tabs>
        <w:ind w:left="6480" w:hanging="360"/>
      </w:pPr>
    </w:lvl>
    <w:lvl w:ilvl="7" w:tplc="60CCE376" w:tentative="1">
      <w:start w:val="1"/>
      <w:numFmt w:val="lowerLetter"/>
      <w:lvlText w:val="%8."/>
      <w:lvlJc w:val="left"/>
      <w:pPr>
        <w:tabs>
          <w:tab w:val="num" w:pos="7200"/>
        </w:tabs>
        <w:ind w:left="7200" w:hanging="360"/>
      </w:pPr>
    </w:lvl>
    <w:lvl w:ilvl="8" w:tplc="BDF4CC92" w:tentative="1">
      <w:start w:val="1"/>
      <w:numFmt w:val="lowerRoman"/>
      <w:lvlText w:val="%9."/>
      <w:lvlJc w:val="right"/>
      <w:pPr>
        <w:tabs>
          <w:tab w:val="num" w:pos="7920"/>
        </w:tabs>
        <w:ind w:left="7920" w:hanging="180"/>
      </w:pPr>
    </w:lvl>
  </w:abstractNum>
  <w:num w:numId="1">
    <w:abstractNumId w:val="0"/>
  </w:num>
  <w:num w:numId="2">
    <w:abstractNumId w:val="3"/>
  </w:num>
  <w:num w:numId="3">
    <w:abstractNumId w:val="20"/>
  </w:num>
  <w:num w:numId="4">
    <w:abstractNumId w:val="16"/>
  </w:num>
  <w:num w:numId="5">
    <w:abstractNumId w:val="4"/>
  </w:num>
  <w:num w:numId="6">
    <w:abstractNumId w:val="5"/>
  </w:num>
  <w:num w:numId="7">
    <w:abstractNumId w:val="7"/>
  </w:num>
  <w:num w:numId="8">
    <w:abstractNumId w:val="2"/>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8"/>
  </w:num>
  <w:num w:numId="49">
    <w:abstractNumId w:val="11"/>
  </w:num>
  <w:num w:numId="50">
    <w:abstractNumId w:val="15"/>
  </w:num>
  <w:num w:numId="51">
    <w:abstractNumId w:val="1"/>
  </w:num>
  <w:num w:numId="52">
    <w:abstractNumId w:val="18"/>
  </w:num>
  <w:num w:numId="53">
    <w:abstractNumId w:val="9"/>
  </w:num>
  <w:num w:numId="54">
    <w:abstractNumId w:val="10"/>
  </w:num>
  <w:num w:numId="55">
    <w:abstractNumId w:val="14"/>
  </w:num>
  <w:num w:numId="56">
    <w:abstractNumId w:val="12"/>
  </w:num>
  <w:num w:numId="57">
    <w:abstractNumId w:val="6"/>
  </w:num>
  <w:num w:numId="58">
    <w:abstractNumId w:val="13"/>
  </w:num>
  <w:num w:numId="59">
    <w:abstractNumId w:val="19"/>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InParaPopList" w:val="0"/>
  </w:docVars>
  <w:rsids>
    <w:rsidRoot w:val="00F03969"/>
    <w:rsid w:val="000237AE"/>
    <w:rsid w:val="00051265"/>
    <w:rsid w:val="0008258A"/>
    <w:rsid w:val="00083CF5"/>
    <w:rsid w:val="00092289"/>
    <w:rsid w:val="000A09F1"/>
    <w:rsid w:val="000A4D55"/>
    <w:rsid w:val="000A5B72"/>
    <w:rsid w:val="000B1E53"/>
    <w:rsid w:val="00114A72"/>
    <w:rsid w:val="0013079C"/>
    <w:rsid w:val="00176D8B"/>
    <w:rsid w:val="001801FA"/>
    <w:rsid w:val="00180F55"/>
    <w:rsid w:val="0019761B"/>
    <w:rsid w:val="001B2892"/>
    <w:rsid w:val="001C0FCC"/>
    <w:rsid w:val="001E1724"/>
    <w:rsid w:val="00261A69"/>
    <w:rsid w:val="00326328"/>
    <w:rsid w:val="00361918"/>
    <w:rsid w:val="00370B76"/>
    <w:rsid w:val="00384FED"/>
    <w:rsid w:val="003E3D74"/>
    <w:rsid w:val="003F41BB"/>
    <w:rsid w:val="004370AF"/>
    <w:rsid w:val="004463AA"/>
    <w:rsid w:val="005355F1"/>
    <w:rsid w:val="00553E1A"/>
    <w:rsid w:val="0056166C"/>
    <w:rsid w:val="00583CCF"/>
    <w:rsid w:val="005920B8"/>
    <w:rsid w:val="005E57CE"/>
    <w:rsid w:val="00646C1E"/>
    <w:rsid w:val="0067125A"/>
    <w:rsid w:val="006736A9"/>
    <w:rsid w:val="00675A55"/>
    <w:rsid w:val="0069254C"/>
    <w:rsid w:val="006C30C6"/>
    <w:rsid w:val="006C60C6"/>
    <w:rsid w:val="006D72F6"/>
    <w:rsid w:val="00700A54"/>
    <w:rsid w:val="007312C4"/>
    <w:rsid w:val="007421A8"/>
    <w:rsid w:val="00773A81"/>
    <w:rsid w:val="007A2908"/>
    <w:rsid w:val="007B3CD9"/>
    <w:rsid w:val="007E13A1"/>
    <w:rsid w:val="00882C9A"/>
    <w:rsid w:val="00884431"/>
    <w:rsid w:val="00964267"/>
    <w:rsid w:val="00996730"/>
    <w:rsid w:val="009C7762"/>
    <w:rsid w:val="009D6239"/>
    <w:rsid w:val="00A03EFF"/>
    <w:rsid w:val="00A106BB"/>
    <w:rsid w:val="00A65348"/>
    <w:rsid w:val="00A66C5B"/>
    <w:rsid w:val="00A82C02"/>
    <w:rsid w:val="00A85E81"/>
    <w:rsid w:val="00B0213C"/>
    <w:rsid w:val="00B07A4D"/>
    <w:rsid w:val="00B30F76"/>
    <w:rsid w:val="00BC6F78"/>
    <w:rsid w:val="00BD023E"/>
    <w:rsid w:val="00C132D7"/>
    <w:rsid w:val="00C457FC"/>
    <w:rsid w:val="00C626C2"/>
    <w:rsid w:val="00CA159B"/>
    <w:rsid w:val="00CB0F18"/>
    <w:rsid w:val="00CC7DED"/>
    <w:rsid w:val="00D3215B"/>
    <w:rsid w:val="00D35C56"/>
    <w:rsid w:val="00D879C9"/>
    <w:rsid w:val="00DE526B"/>
    <w:rsid w:val="00DE594F"/>
    <w:rsid w:val="00DF70E6"/>
    <w:rsid w:val="00E03F82"/>
    <w:rsid w:val="00E24F26"/>
    <w:rsid w:val="00E315AC"/>
    <w:rsid w:val="00E63940"/>
    <w:rsid w:val="00EB15B1"/>
    <w:rsid w:val="00F03969"/>
    <w:rsid w:val="00F226BB"/>
    <w:rsid w:val="00F47DE0"/>
    <w:rsid w:val="00F7294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39BE3072"/>
  <w15:chartTrackingRefBased/>
  <w15:docId w15:val="{2966C3F6-9457-3941-90E7-4E0D2E08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0CE"/>
    <w:pPr>
      <w:overflowPunct w:val="0"/>
      <w:autoSpaceDE w:val="0"/>
      <w:autoSpaceDN w:val="0"/>
      <w:adjustRightInd w:val="0"/>
      <w:jc w:val="both"/>
      <w:textAlignment w:val="baseline"/>
    </w:pPr>
    <w:rPr>
      <w:rFonts w:ascii="Calibri" w:eastAsia="Times New Roman" w:hAnsi="Calibri"/>
      <w:spacing w:val="-2"/>
      <w:sz w:val="22"/>
      <w:szCs w:val="24"/>
    </w:rPr>
  </w:style>
  <w:style w:type="paragraph" w:styleId="Heading1">
    <w:name w:val="heading 1"/>
    <w:basedOn w:val="Normal"/>
    <w:next w:val="Normal"/>
    <w:link w:val="Heading1Char"/>
    <w:qFormat/>
    <w:rsid w:val="00F03969"/>
    <w:pPr>
      <w:keepNext/>
      <w:outlineLvl w:val="0"/>
    </w:pPr>
    <w:rPr>
      <w:rFonts w:ascii="Times New Roman" w:hAnsi="Times New Roman"/>
      <w:b/>
      <w:kern w:val="28"/>
      <w:sz w:val="20"/>
      <w:szCs w:val="20"/>
      <w:lang w:val="x-none" w:eastAsia="x-none"/>
    </w:rPr>
  </w:style>
  <w:style w:type="paragraph" w:styleId="Heading2">
    <w:name w:val="heading 2"/>
    <w:basedOn w:val="Normal"/>
    <w:next w:val="Normal"/>
    <w:link w:val="Heading2Char"/>
    <w:qFormat/>
    <w:rsid w:val="00F03969"/>
    <w:pPr>
      <w:keepNext/>
      <w:numPr>
        <w:ilvl w:val="1"/>
        <w:numId w:val="8"/>
      </w:numPr>
      <w:outlineLvl w:val="1"/>
    </w:pPr>
    <w:rPr>
      <w:b/>
      <w:lang w:val="x-none" w:eastAsia="x-none"/>
    </w:rPr>
  </w:style>
  <w:style w:type="paragraph" w:styleId="Heading3">
    <w:name w:val="heading 3"/>
    <w:basedOn w:val="Normal"/>
    <w:next w:val="Normal"/>
    <w:link w:val="Heading3Char"/>
    <w:qFormat/>
    <w:rsid w:val="00F03969"/>
    <w:pPr>
      <w:keepNext/>
      <w:spacing w:before="240" w:after="60"/>
      <w:outlineLvl w:val="2"/>
    </w:pPr>
    <w:rPr>
      <w:rFonts w:ascii="Times New Roman" w:hAnsi="Times New Roman"/>
      <w:sz w:val="20"/>
      <w:szCs w:val="20"/>
      <w:lang w:val="x-none" w:eastAsia="x-none"/>
    </w:rPr>
  </w:style>
  <w:style w:type="paragraph" w:styleId="Heading4">
    <w:name w:val="heading 4"/>
    <w:basedOn w:val="Normal"/>
    <w:next w:val="Normal"/>
    <w:link w:val="Heading4Char"/>
    <w:qFormat/>
    <w:rsid w:val="00F03969"/>
    <w:pPr>
      <w:keepNext/>
      <w:shd w:val="solid" w:color="FFFFFF" w:fill="FFFFFF"/>
      <w:tabs>
        <w:tab w:val="left" w:pos="180"/>
        <w:tab w:val="left" w:pos="561"/>
        <w:tab w:val="left" w:pos="950"/>
        <w:tab w:val="left" w:pos="1339"/>
        <w:tab w:val="left" w:pos="1713"/>
        <w:tab w:val="left" w:pos="2102"/>
        <w:tab w:val="left" w:pos="2491"/>
        <w:tab w:val="left" w:pos="2865"/>
        <w:tab w:val="left" w:pos="4824"/>
        <w:tab w:val="left" w:pos="5400"/>
        <w:tab w:val="left" w:pos="5788"/>
        <w:tab w:val="left" w:pos="6120"/>
        <w:tab w:val="left" w:pos="6508"/>
        <w:tab w:val="left" w:pos="6897"/>
        <w:tab w:val="left" w:pos="7272"/>
        <w:tab w:val="left" w:pos="7660"/>
        <w:tab w:val="left" w:pos="8049"/>
        <w:tab w:val="left" w:pos="9000"/>
        <w:tab w:val="left" w:pos="9864"/>
      </w:tabs>
      <w:outlineLvl w:val="3"/>
    </w:pPr>
    <w:rPr>
      <w:rFonts w:ascii="Times New Roman" w:hAnsi="Times New Roman"/>
      <w:b/>
      <w:noProof/>
      <w:sz w:val="20"/>
      <w:szCs w:val="20"/>
      <w:lang w:val="x-none" w:eastAsia="x-none"/>
    </w:rPr>
  </w:style>
  <w:style w:type="paragraph" w:styleId="Heading5">
    <w:name w:val="heading 5"/>
    <w:basedOn w:val="Normal"/>
    <w:next w:val="Normal"/>
    <w:link w:val="Heading5Char"/>
    <w:qFormat/>
    <w:rsid w:val="00F03969"/>
    <w:pPr>
      <w:keepNext/>
      <w:ind w:left="1872" w:firstLine="288"/>
      <w:jc w:val="left"/>
      <w:outlineLvl w:val="4"/>
    </w:pPr>
    <w:rPr>
      <w:rFonts w:ascii="Times New Roman" w:hAnsi="Times New Roman"/>
      <w:b/>
      <w:sz w:val="20"/>
      <w:szCs w:val="20"/>
      <w:u w:val="single"/>
      <w:lang w:val="x-none" w:eastAsia="x-none"/>
    </w:rPr>
  </w:style>
  <w:style w:type="paragraph" w:styleId="Heading6">
    <w:name w:val="heading 6"/>
    <w:basedOn w:val="Normal"/>
    <w:next w:val="Normal"/>
    <w:link w:val="Heading6Char"/>
    <w:qFormat/>
    <w:rsid w:val="00F03969"/>
    <w:pPr>
      <w:numPr>
        <w:numId w:val="1"/>
      </w:numPr>
      <w:tabs>
        <w:tab w:val="left" w:pos="1584"/>
        <w:tab w:val="left" w:pos="1973"/>
        <w:tab w:val="left" w:pos="2088"/>
      </w:tabs>
      <w:jc w:val="left"/>
      <w:outlineLvl w:val="5"/>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03969"/>
    <w:rPr>
      <w:rFonts w:ascii="Times New Roman" w:eastAsia="Times New Roman" w:hAnsi="Times New Roman" w:cs="Times New Roman"/>
      <w:b/>
      <w:spacing w:val="-2"/>
      <w:kern w:val="28"/>
    </w:rPr>
  </w:style>
  <w:style w:type="character" w:customStyle="1" w:styleId="Heading2Char">
    <w:name w:val="Heading 2 Char"/>
    <w:link w:val="Heading2"/>
    <w:rsid w:val="00F03969"/>
    <w:rPr>
      <w:rFonts w:ascii="Calibri" w:eastAsia="Times New Roman" w:hAnsi="Calibri"/>
      <w:b/>
      <w:spacing w:val="-2"/>
      <w:sz w:val="22"/>
      <w:szCs w:val="24"/>
      <w:lang w:val="x-none" w:eastAsia="x-none"/>
    </w:rPr>
  </w:style>
  <w:style w:type="character" w:customStyle="1" w:styleId="Heading3Char">
    <w:name w:val="Heading 3 Char"/>
    <w:link w:val="Heading3"/>
    <w:rsid w:val="00F03969"/>
    <w:rPr>
      <w:rFonts w:ascii="Times New Roman" w:eastAsia="Times New Roman" w:hAnsi="Times New Roman" w:cs="Times New Roman"/>
      <w:spacing w:val="-2"/>
    </w:rPr>
  </w:style>
  <w:style w:type="character" w:customStyle="1" w:styleId="Heading4Char">
    <w:name w:val="Heading 4 Char"/>
    <w:link w:val="Heading4"/>
    <w:rsid w:val="00F03969"/>
    <w:rPr>
      <w:rFonts w:ascii="Times New Roman" w:eastAsia="Times New Roman" w:hAnsi="Times New Roman" w:cs="Times New Roman"/>
      <w:b/>
      <w:noProof/>
      <w:spacing w:val="-2"/>
      <w:shd w:val="solid" w:color="FFFFFF" w:fill="FFFFFF"/>
    </w:rPr>
  </w:style>
  <w:style w:type="character" w:customStyle="1" w:styleId="Heading5Char">
    <w:name w:val="Heading 5 Char"/>
    <w:link w:val="Heading5"/>
    <w:rsid w:val="00F03969"/>
    <w:rPr>
      <w:rFonts w:ascii="Times New Roman" w:eastAsia="Times New Roman" w:hAnsi="Times New Roman" w:cs="Times New Roman"/>
      <w:b/>
      <w:spacing w:val="-2"/>
      <w:u w:val="single"/>
    </w:rPr>
  </w:style>
  <w:style w:type="character" w:customStyle="1" w:styleId="Heading6Char">
    <w:name w:val="Heading 6 Char"/>
    <w:link w:val="Heading6"/>
    <w:rsid w:val="00F03969"/>
    <w:rPr>
      <w:rFonts w:ascii="Calibri" w:eastAsia="Times New Roman" w:hAnsi="Calibri"/>
      <w:spacing w:val="-2"/>
      <w:sz w:val="22"/>
      <w:szCs w:val="24"/>
      <w:lang w:val="x-none" w:eastAsia="x-none"/>
    </w:rPr>
  </w:style>
  <w:style w:type="paragraph" w:customStyle="1" w:styleId="1RightPar">
    <w:name w:val="1Right Par"/>
    <w:rsid w:val="00F03969"/>
    <w:pPr>
      <w:widowControl w:val="0"/>
      <w:tabs>
        <w:tab w:val="left" w:pos="720"/>
      </w:tabs>
      <w:overflowPunct w:val="0"/>
      <w:autoSpaceDE w:val="0"/>
      <w:autoSpaceDN w:val="0"/>
      <w:adjustRightInd w:val="0"/>
      <w:ind w:left="720" w:hanging="1440"/>
      <w:jc w:val="both"/>
      <w:textAlignment w:val="baseline"/>
    </w:pPr>
    <w:rPr>
      <w:rFonts w:ascii="Courier 10cpi" w:eastAsia="Times New Roman" w:hAnsi="Courier 10cpi"/>
    </w:rPr>
  </w:style>
  <w:style w:type="paragraph" w:customStyle="1" w:styleId="2RightPar">
    <w:name w:val="2Right Par"/>
    <w:rsid w:val="00F03969"/>
    <w:pPr>
      <w:widowControl w:val="0"/>
      <w:tabs>
        <w:tab w:val="left" w:pos="720"/>
        <w:tab w:val="left" w:pos="1440"/>
      </w:tabs>
      <w:overflowPunct w:val="0"/>
      <w:autoSpaceDE w:val="0"/>
      <w:autoSpaceDN w:val="0"/>
      <w:adjustRightInd w:val="0"/>
      <w:ind w:left="1440" w:hanging="2160"/>
      <w:jc w:val="both"/>
      <w:textAlignment w:val="baseline"/>
    </w:pPr>
    <w:rPr>
      <w:rFonts w:ascii="Courier 10cpi" w:eastAsia="Times New Roman" w:hAnsi="Courier 10cpi"/>
    </w:rPr>
  </w:style>
  <w:style w:type="paragraph" w:customStyle="1" w:styleId="3RightPar">
    <w:name w:val="3Right Par"/>
    <w:rsid w:val="00F03969"/>
    <w:pPr>
      <w:widowControl w:val="0"/>
      <w:tabs>
        <w:tab w:val="left" w:pos="720"/>
        <w:tab w:val="left" w:pos="1440"/>
        <w:tab w:val="left" w:pos="2160"/>
      </w:tabs>
      <w:overflowPunct w:val="0"/>
      <w:autoSpaceDE w:val="0"/>
      <w:autoSpaceDN w:val="0"/>
      <w:adjustRightInd w:val="0"/>
      <w:ind w:left="2160" w:hanging="3600"/>
      <w:jc w:val="both"/>
      <w:textAlignment w:val="baseline"/>
    </w:pPr>
    <w:rPr>
      <w:rFonts w:ascii="Courier 10cpi" w:eastAsia="Times New Roman" w:hAnsi="Courier 10cpi"/>
    </w:rPr>
  </w:style>
  <w:style w:type="paragraph" w:customStyle="1" w:styleId="4RightPar">
    <w:name w:val="4Right Par"/>
    <w:rsid w:val="00F03969"/>
    <w:pPr>
      <w:widowControl w:val="0"/>
      <w:tabs>
        <w:tab w:val="left" w:pos="720"/>
        <w:tab w:val="left" w:pos="1440"/>
        <w:tab w:val="left" w:pos="2160"/>
        <w:tab w:val="left" w:pos="2880"/>
      </w:tabs>
      <w:overflowPunct w:val="0"/>
      <w:autoSpaceDE w:val="0"/>
      <w:autoSpaceDN w:val="0"/>
      <w:adjustRightInd w:val="0"/>
      <w:ind w:left="2880" w:hanging="5040"/>
      <w:jc w:val="both"/>
      <w:textAlignment w:val="baseline"/>
    </w:pPr>
    <w:rPr>
      <w:rFonts w:ascii="Courier 10cpi" w:eastAsia="Times New Roman" w:hAnsi="Courier 10cpi"/>
    </w:rPr>
  </w:style>
  <w:style w:type="paragraph" w:customStyle="1" w:styleId="5RightPar">
    <w:name w:val="5Right Par"/>
    <w:rsid w:val="00F03969"/>
    <w:pPr>
      <w:widowControl w:val="0"/>
      <w:tabs>
        <w:tab w:val="left" w:pos="720"/>
        <w:tab w:val="left" w:pos="1440"/>
        <w:tab w:val="left" w:pos="2160"/>
        <w:tab w:val="left" w:pos="2880"/>
        <w:tab w:val="left" w:pos="3600"/>
      </w:tabs>
      <w:overflowPunct w:val="0"/>
      <w:autoSpaceDE w:val="0"/>
      <w:autoSpaceDN w:val="0"/>
      <w:adjustRightInd w:val="0"/>
      <w:ind w:left="3600" w:hanging="6480"/>
      <w:jc w:val="both"/>
      <w:textAlignment w:val="baseline"/>
    </w:pPr>
    <w:rPr>
      <w:rFonts w:ascii="Courier 10cpi" w:eastAsia="Times New Roman" w:hAnsi="Courier 10cpi"/>
    </w:rPr>
  </w:style>
  <w:style w:type="paragraph" w:customStyle="1" w:styleId="6RightPar">
    <w:name w:val="6Right Par"/>
    <w:rsid w:val="00F03969"/>
    <w:pPr>
      <w:widowControl w:val="0"/>
      <w:tabs>
        <w:tab w:val="left" w:pos="720"/>
        <w:tab w:val="left" w:pos="1440"/>
        <w:tab w:val="left" w:pos="2160"/>
        <w:tab w:val="left" w:pos="2880"/>
        <w:tab w:val="left" w:pos="3600"/>
        <w:tab w:val="left" w:pos="4320"/>
      </w:tabs>
      <w:overflowPunct w:val="0"/>
      <w:autoSpaceDE w:val="0"/>
      <w:autoSpaceDN w:val="0"/>
      <w:adjustRightInd w:val="0"/>
      <w:ind w:left="4320" w:hanging="7920"/>
      <w:jc w:val="both"/>
      <w:textAlignment w:val="baseline"/>
    </w:pPr>
    <w:rPr>
      <w:rFonts w:ascii="Courier 10cpi" w:eastAsia="Times New Roman" w:hAnsi="Courier 10cpi"/>
    </w:rPr>
  </w:style>
  <w:style w:type="paragraph" w:customStyle="1" w:styleId="7RightPar">
    <w:name w:val="7Right Par"/>
    <w:rsid w:val="00F03969"/>
    <w:pPr>
      <w:widowControl w:val="0"/>
      <w:tabs>
        <w:tab w:val="left" w:pos="720"/>
        <w:tab w:val="left" w:pos="1440"/>
        <w:tab w:val="left" w:pos="2160"/>
        <w:tab w:val="left" w:pos="2880"/>
        <w:tab w:val="left" w:pos="3600"/>
        <w:tab w:val="left" w:pos="4320"/>
        <w:tab w:val="left" w:pos="5040"/>
      </w:tabs>
      <w:overflowPunct w:val="0"/>
      <w:autoSpaceDE w:val="0"/>
      <w:autoSpaceDN w:val="0"/>
      <w:adjustRightInd w:val="0"/>
      <w:ind w:left="5040" w:hanging="9360"/>
      <w:jc w:val="both"/>
      <w:textAlignment w:val="baseline"/>
    </w:pPr>
    <w:rPr>
      <w:rFonts w:ascii="Courier 10cpi" w:eastAsia="Times New Roman" w:hAnsi="Courier 10cpi"/>
    </w:rPr>
  </w:style>
  <w:style w:type="paragraph" w:customStyle="1" w:styleId="8RightPar">
    <w:name w:val="8Right Par"/>
    <w:rsid w:val="00F03969"/>
    <w:pPr>
      <w:widowControl w:val="0"/>
      <w:tabs>
        <w:tab w:val="left" w:pos="720"/>
        <w:tab w:val="left" w:pos="1440"/>
        <w:tab w:val="left" w:pos="2160"/>
        <w:tab w:val="left" w:pos="2880"/>
        <w:tab w:val="left" w:pos="3600"/>
        <w:tab w:val="left" w:pos="4320"/>
        <w:tab w:val="left" w:pos="5040"/>
        <w:tab w:val="left" w:pos="5760"/>
      </w:tabs>
      <w:overflowPunct w:val="0"/>
      <w:autoSpaceDE w:val="0"/>
      <w:autoSpaceDN w:val="0"/>
      <w:adjustRightInd w:val="0"/>
      <w:ind w:left="5760" w:hanging="10800"/>
      <w:jc w:val="both"/>
      <w:textAlignment w:val="baseline"/>
    </w:pPr>
    <w:rPr>
      <w:rFonts w:ascii="Courier 10cpi" w:eastAsia="Times New Roman" w:hAnsi="Courier 10cpi"/>
    </w:rPr>
  </w:style>
  <w:style w:type="paragraph" w:customStyle="1" w:styleId="1ejcdc">
    <w:name w:val="1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2ejcdc">
    <w:name w:val="2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3ejcdc">
    <w:name w:val="3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4ejcdc">
    <w:name w:val="4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5ejcdc">
    <w:name w:val="5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6ejcdc">
    <w:name w:val="6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7ejcdc">
    <w:name w:val="7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8ejcdc">
    <w:name w:val="8ejcdc"/>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1Technical">
    <w:name w:val="1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2Technical">
    <w:name w:val="2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3Technical">
    <w:name w:val="3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4Technical">
    <w:name w:val="4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5Technical">
    <w:name w:val="5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6Technical">
    <w:name w:val="6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7Technical">
    <w:name w:val="7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8Technical">
    <w:name w:val="8Technical"/>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1Document">
    <w:name w:val="1Document"/>
    <w:rsid w:val="00F03969"/>
    <w:pPr>
      <w:keepNext/>
      <w:widowControl w:val="0"/>
      <w:overflowPunct w:val="0"/>
      <w:autoSpaceDE w:val="0"/>
      <w:autoSpaceDN w:val="0"/>
      <w:adjustRightInd w:val="0"/>
      <w:jc w:val="center"/>
      <w:textAlignment w:val="baseline"/>
    </w:pPr>
    <w:rPr>
      <w:rFonts w:ascii="Courier 10cpi" w:eastAsia="Times New Roman" w:hAnsi="Courier 10cpi"/>
    </w:rPr>
  </w:style>
  <w:style w:type="paragraph" w:customStyle="1" w:styleId="2Document">
    <w:name w:val="2Document"/>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3Document">
    <w:name w:val="3Document"/>
    <w:rsid w:val="00F03969"/>
    <w:pPr>
      <w:widowControl w:val="0"/>
      <w:overflowPunct w:val="0"/>
      <w:autoSpaceDE w:val="0"/>
      <w:autoSpaceDN w:val="0"/>
      <w:adjustRightInd w:val="0"/>
      <w:jc w:val="both"/>
      <w:textAlignment w:val="baseline"/>
    </w:pPr>
    <w:rPr>
      <w:rFonts w:ascii="Courier 10cpi" w:eastAsia="Times New Roman" w:hAnsi="Courier 10cpi"/>
    </w:rPr>
  </w:style>
  <w:style w:type="paragraph" w:customStyle="1" w:styleId="4Document">
    <w:name w:val="4Document"/>
    <w:rsid w:val="00F03969"/>
    <w:pPr>
      <w:widowControl w:val="0"/>
      <w:overflowPunct w:val="0"/>
      <w:autoSpaceDE w:val="0"/>
      <w:autoSpaceDN w:val="0"/>
      <w:adjustRightInd w:val="0"/>
      <w:textAlignment w:val="baseline"/>
    </w:pPr>
    <w:rPr>
      <w:rFonts w:ascii="Courier 10cpi" w:eastAsia="Times New Roman" w:hAnsi="Courier 10cpi"/>
    </w:rPr>
  </w:style>
  <w:style w:type="paragraph" w:customStyle="1" w:styleId="5Document">
    <w:name w:val="5Document"/>
    <w:rsid w:val="00F03969"/>
    <w:pPr>
      <w:widowControl w:val="0"/>
      <w:overflowPunct w:val="0"/>
      <w:autoSpaceDE w:val="0"/>
      <w:autoSpaceDN w:val="0"/>
      <w:adjustRightInd w:val="0"/>
      <w:ind w:left="720"/>
      <w:jc w:val="both"/>
      <w:textAlignment w:val="baseline"/>
    </w:pPr>
    <w:rPr>
      <w:rFonts w:ascii="Courier 10cpi" w:eastAsia="Times New Roman" w:hAnsi="Courier 10cpi"/>
    </w:rPr>
  </w:style>
  <w:style w:type="paragraph" w:customStyle="1" w:styleId="6Document">
    <w:name w:val="6Document"/>
    <w:rsid w:val="00F03969"/>
    <w:pPr>
      <w:widowControl w:val="0"/>
      <w:overflowPunct w:val="0"/>
      <w:autoSpaceDE w:val="0"/>
      <w:autoSpaceDN w:val="0"/>
      <w:adjustRightInd w:val="0"/>
      <w:ind w:left="720" w:right="720"/>
      <w:jc w:val="both"/>
      <w:textAlignment w:val="baseline"/>
    </w:pPr>
    <w:rPr>
      <w:rFonts w:ascii="Courier 10cpi" w:eastAsia="Times New Roman" w:hAnsi="Courier 10cpi"/>
    </w:rPr>
  </w:style>
  <w:style w:type="paragraph" w:customStyle="1" w:styleId="7Document">
    <w:name w:val="7Document"/>
    <w:rsid w:val="00F03969"/>
    <w:pPr>
      <w:widowControl w:val="0"/>
      <w:overflowPunct w:val="0"/>
      <w:autoSpaceDE w:val="0"/>
      <w:autoSpaceDN w:val="0"/>
      <w:adjustRightInd w:val="0"/>
      <w:ind w:left="1440"/>
      <w:jc w:val="both"/>
      <w:textAlignment w:val="baseline"/>
    </w:pPr>
    <w:rPr>
      <w:rFonts w:ascii="Courier 10cpi" w:eastAsia="Times New Roman" w:hAnsi="Courier 10cpi"/>
    </w:rPr>
  </w:style>
  <w:style w:type="paragraph" w:customStyle="1" w:styleId="8Document">
    <w:name w:val="8Document"/>
    <w:rsid w:val="00F03969"/>
    <w:pPr>
      <w:widowControl w:val="0"/>
      <w:overflowPunct w:val="0"/>
      <w:autoSpaceDE w:val="0"/>
      <w:autoSpaceDN w:val="0"/>
      <w:adjustRightInd w:val="0"/>
      <w:ind w:left="1440" w:right="720"/>
      <w:jc w:val="both"/>
      <w:textAlignment w:val="baseline"/>
    </w:pPr>
    <w:rPr>
      <w:rFonts w:ascii="Courier 10cpi" w:eastAsia="Times New Roman" w:hAnsi="Courier 10cpi"/>
    </w:rPr>
  </w:style>
  <w:style w:type="character" w:customStyle="1" w:styleId="DocInit">
    <w:name w:val="Doc Init"/>
    <w:rsid w:val="00F03969"/>
  </w:style>
  <w:style w:type="character" w:customStyle="1" w:styleId="Bibliogrphy">
    <w:name w:val="Bibliogrphy"/>
    <w:rsid w:val="00F03969"/>
  </w:style>
  <w:style w:type="paragraph" w:styleId="Header">
    <w:name w:val="header"/>
    <w:basedOn w:val="Normal"/>
    <w:link w:val="HeaderChar"/>
    <w:uiPriority w:val="99"/>
    <w:rsid w:val="00F03969"/>
    <w:pPr>
      <w:tabs>
        <w:tab w:val="center" w:pos="4320"/>
        <w:tab w:val="right" w:pos="8640"/>
      </w:tabs>
    </w:pPr>
    <w:rPr>
      <w:rFonts w:ascii="Times New Roman" w:hAnsi="Times New Roman"/>
      <w:sz w:val="20"/>
      <w:szCs w:val="20"/>
      <w:lang w:val="x-none" w:eastAsia="x-none"/>
    </w:rPr>
  </w:style>
  <w:style w:type="character" w:customStyle="1" w:styleId="HeaderChar">
    <w:name w:val="Header Char"/>
    <w:link w:val="Header"/>
    <w:uiPriority w:val="99"/>
    <w:rsid w:val="00F03969"/>
    <w:rPr>
      <w:rFonts w:ascii="Times New Roman" w:eastAsia="Times New Roman" w:hAnsi="Times New Roman" w:cs="Times New Roman"/>
      <w:spacing w:val="-2"/>
    </w:rPr>
  </w:style>
  <w:style w:type="character" w:styleId="PageNumber">
    <w:name w:val="page number"/>
    <w:rsid w:val="00F03969"/>
    <w:rPr>
      <w:b/>
      <w:sz w:val="16"/>
    </w:rPr>
  </w:style>
  <w:style w:type="paragraph" w:styleId="BodyText">
    <w:name w:val="Body Text"/>
    <w:basedOn w:val="Normal"/>
    <w:link w:val="BodyTextChar"/>
    <w:rsid w:val="00F03969"/>
    <w:rPr>
      <w:rFonts w:ascii="Times New Roman" w:hAnsi="Times New Roman"/>
      <w:sz w:val="20"/>
      <w:szCs w:val="20"/>
      <w:lang w:val="x-none" w:eastAsia="x-none"/>
    </w:rPr>
  </w:style>
  <w:style w:type="character" w:customStyle="1" w:styleId="BodyTextChar">
    <w:name w:val="Body Text Char"/>
    <w:link w:val="BodyText"/>
    <w:rsid w:val="00F03969"/>
    <w:rPr>
      <w:rFonts w:ascii="Times New Roman" w:eastAsia="Times New Roman" w:hAnsi="Times New Roman" w:cs="Times New Roman"/>
      <w:spacing w:val="-2"/>
    </w:rPr>
  </w:style>
  <w:style w:type="paragraph" w:styleId="Footer">
    <w:name w:val="footer"/>
    <w:basedOn w:val="Normal"/>
    <w:link w:val="FooterChar"/>
    <w:uiPriority w:val="99"/>
    <w:rsid w:val="00F03969"/>
    <w:pPr>
      <w:tabs>
        <w:tab w:val="center" w:pos="4680"/>
      </w:tabs>
    </w:pPr>
    <w:rPr>
      <w:rFonts w:ascii="Times New Roman" w:hAnsi="Times New Roman"/>
      <w:sz w:val="20"/>
      <w:szCs w:val="20"/>
      <w:lang w:val="x-none" w:eastAsia="x-none"/>
    </w:rPr>
  </w:style>
  <w:style w:type="character" w:customStyle="1" w:styleId="FooterChar">
    <w:name w:val="Footer Char"/>
    <w:link w:val="Footer"/>
    <w:uiPriority w:val="99"/>
    <w:rsid w:val="00F03969"/>
    <w:rPr>
      <w:rFonts w:ascii="Times New Roman" w:eastAsia="Times New Roman" w:hAnsi="Times New Roman" w:cs="Times New Roman"/>
      <w:spacing w:val="-2"/>
    </w:rPr>
  </w:style>
  <w:style w:type="paragraph" w:styleId="TOC1">
    <w:name w:val="toc 1"/>
    <w:basedOn w:val="Normal"/>
    <w:next w:val="Normal"/>
    <w:uiPriority w:val="39"/>
    <w:rsid w:val="001C643A"/>
    <w:pPr>
      <w:tabs>
        <w:tab w:val="right" w:leader="dot" w:pos="9360"/>
      </w:tabs>
      <w:spacing w:before="240"/>
    </w:pPr>
    <w:rPr>
      <w:noProof/>
    </w:rPr>
  </w:style>
  <w:style w:type="paragraph" w:styleId="TOC2">
    <w:name w:val="toc 2"/>
    <w:basedOn w:val="Normal"/>
    <w:next w:val="Normal"/>
    <w:uiPriority w:val="39"/>
    <w:rsid w:val="001C643A"/>
    <w:pPr>
      <w:tabs>
        <w:tab w:val="left" w:pos="1152"/>
        <w:tab w:val="right" w:leader="dot" w:pos="9360"/>
      </w:tabs>
      <w:suppressAutoHyphens/>
      <w:ind w:left="576"/>
    </w:pPr>
    <w:rPr>
      <w:noProof/>
    </w:rPr>
  </w:style>
  <w:style w:type="paragraph" w:styleId="TOC3">
    <w:name w:val="toc 3"/>
    <w:basedOn w:val="Normal"/>
    <w:next w:val="Normal"/>
    <w:semiHidden/>
    <w:rsid w:val="00F03969"/>
    <w:pPr>
      <w:ind w:left="400"/>
    </w:pPr>
  </w:style>
  <w:style w:type="paragraph" w:styleId="TOC4">
    <w:name w:val="toc 4"/>
    <w:basedOn w:val="Normal"/>
    <w:next w:val="Normal"/>
    <w:semiHidden/>
    <w:rsid w:val="00F03969"/>
    <w:pPr>
      <w:ind w:left="600"/>
    </w:pPr>
  </w:style>
  <w:style w:type="paragraph" w:styleId="TOC5">
    <w:name w:val="toc 5"/>
    <w:basedOn w:val="Normal"/>
    <w:next w:val="Normal"/>
    <w:semiHidden/>
    <w:rsid w:val="00F03969"/>
    <w:pPr>
      <w:ind w:left="800"/>
    </w:pPr>
  </w:style>
  <w:style w:type="paragraph" w:styleId="TOC6">
    <w:name w:val="toc 6"/>
    <w:basedOn w:val="Normal"/>
    <w:next w:val="Normal"/>
    <w:semiHidden/>
    <w:rsid w:val="00F03969"/>
    <w:pPr>
      <w:ind w:left="1000"/>
    </w:pPr>
  </w:style>
  <w:style w:type="paragraph" w:styleId="TOC7">
    <w:name w:val="toc 7"/>
    <w:basedOn w:val="Normal"/>
    <w:next w:val="Normal"/>
    <w:semiHidden/>
    <w:rsid w:val="00F03969"/>
    <w:pPr>
      <w:ind w:left="1200"/>
    </w:pPr>
  </w:style>
  <w:style w:type="paragraph" w:styleId="TOC8">
    <w:name w:val="toc 8"/>
    <w:basedOn w:val="Normal"/>
    <w:next w:val="Normal"/>
    <w:semiHidden/>
    <w:rsid w:val="00F03969"/>
    <w:pPr>
      <w:ind w:left="1400"/>
    </w:pPr>
  </w:style>
  <w:style w:type="paragraph" w:styleId="TOC9">
    <w:name w:val="toc 9"/>
    <w:basedOn w:val="Normal"/>
    <w:next w:val="Normal"/>
    <w:semiHidden/>
    <w:rsid w:val="00F03969"/>
    <w:pPr>
      <w:ind w:left="1600"/>
    </w:pPr>
  </w:style>
  <w:style w:type="character" w:styleId="Hyperlink">
    <w:name w:val="Hyperlink"/>
    <w:rsid w:val="00F03969"/>
    <w:rPr>
      <w:color w:val="0000FF"/>
      <w:u w:val="single"/>
    </w:rPr>
  </w:style>
  <w:style w:type="paragraph" w:customStyle="1" w:styleId="BodyText21">
    <w:name w:val="Body Text 21"/>
    <w:basedOn w:val="Normal"/>
    <w:rsid w:val="00F03969"/>
    <w:pPr>
      <w:keepNext/>
      <w:tabs>
        <w:tab w:val="left" w:pos="-720"/>
        <w:tab w:val="left" w:pos="0"/>
        <w:tab w:val="left" w:pos="266"/>
        <w:tab w:val="left" w:pos="624"/>
        <w:tab w:val="left" w:pos="936"/>
        <w:tab w:val="left" w:pos="1248"/>
        <w:tab w:val="left" w:pos="1560"/>
        <w:tab w:val="left" w:pos="1872"/>
        <w:tab w:val="left" w:pos="2184"/>
        <w:tab w:val="left" w:pos="2496"/>
        <w:tab w:val="left" w:pos="2808"/>
        <w:tab w:val="left" w:pos="3120"/>
        <w:tab w:val="left" w:pos="3432"/>
        <w:tab w:val="left" w:pos="3696"/>
        <w:tab w:val="left" w:pos="4032"/>
        <w:tab w:val="left" w:pos="4320"/>
        <w:tab w:val="left" w:pos="5040"/>
        <w:tab w:val="left" w:pos="5760"/>
        <w:tab w:val="left" w:pos="6480"/>
      </w:tabs>
      <w:ind w:left="266"/>
    </w:pPr>
  </w:style>
  <w:style w:type="paragraph" w:customStyle="1" w:styleId="none">
    <w:name w:val="none"/>
    <w:rsid w:val="00F03969"/>
    <w:pPr>
      <w:tabs>
        <w:tab w:val="left" w:pos="-720"/>
        <w:tab w:val="left" w:pos="0"/>
        <w:tab w:val="left" w:pos="266"/>
        <w:tab w:val="left" w:pos="936"/>
        <w:tab w:val="left" w:pos="1248"/>
        <w:tab w:val="left" w:pos="1560"/>
        <w:tab w:val="left" w:pos="1872"/>
        <w:tab w:val="left" w:pos="2184"/>
        <w:tab w:val="left" w:pos="2496"/>
        <w:tab w:val="left" w:pos="2808"/>
        <w:tab w:val="left" w:pos="3120"/>
        <w:tab w:val="left" w:pos="3432"/>
        <w:tab w:val="left" w:pos="3696"/>
        <w:tab w:val="left" w:pos="4032"/>
        <w:tab w:val="left" w:pos="4320"/>
        <w:tab w:val="left" w:pos="5040"/>
        <w:tab w:val="left" w:pos="5760"/>
        <w:tab w:val="left" w:pos="6480"/>
      </w:tabs>
      <w:overflowPunct w:val="0"/>
      <w:autoSpaceDE w:val="0"/>
      <w:autoSpaceDN w:val="0"/>
      <w:adjustRightInd w:val="0"/>
      <w:textAlignment w:val="baseline"/>
    </w:pPr>
    <w:rPr>
      <w:rFonts w:ascii="CG Times" w:eastAsia="Times New Roman" w:hAnsi="CG Times"/>
    </w:rPr>
  </w:style>
  <w:style w:type="paragraph" w:customStyle="1" w:styleId="1">
    <w:name w:val="1"/>
    <w:rsid w:val="00F03969"/>
    <w:pPr>
      <w:tabs>
        <w:tab w:val="left" w:pos="288"/>
        <w:tab w:val="left" w:pos="432"/>
        <w:tab w:val="left" w:pos="504"/>
        <w:tab w:val="left" w:pos="792"/>
        <w:tab w:val="left" w:pos="1224"/>
      </w:tabs>
      <w:overflowPunct w:val="0"/>
      <w:autoSpaceDE w:val="0"/>
      <w:autoSpaceDN w:val="0"/>
      <w:adjustRightInd w:val="0"/>
      <w:ind w:left="288" w:firstLine="504"/>
      <w:jc w:val="both"/>
      <w:textAlignment w:val="baseline"/>
    </w:pPr>
    <w:rPr>
      <w:rFonts w:ascii="CG Times" w:eastAsia="Times New Roman" w:hAnsi="CG Times"/>
    </w:rPr>
  </w:style>
  <w:style w:type="paragraph" w:styleId="BodyText3">
    <w:name w:val="Body Text 3"/>
    <w:basedOn w:val="Normal"/>
    <w:link w:val="BodyText3Char"/>
    <w:rsid w:val="00F03969"/>
    <w:pPr>
      <w:tabs>
        <w:tab w:val="left" w:pos="-720"/>
        <w:tab w:val="left" w:pos="0"/>
        <w:tab w:val="left" w:pos="266"/>
        <w:tab w:val="left" w:pos="624"/>
        <w:tab w:val="left" w:pos="936"/>
        <w:tab w:val="left" w:pos="1248"/>
        <w:tab w:val="left" w:pos="1560"/>
        <w:tab w:val="left" w:pos="1872"/>
        <w:tab w:val="left" w:pos="2184"/>
        <w:tab w:val="left" w:pos="2496"/>
        <w:tab w:val="left" w:pos="2808"/>
        <w:tab w:val="left" w:pos="3120"/>
        <w:tab w:val="left" w:pos="3432"/>
        <w:tab w:val="left" w:pos="3696"/>
        <w:tab w:val="left" w:pos="4032"/>
        <w:tab w:val="left" w:pos="4320"/>
        <w:tab w:val="left" w:pos="5040"/>
        <w:tab w:val="left" w:pos="5760"/>
        <w:tab w:val="left" w:pos="6480"/>
      </w:tabs>
    </w:pPr>
    <w:rPr>
      <w:rFonts w:ascii="Times New Roman" w:hAnsi="Times New Roman"/>
      <w:b/>
      <w:sz w:val="20"/>
      <w:szCs w:val="20"/>
      <w:lang w:val="x-none" w:eastAsia="x-none"/>
    </w:rPr>
  </w:style>
  <w:style w:type="character" w:customStyle="1" w:styleId="BodyText3Char">
    <w:name w:val="Body Text 3 Char"/>
    <w:link w:val="BodyText3"/>
    <w:rsid w:val="00F03969"/>
    <w:rPr>
      <w:rFonts w:ascii="Times New Roman" w:eastAsia="Times New Roman" w:hAnsi="Times New Roman" w:cs="Times New Roman"/>
      <w:b/>
      <w:spacing w:val="-2"/>
    </w:rPr>
  </w:style>
  <w:style w:type="paragraph" w:customStyle="1" w:styleId="Comments">
    <w:name w:val="Comments"/>
    <w:rsid w:val="00F03969"/>
    <w:pPr>
      <w:keepNext/>
      <w:keepLines/>
      <w:tabs>
        <w:tab w:val="left" w:pos="-720"/>
        <w:tab w:val="left" w:pos="0"/>
        <w:tab w:val="left" w:pos="266"/>
        <w:tab w:val="left" w:pos="624"/>
        <w:tab w:val="left" w:pos="936"/>
        <w:tab w:val="left" w:pos="1248"/>
        <w:tab w:val="left" w:pos="1560"/>
        <w:tab w:val="left" w:pos="1872"/>
        <w:tab w:val="left" w:pos="2184"/>
        <w:tab w:val="left" w:pos="2496"/>
        <w:tab w:val="left" w:pos="2808"/>
        <w:tab w:val="left" w:pos="3120"/>
        <w:tab w:val="left" w:pos="3432"/>
        <w:tab w:val="left" w:pos="3696"/>
        <w:tab w:val="left" w:pos="4032"/>
        <w:tab w:val="left" w:pos="4320"/>
        <w:tab w:val="left" w:pos="5040"/>
        <w:tab w:val="left" w:pos="5760"/>
        <w:tab w:val="left" w:pos="6480"/>
      </w:tabs>
      <w:overflowPunct w:val="0"/>
      <w:autoSpaceDE w:val="0"/>
      <w:autoSpaceDN w:val="0"/>
      <w:adjustRightInd w:val="0"/>
      <w:textAlignment w:val="baseline"/>
    </w:pPr>
    <w:rPr>
      <w:rFonts w:ascii="CG Times" w:eastAsia="Times New Roman" w:hAnsi="CG Times"/>
      <w:b/>
    </w:rPr>
  </w:style>
  <w:style w:type="paragraph" w:styleId="BodyText2">
    <w:name w:val="Body Text 2"/>
    <w:basedOn w:val="Normal"/>
    <w:link w:val="BodyText2Char"/>
    <w:rsid w:val="00F03969"/>
    <w:pPr>
      <w:tabs>
        <w:tab w:val="left" w:pos="-720"/>
        <w:tab w:val="left" w:pos="0"/>
        <w:tab w:val="left" w:pos="266"/>
        <w:tab w:val="left" w:pos="624"/>
        <w:tab w:val="left" w:pos="936"/>
        <w:tab w:val="left" w:pos="1248"/>
        <w:tab w:val="left" w:pos="1560"/>
        <w:tab w:val="left" w:pos="1872"/>
        <w:tab w:val="left" w:pos="2184"/>
        <w:tab w:val="left" w:pos="2496"/>
        <w:tab w:val="left" w:pos="2808"/>
        <w:tab w:val="left" w:pos="3120"/>
        <w:tab w:val="left" w:pos="3432"/>
        <w:tab w:val="left" w:pos="3696"/>
        <w:tab w:val="left" w:pos="4032"/>
        <w:tab w:val="left" w:pos="4320"/>
        <w:tab w:val="left" w:pos="5040"/>
        <w:tab w:val="left" w:pos="5760"/>
        <w:tab w:val="left" w:pos="6480"/>
      </w:tabs>
      <w:ind w:left="266"/>
    </w:pPr>
    <w:rPr>
      <w:rFonts w:ascii="Times New Roman" w:hAnsi="Times New Roman"/>
      <w:b/>
      <w:sz w:val="20"/>
      <w:szCs w:val="20"/>
      <w:lang w:val="x-none" w:eastAsia="x-none"/>
    </w:rPr>
  </w:style>
  <w:style w:type="character" w:customStyle="1" w:styleId="BodyText2Char">
    <w:name w:val="Body Text 2 Char"/>
    <w:link w:val="BodyText2"/>
    <w:rsid w:val="00F03969"/>
    <w:rPr>
      <w:rFonts w:ascii="Times New Roman" w:eastAsia="Times New Roman" w:hAnsi="Times New Roman" w:cs="Times New Roman"/>
      <w:b/>
      <w:spacing w:val="-2"/>
    </w:rPr>
  </w:style>
  <w:style w:type="paragraph" w:customStyle="1" w:styleId="covertext">
    <w:name w:val="covertext"/>
    <w:rsid w:val="00F03969"/>
    <w:pPr>
      <w:overflowPunct w:val="0"/>
      <w:autoSpaceDE w:val="0"/>
      <w:autoSpaceDN w:val="0"/>
      <w:adjustRightInd w:val="0"/>
      <w:jc w:val="center"/>
      <w:textAlignment w:val="baseline"/>
    </w:pPr>
    <w:rPr>
      <w:rFonts w:ascii="CG Times" w:eastAsia="Times New Roman" w:hAnsi="CG Times"/>
    </w:rPr>
  </w:style>
  <w:style w:type="paragraph" w:customStyle="1" w:styleId="ejcdccovertext">
    <w:name w:val="ejcdccovertext"/>
    <w:rsid w:val="00F03969"/>
    <w:pPr>
      <w:overflowPunct w:val="0"/>
      <w:autoSpaceDE w:val="0"/>
      <w:autoSpaceDN w:val="0"/>
      <w:adjustRightInd w:val="0"/>
      <w:jc w:val="center"/>
      <w:textAlignment w:val="baseline"/>
    </w:pPr>
    <w:rPr>
      <w:rFonts w:ascii="CG Times" w:eastAsia="Times New Roman" w:hAnsi="CG Times"/>
      <w:b/>
    </w:rPr>
  </w:style>
  <w:style w:type="paragraph" w:customStyle="1" w:styleId="covertextitalic">
    <w:name w:val="covertextitalic"/>
    <w:rsid w:val="00F03969"/>
    <w:pPr>
      <w:overflowPunct w:val="0"/>
      <w:autoSpaceDE w:val="0"/>
      <w:autoSpaceDN w:val="0"/>
      <w:adjustRightInd w:val="0"/>
      <w:jc w:val="center"/>
      <w:textAlignment w:val="baseline"/>
    </w:pPr>
    <w:rPr>
      <w:rFonts w:ascii="CG Times" w:eastAsia="Times New Roman" w:hAnsi="CG Times"/>
      <w:i/>
    </w:rPr>
  </w:style>
  <w:style w:type="paragraph" w:customStyle="1" w:styleId="footer2">
    <w:name w:val="footer2"/>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suggestedtitle">
    <w:name w:val="suggestedtitle"/>
    <w:rsid w:val="00F03969"/>
    <w:pPr>
      <w:overflowPunct w:val="0"/>
      <w:autoSpaceDE w:val="0"/>
      <w:autoSpaceDN w:val="0"/>
      <w:adjustRightInd w:val="0"/>
      <w:jc w:val="center"/>
      <w:textAlignment w:val="baseline"/>
    </w:pPr>
    <w:rPr>
      <w:rFonts w:ascii="CG Times" w:eastAsia="Times New Roman" w:hAnsi="CG Times"/>
      <w:sz w:val="24"/>
      <w:szCs w:val="24"/>
    </w:rPr>
  </w:style>
  <w:style w:type="paragraph" w:customStyle="1" w:styleId="indentpar">
    <w:name w:val="indentpar"/>
    <w:rsid w:val="00F03969"/>
    <w:pPr>
      <w:overflowPunct w:val="0"/>
      <w:autoSpaceDE w:val="0"/>
      <w:autoSpaceDN w:val="0"/>
      <w:adjustRightInd w:val="0"/>
      <w:ind w:left="4320"/>
      <w:jc w:val="both"/>
      <w:textAlignment w:val="baseline"/>
    </w:pPr>
    <w:rPr>
      <w:rFonts w:ascii="CG Times" w:eastAsia="Times New Roman" w:hAnsi="CG Times"/>
      <w:sz w:val="24"/>
      <w:szCs w:val="24"/>
    </w:rPr>
  </w:style>
  <w:style w:type="paragraph" w:customStyle="1" w:styleId="indentinnitial">
    <w:name w:val="indentinnitial"/>
    <w:rsid w:val="00F03969"/>
    <w:pPr>
      <w:overflowPunct w:val="0"/>
      <w:autoSpaceDE w:val="0"/>
      <w:autoSpaceDN w:val="0"/>
      <w:adjustRightInd w:val="0"/>
      <w:ind w:left="7200"/>
      <w:jc w:val="both"/>
      <w:textAlignment w:val="baseline"/>
    </w:pPr>
    <w:rPr>
      <w:rFonts w:ascii="CG Times" w:eastAsia="Times New Roman" w:hAnsi="CG Times"/>
    </w:rPr>
  </w:style>
  <w:style w:type="paragraph" w:customStyle="1" w:styleId="Titleunder">
    <w:name w:val="Titleunder"/>
    <w:rsid w:val="00F03969"/>
    <w:pPr>
      <w:pBdr>
        <w:bottom w:val="single" w:sz="6" w:space="1" w:color="auto"/>
      </w:pBdr>
      <w:overflowPunct w:val="0"/>
      <w:autoSpaceDE w:val="0"/>
      <w:autoSpaceDN w:val="0"/>
      <w:adjustRightInd w:val="0"/>
      <w:textAlignment w:val="baseline"/>
    </w:pPr>
    <w:rPr>
      <w:rFonts w:ascii="CG Times" w:eastAsia="Times New Roman" w:hAnsi="CG Times"/>
      <w:sz w:val="24"/>
      <w:szCs w:val="24"/>
    </w:rPr>
  </w:style>
  <w:style w:type="paragraph" w:customStyle="1" w:styleId="DBLLINE">
    <w:name w:val="DBLLINE"/>
    <w:rsid w:val="00F03969"/>
    <w:pPr>
      <w:pBdr>
        <w:top w:val="single" w:sz="48" w:space="1" w:color="auto"/>
        <w:bottom w:val="single" w:sz="48" w:space="1" w:color="auto"/>
      </w:pBdr>
      <w:overflowPunct w:val="0"/>
      <w:autoSpaceDE w:val="0"/>
      <w:autoSpaceDN w:val="0"/>
      <w:adjustRightInd w:val="0"/>
      <w:spacing w:before="120" w:after="120"/>
      <w:jc w:val="center"/>
      <w:textAlignment w:val="baseline"/>
    </w:pPr>
    <w:rPr>
      <w:rFonts w:ascii="CG Times" w:eastAsia="Times New Roman" w:hAnsi="CG Times"/>
    </w:rPr>
  </w:style>
  <w:style w:type="paragraph" w:customStyle="1" w:styleId="NOTE">
    <w:name w:val="NOTE"/>
    <w:rsid w:val="00F03969"/>
    <w:pPr>
      <w:overflowPunct w:val="0"/>
      <w:autoSpaceDE w:val="0"/>
      <w:autoSpaceDN w:val="0"/>
      <w:adjustRightInd w:val="0"/>
      <w:ind w:left="1296" w:right="1296"/>
      <w:jc w:val="both"/>
      <w:textAlignment w:val="baseline"/>
    </w:pPr>
    <w:rPr>
      <w:rFonts w:ascii="CG Times" w:eastAsia="Times New Roman" w:hAnsi="CG Times"/>
    </w:rPr>
  </w:style>
  <w:style w:type="paragraph" w:customStyle="1" w:styleId="A">
    <w:name w:val="A"/>
    <w:rsid w:val="00F03969"/>
    <w:pPr>
      <w:overflowPunct w:val="0"/>
      <w:autoSpaceDE w:val="0"/>
      <w:autoSpaceDN w:val="0"/>
      <w:adjustRightInd w:val="0"/>
      <w:ind w:firstLine="432"/>
      <w:jc w:val="both"/>
      <w:textAlignment w:val="baseline"/>
    </w:pPr>
    <w:rPr>
      <w:rFonts w:ascii="CG Times" w:eastAsia="Times New Roman" w:hAnsi="CG Times"/>
    </w:rPr>
  </w:style>
  <w:style w:type="paragraph" w:customStyle="1" w:styleId="A1">
    <w:name w:val="A.1"/>
    <w:autoRedefine/>
    <w:rsid w:val="00265016"/>
    <w:pPr>
      <w:tabs>
        <w:tab w:val="left" w:pos="432"/>
        <w:tab w:val="left" w:pos="864"/>
        <w:tab w:val="left" w:pos="1296"/>
      </w:tabs>
      <w:overflowPunct w:val="0"/>
      <w:autoSpaceDE w:val="0"/>
      <w:autoSpaceDN w:val="0"/>
      <w:adjustRightInd w:val="0"/>
      <w:ind w:left="432" w:firstLine="432"/>
      <w:jc w:val="both"/>
      <w:textAlignment w:val="baseline"/>
    </w:pPr>
    <w:rPr>
      <w:rFonts w:ascii="CG Times" w:eastAsia="Times New Roman" w:hAnsi="CG Times"/>
      <w:sz w:val="24"/>
    </w:rPr>
  </w:style>
  <w:style w:type="paragraph" w:customStyle="1" w:styleId="A1a">
    <w:name w:val="A.1.a"/>
    <w:rsid w:val="00F03969"/>
    <w:pPr>
      <w:tabs>
        <w:tab w:val="left" w:pos="432"/>
        <w:tab w:val="left" w:pos="864"/>
        <w:tab w:val="left" w:pos="1296"/>
        <w:tab w:val="left" w:pos="1728"/>
        <w:tab w:val="left" w:pos="4032"/>
      </w:tabs>
      <w:overflowPunct w:val="0"/>
      <w:autoSpaceDE w:val="0"/>
      <w:autoSpaceDN w:val="0"/>
      <w:adjustRightInd w:val="0"/>
      <w:ind w:left="864" w:firstLine="432"/>
      <w:jc w:val="both"/>
      <w:textAlignment w:val="baseline"/>
    </w:pPr>
    <w:rPr>
      <w:rFonts w:ascii="CG Times" w:eastAsia="Times New Roman" w:hAnsi="CG Times"/>
    </w:rPr>
  </w:style>
  <w:style w:type="paragraph" w:customStyle="1" w:styleId="footer1">
    <w:name w:val="footer1"/>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A">
    <w:name w:val="footerA"/>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B">
    <w:name w:val="footerB"/>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A1a0">
    <w:name w:val="A.1.a.$"/>
    <w:rsid w:val="00F03969"/>
    <w:pPr>
      <w:tabs>
        <w:tab w:val="left" w:pos="576"/>
        <w:tab w:val="left" w:pos="864"/>
        <w:tab w:val="left" w:pos="1152"/>
        <w:tab w:val="left" w:pos="1296"/>
        <w:tab w:val="left" w:pos="1728"/>
        <w:tab w:val="left" w:pos="4176"/>
      </w:tabs>
      <w:overflowPunct w:val="0"/>
      <w:autoSpaceDE w:val="0"/>
      <w:autoSpaceDN w:val="0"/>
      <w:adjustRightInd w:val="0"/>
      <w:ind w:left="1296"/>
      <w:textAlignment w:val="baseline"/>
    </w:pPr>
    <w:rPr>
      <w:rFonts w:ascii="CG Times" w:eastAsia="Times New Roman" w:hAnsi="CG Times"/>
    </w:rPr>
  </w:style>
  <w:style w:type="paragraph" w:customStyle="1" w:styleId="footerCbs">
    <w:name w:val="footerCbs"/>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sheetC">
    <w:name w:val="footersheetC"/>
    <w:rsid w:val="00F03969"/>
    <w:pPr>
      <w:overflowPunct w:val="0"/>
      <w:autoSpaceDE w:val="0"/>
      <w:autoSpaceDN w:val="0"/>
      <w:adjustRightInd w:val="0"/>
      <w:textAlignment w:val="baseline"/>
    </w:pPr>
    <w:rPr>
      <w:rFonts w:ascii="CG Times" w:eastAsia="Times New Roman" w:hAnsi="CG Times"/>
      <w:b/>
      <w:sz w:val="16"/>
    </w:rPr>
  </w:style>
  <w:style w:type="paragraph" w:customStyle="1" w:styleId="footerClumpsum">
    <w:name w:val="footerClumpsum"/>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C3">
    <w:name w:val="footerC3"/>
    <w:rsid w:val="00F03969"/>
    <w:pPr>
      <w:overflowPunct w:val="0"/>
      <w:autoSpaceDE w:val="0"/>
      <w:autoSpaceDN w:val="0"/>
      <w:adjustRightInd w:val="0"/>
      <w:textAlignment w:val="baseline"/>
    </w:pPr>
    <w:rPr>
      <w:rFonts w:ascii="CG Times" w:eastAsia="Times New Roman" w:hAnsi="CG Times"/>
      <w:b/>
      <w:sz w:val="16"/>
    </w:rPr>
  </w:style>
  <w:style w:type="paragraph" w:customStyle="1" w:styleId="footerCper">
    <w:name w:val="footerCper"/>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sheetCper">
    <w:name w:val="footersheetCper"/>
    <w:rsid w:val="00F03969"/>
    <w:pPr>
      <w:overflowPunct w:val="0"/>
      <w:autoSpaceDE w:val="0"/>
      <w:autoSpaceDN w:val="0"/>
      <w:adjustRightInd w:val="0"/>
      <w:textAlignment w:val="baseline"/>
    </w:pPr>
    <w:rPr>
      <w:rFonts w:ascii="CG Times" w:eastAsia="Times New Roman" w:hAnsi="CG Times"/>
      <w:b/>
      <w:sz w:val="16"/>
    </w:rPr>
  </w:style>
  <w:style w:type="paragraph" w:customStyle="1" w:styleId="footerCdirect">
    <w:name w:val="footerCdirect"/>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Cdirectsheetc">
    <w:name w:val="footerCdirectsheetc"/>
    <w:rsid w:val="00F03969"/>
    <w:pPr>
      <w:overflowPunct w:val="0"/>
      <w:autoSpaceDE w:val="0"/>
      <w:autoSpaceDN w:val="0"/>
      <w:adjustRightInd w:val="0"/>
      <w:textAlignment w:val="baseline"/>
    </w:pPr>
    <w:rPr>
      <w:rFonts w:ascii="CG Times" w:eastAsia="Times New Roman" w:hAnsi="CG Times"/>
      <w:b/>
      <w:sz w:val="16"/>
    </w:rPr>
  </w:style>
  <w:style w:type="paragraph" w:customStyle="1" w:styleId="footerCOverhead">
    <w:name w:val="footerCOverhead"/>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Coverheadsheetc">
    <w:name w:val="footerCoverheadsheetc"/>
    <w:rsid w:val="00F03969"/>
    <w:pPr>
      <w:overflowPunct w:val="0"/>
      <w:autoSpaceDE w:val="0"/>
      <w:autoSpaceDN w:val="0"/>
      <w:adjustRightInd w:val="0"/>
      <w:textAlignment w:val="baseline"/>
    </w:pPr>
    <w:rPr>
      <w:rFonts w:ascii="CG Times" w:eastAsia="Times New Roman" w:hAnsi="CG Times"/>
      <w:b/>
      <w:sz w:val="16"/>
    </w:rPr>
  </w:style>
  <w:style w:type="paragraph" w:customStyle="1" w:styleId="footerCsalary">
    <w:name w:val="footerCsalary"/>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Csalarysheetc">
    <w:name w:val="footerCsalarysheetc"/>
    <w:rsid w:val="00F03969"/>
    <w:pPr>
      <w:overflowPunct w:val="0"/>
      <w:autoSpaceDE w:val="0"/>
      <w:autoSpaceDN w:val="0"/>
      <w:adjustRightInd w:val="0"/>
      <w:textAlignment w:val="baseline"/>
    </w:pPr>
    <w:rPr>
      <w:rFonts w:ascii="CG Times" w:eastAsia="Times New Roman" w:hAnsi="CG Times"/>
      <w:b/>
      <w:sz w:val="16"/>
      <w:szCs w:val="16"/>
    </w:rPr>
  </w:style>
  <w:style w:type="paragraph" w:customStyle="1" w:styleId="footerCstdhrly">
    <w:name w:val="footerCstdhrly"/>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Cstdhrlysheetc">
    <w:name w:val="footerCstdhrlysheetc"/>
    <w:rsid w:val="00F03969"/>
    <w:pPr>
      <w:overflowPunct w:val="0"/>
      <w:autoSpaceDE w:val="0"/>
      <w:autoSpaceDN w:val="0"/>
      <w:adjustRightInd w:val="0"/>
      <w:textAlignment w:val="baseline"/>
    </w:pPr>
    <w:rPr>
      <w:rFonts w:ascii="CG Times" w:eastAsia="Times New Roman" w:hAnsi="CG Times"/>
      <w:b/>
      <w:sz w:val="16"/>
    </w:rPr>
  </w:style>
  <w:style w:type="paragraph" w:customStyle="1" w:styleId="footerCapp1">
    <w:name w:val="footerCapp1"/>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CsheetCapp1">
    <w:name w:val="footerCsheetCapp1"/>
    <w:rsid w:val="00F03969"/>
    <w:pPr>
      <w:overflowPunct w:val="0"/>
      <w:autoSpaceDE w:val="0"/>
      <w:autoSpaceDN w:val="0"/>
      <w:adjustRightInd w:val="0"/>
      <w:textAlignment w:val="baseline"/>
    </w:pPr>
    <w:rPr>
      <w:rFonts w:ascii="CG Times" w:eastAsia="Times New Roman" w:hAnsi="CG Times"/>
      <w:b/>
      <w:sz w:val="16"/>
    </w:rPr>
  </w:style>
  <w:style w:type="paragraph" w:customStyle="1" w:styleId="footerD">
    <w:name w:val="footerD"/>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E">
    <w:name w:val="footerE"/>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F">
    <w:name w:val="footerF"/>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G">
    <w:name w:val="footerG"/>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10">
    <w:name w:val="1)"/>
    <w:rsid w:val="00F03969"/>
    <w:pPr>
      <w:tabs>
        <w:tab w:val="left" w:pos="1728"/>
        <w:tab w:val="left" w:pos="2160"/>
      </w:tabs>
      <w:overflowPunct w:val="0"/>
      <w:autoSpaceDE w:val="0"/>
      <w:autoSpaceDN w:val="0"/>
      <w:adjustRightInd w:val="0"/>
      <w:ind w:left="432"/>
      <w:textAlignment w:val="baseline"/>
    </w:pPr>
    <w:rPr>
      <w:rFonts w:ascii="CG Times" w:eastAsia="Times New Roman" w:hAnsi="CG Times"/>
      <w:sz w:val="24"/>
      <w:szCs w:val="24"/>
    </w:rPr>
  </w:style>
  <w:style w:type="paragraph" w:customStyle="1" w:styleId="a0">
    <w:name w:val="a)"/>
    <w:rsid w:val="00F03969"/>
    <w:pPr>
      <w:tabs>
        <w:tab w:val="left" w:pos="432"/>
        <w:tab w:val="left" w:pos="864"/>
        <w:tab w:val="left" w:pos="1296"/>
        <w:tab w:val="left" w:pos="1728"/>
        <w:tab w:val="left" w:pos="2160"/>
        <w:tab w:val="left" w:pos="2592"/>
      </w:tabs>
      <w:overflowPunct w:val="0"/>
      <w:autoSpaceDE w:val="0"/>
      <w:autoSpaceDN w:val="0"/>
      <w:adjustRightInd w:val="0"/>
      <w:textAlignment w:val="baseline"/>
    </w:pPr>
    <w:rPr>
      <w:rFonts w:ascii="CG Times" w:eastAsia="Times New Roman" w:hAnsi="CG Times"/>
    </w:rPr>
  </w:style>
  <w:style w:type="paragraph" w:customStyle="1" w:styleId="footerH">
    <w:name w:val="footerH"/>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I">
    <w:name w:val="footerI"/>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footerJ">
    <w:name w:val="footerJ"/>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decisiontree">
    <w:name w:val="decisiontree"/>
    <w:basedOn w:val="Header"/>
    <w:rsid w:val="00F03969"/>
    <w:pPr>
      <w:tabs>
        <w:tab w:val="clear" w:pos="4320"/>
        <w:tab w:val="clear" w:pos="8640"/>
        <w:tab w:val="left" w:pos="432"/>
        <w:tab w:val="left" w:pos="864"/>
        <w:tab w:val="left" w:pos="1296"/>
        <w:tab w:val="left" w:pos="1728"/>
        <w:tab w:val="left" w:pos="2160"/>
      </w:tabs>
      <w:jc w:val="left"/>
    </w:pPr>
  </w:style>
  <w:style w:type="paragraph" w:customStyle="1" w:styleId="footerdecision">
    <w:name w:val="footerdecision"/>
    <w:rsid w:val="00F03969"/>
    <w:pPr>
      <w:overflowPunct w:val="0"/>
      <w:autoSpaceDE w:val="0"/>
      <w:autoSpaceDN w:val="0"/>
      <w:adjustRightInd w:val="0"/>
      <w:jc w:val="center"/>
      <w:textAlignment w:val="baseline"/>
    </w:pPr>
    <w:rPr>
      <w:rFonts w:ascii="CG Times" w:eastAsia="Times New Roman" w:hAnsi="CG Times"/>
      <w:b/>
      <w:sz w:val="16"/>
    </w:rPr>
  </w:style>
  <w:style w:type="paragraph" w:customStyle="1" w:styleId="exhibitCdecisiongdeindent">
    <w:name w:val="exhibitCdecisiongdeindent"/>
    <w:rsid w:val="00F03969"/>
    <w:pPr>
      <w:overflowPunct w:val="0"/>
      <w:autoSpaceDE w:val="0"/>
      <w:autoSpaceDN w:val="0"/>
      <w:adjustRightInd w:val="0"/>
      <w:ind w:left="7200"/>
      <w:textAlignment w:val="baseline"/>
    </w:pPr>
    <w:rPr>
      <w:rFonts w:ascii="CG Times" w:eastAsia="Times New Roman" w:hAnsi="CG Times"/>
    </w:rPr>
  </w:style>
  <w:style w:type="paragraph" w:customStyle="1" w:styleId="EXHGa">
    <w:name w:val="EXHGa)"/>
    <w:autoRedefine/>
    <w:rsid w:val="00F03969"/>
    <w:pPr>
      <w:tabs>
        <w:tab w:val="left" w:pos="432"/>
        <w:tab w:val="left" w:pos="864"/>
        <w:tab w:val="left" w:pos="1296"/>
        <w:tab w:val="left" w:pos="1728"/>
        <w:tab w:val="left" w:pos="2160"/>
        <w:tab w:val="left" w:pos="2592"/>
      </w:tabs>
      <w:ind w:left="1728" w:firstLine="432"/>
    </w:pPr>
    <w:rPr>
      <w:rFonts w:ascii="CG Times" w:eastAsia="Times New Roman" w:hAnsi="CG Times"/>
    </w:rPr>
  </w:style>
  <w:style w:type="paragraph" w:customStyle="1" w:styleId="ExhGsig">
    <w:name w:val="ExhGsig"/>
    <w:autoRedefine/>
    <w:rsid w:val="00EB709E"/>
    <w:pPr>
      <w:keepNext/>
      <w:tabs>
        <w:tab w:val="left" w:pos="432"/>
        <w:tab w:val="left" w:pos="864"/>
        <w:tab w:val="left" w:pos="1296"/>
        <w:tab w:val="left" w:pos="5760"/>
      </w:tabs>
    </w:pPr>
    <w:rPr>
      <w:rFonts w:ascii="Calibri" w:eastAsia="Times New Roman" w:hAnsi="Calibri"/>
      <w:sz w:val="22"/>
      <w:szCs w:val="22"/>
    </w:rPr>
  </w:style>
  <w:style w:type="paragraph" w:customStyle="1" w:styleId="exhK1">
    <w:name w:val="exhK1"/>
    <w:autoRedefine/>
    <w:rsid w:val="00C2679B"/>
    <w:pPr>
      <w:ind w:firstLine="720"/>
    </w:pPr>
    <w:rPr>
      <w:rFonts w:ascii="Calibri" w:eastAsia="Times New Roman" w:hAnsi="Calibri"/>
      <w:sz w:val="24"/>
    </w:rPr>
  </w:style>
  <w:style w:type="paragraph" w:customStyle="1" w:styleId="exhka">
    <w:name w:val="exhka."/>
    <w:autoRedefine/>
    <w:rsid w:val="00F03969"/>
    <w:pPr>
      <w:numPr>
        <w:numId w:val="2"/>
      </w:numPr>
      <w:tabs>
        <w:tab w:val="left" w:pos="432"/>
        <w:tab w:val="left" w:pos="864"/>
        <w:tab w:val="left" w:pos="1296"/>
      </w:tabs>
      <w:spacing w:line="480" w:lineRule="auto"/>
    </w:pPr>
    <w:rPr>
      <w:rFonts w:ascii="CG Times" w:eastAsia="Times New Roman" w:hAnsi="CG Times"/>
    </w:rPr>
  </w:style>
  <w:style w:type="paragraph" w:customStyle="1" w:styleId="exhibKunderline">
    <w:name w:val="exhibKunderline"/>
    <w:autoRedefine/>
    <w:rsid w:val="00F03969"/>
    <w:pPr>
      <w:tabs>
        <w:tab w:val="left" w:pos="1296"/>
        <w:tab w:val="left" w:pos="1728"/>
      </w:tabs>
      <w:spacing w:line="480" w:lineRule="auto"/>
      <w:ind w:left="864"/>
    </w:pPr>
    <w:rPr>
      <w:rFonts w:ascii="CG Times" w:eastAsia="Times New Roman" w:hAnsi="CG Times"/>
    </w:rPr>
  </w:style>
  <w:style w:type="paragraph" w:customStyle="1" w:styleId="exhibKsignature">
    <w:name w:val="exhibKsignature"/>
    <w:autoRedefine/>
    <w:rsid w:val="00F03969"/>
    <w:pPr>
      <w:tabs>
        <w:tab w:val="left" w:pos="4680"/>
        <w:tab w:val="left" w:pos="5400"/>
        <w:tab w:val="left" w:pos="10080"/>
      </w:tabs>
    </w:pPr>
    <w:rPr>
      <w:rFonts w:ascii="CG Times" w:eastAsia="Times New Roman" w:hAnsi="CG Times"/>
    </w:rPr>
  </w:style>
  <w:style w:type="paragraph" w:customStyle="1" w:styleId="exhKA1">
    <w:name w:val="exhKA1"/>
    <w:autoRedefine/>
    <w:rsid w:val="00F03969"/>
    <w:pPr>
      <w:ind w:left="432" w:hanging="432"/>
    </w:pPr>
    <w:rPr>
      <w:rFonts w:ascii="CG Times" w:eastAsia="Times New Roman" w:hAnsi="CG Times"/>
    </w:rPr>
  </w:style>
  <w:style w:type="paragraph" w:customStyle="1" w:styleId="normalbold">
    <w:name w:val="normalbold"/>
    <w:basedOn w:val="Normal"/>
    <w:autoRedefine/>
    <w:rsid w:val="00F03969"/>
    <w:pPr>
      <w:pBdr>
        <w:bottom w:val="single" w:sz="4" w:space="1" w:color="auto"/>
      </w:pBdr>
      <w:ind w:left="720" w:firstLine="720"/>
    </w:pPr>
    <w:rPr>
      <w:b/>
    </w:rPr>
  </w:style>
  <w:style w:type="paragraph" w:customStyle="1" w:styleId="footersheet">
    <w:name w:val="footersheet"/>
    <w:autoRedefine/>
    <w:rsid w:val="00F03969"/>
    <w:rPr>
      <w:rFonts w:ascii="CG Times" w:eastAsia="Times New Roman" w:hAnsi="CG Times"/>
      <w:b/>
      <w:sz w:val="16"/>
    </w:rPr>
  </w:style>
  <w:style w:type="paragraph" w:customStyle="1" w:styleId="BodyText2Ital">
    <w:name w:val="Body Text 2 Ital"/>
    <w:basedOn w:val="BodyText2"/>
    <w:autoRedefine/>
    <w:rsid w:val="00891F3A"/>
    <w:pPr>
      <w:tabs>
        <w:tab w:val="clear" w:pos="0"/>
        <w:tab w:val="clear" w:pos="266"/>
        <w:tab w:val="clear" w:pos="624"/>
      </w:tabs>
      <w:ind w:left="990" w:right="1440"/>
    </w:pPr>
    <w:rPr>
      <w:rFonts w:ascii="Calibri" w:hAnsi="Calibri"/>
      <w:i/>
      <w:iCs/>
      <w:sz w:val="22"/>
    </w:rPr>
  </w:style>
  <w:style w:type="paragraph" w:customStyle="1" w:styleId="a2">
    <w:name w:val="a"/>
    <w:next w:val="none"/>
    <w:autoRedefine/>
    <w:rsid w:val="00F03969"/>
    <w:pPr>
      <w:ind w:left="432" w:firstLine="432"/>
      <w:jc w:val="both"/>
    </w:pPr>
    <w:rPr>
      <w:rFonts w:ascii="CG Times" w:eastAsia="Times New Roman" w:hAnsi="CG Times"/>
    </w:rPr>
  </w:style>
  <w:style w:type="paragraph" w:customStyle="1" w:styleId="sign">
    <w:name w:val="sign"/>
    <w:rsid w:val="00F03969"/>
    <w:pPr>
      <w:keepLines/>
      <w:tabs>
        <w:tab w:val="left" w:pos="4680"/>
        <w:tab w:val="left" w:pos="5400"/>
        <w:tab w:val="left" w:pos="9936"/>
      </w:tabs>
    </w:pPr>
    <w:rPr>
      <w:rFonts w:ascii="CG Times" w:eastAsia="Times New Roman" w:hAnsi="CG Times"/>
    </w:rPr>
  </w:style>
  <w:style w:type="paragraph" w:customStyle="1" w:styleId="article">
    <w:name w:val="article"/>
    <w:rsid w:val="00F03969"/>
    <w:pPr>
      <w:keepNext/>
      <w:keepLines/>
      <w:tabs>
        <w:tab w:val="left" w:pos="288"/>
        <w:tab w:val="left" w:pos="720"/>
        <w:tab w:val="left" w:pos="1152"/>
        <w:tab w:val="left" w:pos="1584"/>
        <w:tab w:val="left" w:pos="2016"/>
        <w:tab w:val="left" w:pos="2448"/>
        <w:tab w:val="left" w:pos="4680"/>
      </w:tabs>
    </w:pPr>
    <w:rPr>
      <w:rFonts w:ascii="CG Times" w:eastAsia="Times New Roman" w:hAnsi="CG Times"/>
      <w:b/>
      <w:szCs w:val="24"/>
    </w:rPr>
  </w:style>
  <w:style w:type="paragraph" w:styleId="BodyTextIndent">
    <w:name w:val="Body Text Indent"/>
    <w:aliases w:val="center"/>
    <w:basedOn w:val="Normal"/>
    <w:link w:val="BodyTextIndentChar"/>
    <w:rsid w:val="00F03969"/>
    <w:pPr>
      <w:tabs>
        <w:tab w:val="left" w:pos="-720"/>
        <w:tab w:val="left" w:pos="0"/>
        <w:tab w:val="left" w:pos="266"/>
        <w:tab w:val="left" w:pos="624"/>
        <w:tab w:val="left" w:pos="936"/>
        <w:tab w:val="left" w:pos="1248"/>
        <w:tab w:val="left" w:pos="1560"/>
        <w:tab w:val="left" w:pos="1872"/>
        <w:tab w:val="left" w:pos="2184"/>
        <w:tab w:val="left" w:pos="2496"/>
        <w:tab w:val="left" w:pos="2808"/>
        <w:tab w:val="left" w:pos="3120"/>
        <w:tab w:val="left" w:pos="3432"/>
        <w:tab w:val="left" w:pos="3696"/>
        <w:tab w:val="left" w:pos="4032"/>
        <w:tab w:val="left" w:pos="4320"/>
        <w:tab w:val="left" w:pos="5040"/>
        <w:tab w:val="left" w:pos="5760"/>
        <w:tab w:val="left" w:pos="6480"/>
      </w:tabs>
      <w:ind w:left="624" w:hanging="624"/>
    </w:pPr>
    <w:rPr>
      <w:rFonts w:ascii="Times New Roman" w:hAnsi="Times New Roman"/>
      <w:sz w:val="20"/>
      <w:szCs w:val="20"/>
      <w:lang w:val="x-none" w:eastAsia="x-none"/>
    </w:rPr>
  </w:style>
  <w:style w:type="character" w:customStyle="1" w:styleId="BodyTextIndentChar">
    <w:name w:val="Body Text Indent Char"/>
    <w:aliases w:val="center Char"/>
    <w:link w:val="BodyTextIndent"/>
    <w:rsid w:val="00F03969"/>
    <w:rPr>
      <w:rFonts w:ascii="Times New Roman" w:eastAsia="Times New Roman" w:hAnsi="Times New Roman" w:cs="Times New Roman"/>
      <w:spacing w:val="-2"/>
    </w:rPr>
  </w:style>
  <w:style w:type="character" w:styleId="Emphasis">
    <w:name w:val="Emphasis"/>
    <w:qFormat/>
    <w:rsid w:val="00F03969"/>
    <w:rPr>
      <w:i/>
      <w:iCs/>
    </w:rPr>
  </w:style>
  <w:style w:type="paragraph" w:styleId="BalloonText">
    <w:name w:val="Balloon Text"/>
    <w:basedOn w:val="Normal"/>
    <w:link w:val="BalloonTextChar"/>
    <w:semiHidden/>
    <w:rsid w:val="00F03969"/>
    <w:rPr>
      <w:rFonts w:ascii="Tahoma" w:hAnsi="Tahoma"/>
      <w:sz w:val="16"/>
      <w:szCs w:val="16"/>
      <w:lang w:val="x-none" w:eastAsia="x-none"/>
    </w:rPr>
  </w:style>
  <w:style w:type="character" w:customStyle="1" w:styleId="BalloonTextChar">
    <w:name w:val="Balloon Text Char"/>
    <w:link w:val="BalloonText"/>
    <w:semiHidden/>
    <w:rsid w:val="00F03969"/>
    <w:rPr>
      <w:rFonts w:ascii="Tahoma" w:eastAsia="Times New Roman" w:hAnsi="Tahoma" w:cs="Tahoma"/>
      <w:spacing w:val="-2"/>
      <w:sz w:val="16"/>
      <w:szCs w:val="16"/>
    </w:rPr>
  </w:style>
  <w:style w:type="paragraph" w:customStyle="1" w:styleId="StyleaLeft05">
    <w:name w:val="Style a + Left:  0.5&quot;"/>
    <w:basedOn w:val="a2"/>
    <w:autoRedefine/>
    <w:rsid w:val="00F03969"/>
    <w:pPr>
      <w:tabs>
        <w:tab w:val="left" w:pos="864"/>
        <w:tab w:val="left" w:pos="1296"/>
        <w:tab w:val="left" w:pos="1728"/>
      </w:tabs>
      <w:ind w:left="864"/>
    </w:pPr>
  </w:style>
  <w:style w:type="paragraph" w:customStyle="1" w:styleId="SpecText4">
    <w:name w:val="Spec Text 4"/>
    <w:basedOn w:val="Normal"/>
    <w:rsid w:val="00F03969"/>
    <w:pPr>
      <w:numPr>
        <w:ilvl w:val="1"/>
        <w:numId w:val="3"/>
      </w:numPr>
      <w:overflowPunct/>
      <w:ind w:hanging="720"/>
      <w:jc w:val="left"/>
      <w:textAlignment w:val="auto"/>
    </w:pPr>
  </w:style>
  <w:style w:type="paragraph" w:customStyle="1" w:styleId="SpecText3Terms">
    <w:name w:val="Spec Text 3 Terms"/>
    <w:basedOn w:val="Normal"/>
    <w:rsid w:val="00F03969"/>
    <w:pPr>
      <w:numPr>
        <w:numId w:val="3"/>
      </w:numPr>
      <w:tabs>
        <w:tab w:val="clear" w:pos="1440"/>
        <w:tab w:val="num" w:pos="2160"/>
      </w:tabs>
      <w:overflowPunct/>
      <w:ind w:left="2160" w:hanging="720"/>
      <w:jc w:val="left"/>
      <w:textAlignment w:val="auto"/>
    </w:pPr>
  </w:style>
  <w:style w:type="paragraph" w:customStyle="1" w:styleId="SpecText5">
    <w:name w:val="Spec Text 5"/>
    <w:basedOn w:val="Normal"/>
    <w:rsid w:val="00F03969"/>
    <w:pPr>
      <w:numPr>
        <w:ilvl w:val="2"/>
        <w:numId w:val="3"/>
      </w:numPr>
      <w:tabs>
        <w:tab w:val="clear" w:pos="3780"/>
        <w:tab w:val="num" w:pos="3600"/>
      </w:tabs>
      <w:overflowPunct/>
      <w:ind w:left="3600" w:hanging="720"/>
      <w:textAlignment w:val="auto"/>
    </w:pPr>
  </w:style>
  <w:style w:type="character" w:styleId="CommentReference">
    <w:name w:val="annotation reference"/>
    <w:uiPriority w:val="99"/>
    <w:semiHidden/>
    <w:rsid w:val="00F03969"/>
    <w:rPr>
      <w:sz w:val="16"/>
      <w:szCs w:val="16"/>
    </w:rPr>
  </w:style>
  <w:style w:type="paragraph" w:styleId="CommentText">
    <w:name w:val="annotation text"/>
    <w:basedOn w:val="Normal"/>
    <w:link w:val="CommentTextChar"/>
    <w:uiPriority w:val="99"/>
    <w:semiHidden/>
    <w:rsid w:val="00F03969"/>
    <w:rPr>
      <w:rFonts w:ascii="Times New Roman" w:hAnsi="Times New Roman"/>
      <w:sz w:val="20"/>
      <w:szCs w:val="20"/>
      <w:lang w:val="x-none" w:eastAsia="x-none"/>
    </w:rPr>
  </w:style>
  <w:style w:type="character" w:customStyle="1" w:styleId="CommentTextChar">
    <w:name w:val="Comment Text Char"/>
    <w:link w:val="CommentText"/>
    <w:uiPriority w:val="99"/>
    <w:semiHidden/>
    <w:rsid w:val="00F03969"/>
    <w:rPr>
      <w:rFonts w:ascii="Times New Roman" w:eastAsia="Times New Roman" w:hAnsi="Times New Roman" w:cs="Times New Roman"/>
      <w:spacing w:val="-2"/>
    </w:rPr>
  </w:style>
  <w:style w:type="paragraph" w:styleId="CommentSubject">
    <w:name w:val="annotation subject"/>
    <w:basedOn w:val="CommentText"/>
    <w:next w:val="CommentText"/>
    <w:link w:val="CommentSubjectChar"/>
    <w:semiHidden/>
    <w:rsid w:val="00F03969"/>
    <w:rPr>
      <w:b/>
      <w:bCs/>
    </w:rPr>
  </w:style>
  <w:style w:type="character" w:customStyle="1" w:styleId="CommentSubjectChar">
    <w:name w:val="Comment Subject Char"/>
    <w:link w:val="CommentSubject"/>
    <w:semiHidden/>
    <w:rsid w:val="00F03969"/>
    <w:rPr>
      <w:rFonts w:ascii="Times New Roman" w:eastAsia="Times New Roman" w:hAnsi="Times New Roman" w:cs="Times New Roman"/>
      <w:b/>
      <w:bCs/>
      <w:spacing w:val="-2"/>
    </w:rPr>
  </w:style>
  <w:style w:type="paragraph" w:styleId="TOAHeading">
    <w:name w:val="toa heading"/>
    <w:basedOn w:val="Normal"/>
    <w:next w:val="Normal"/>
    <w:semiHidden/>
    <w:rsid w:val="00F03969"/>
    <w:pPr>
      <w:tabs>
        <w:tab w:val="right" w:pos="9360"/>
      </w:tabs>
      <w:suppressAutoHyphens/>
      <w:overflowPunct/>
      <w:autoSpaceDE/>
      <w:autoSpaceDN/>
      <w:adjustRightInd/>
      <w:jc w:val="left"/>
      <w:textAlignment w:val="auto"/>
    </w:pPr>
    <w:rPr>
      <w:rFonts w:ascii="Courier New" w:hAnsi="Courier New"/>
    </w:rPr>
  </w:style>
  <w:style w:type="paragraph" w:customStyle="1" w:styleId="a1CharCharChar">
    <w:name w:val="a1 Char Char Char"/>
    <w:basedOn w:val="Normal"/>
    <w:autoRedefine/>
    <w:rsid w:val="00396685"/>
    <w:pPr>
      <w:tabs>
        <w:tab w:val="left" w:pos="720"/>
        <w:tab w:val="left" w:pos="1440"/>
        <w:tab w:val="left" w:pos="7200"/>
        <w:tab w:val="left" w:pos="7573"/>
      </w:tabs>
      <w:jc w:val="left"/>
    </w:pPr>
    <w:rPr>
      <w:b/>
    </w:rPr>
  </w:style>
  <w:style w:type="character" w:customStyle="1" w:styleId="a1CharCharCharChar">
    <w:name w:val="a1 Char Char Char Char"/>
    <w:rsid w:val="00F03969"/>
    <w:rPr>
      <w:noProof w:val="0"/>
      <w:lang w:val="en-US" w:eastAsia="en-US" w:bidi="ar-SA"/>
    </w:rPr>
  </w:style>
  <w:style w:type="paragraph" w:customStyle="1" w:styleId="1a">
    <w:name w:val="1a"/>
    <w:basedOn w:val="1"/>
    <w:autoRedefine/>
    <w:rsid w:val="00F03969"/>
    <w:pPr>
      <w:tabs>
        <w:tab w:val="clear" w:pos="288"/>
        <w:tab w:val="clear" w:pos="504"/>
        <w:tab w:val="clear" w:pos="792"/>
        <w:tab w:val="clear" w:pos="1224"/>
        <w:tab w:val="left" w:pos="864"/>
        <w:tab w:val="left" w:pos="1296"/>
      </w:tabs>
      <w:ind w:left="432" w:firstLine="432"/>
    </w:pPr>
    <w:rPr>
      <w:rFonts w:ascii="Times New Roman" w:hAnsi="Times New Roman"/>
    </w:rPr>
  </w:style>
  <w:style w:type="character" w:customStyle="1" w:styleId="1Char">
    <w:name w:val="1 Char"/>
    <w:rsid w:val="00F03969"/>
    <w:rPr>
      <w:rFonts w:ascii="CG Times" w:hAnsi="CG Times"/>
      <w:noProof w:val="0"/>
      <w:lang w:val="en-US" w:eastAsia="en-US" w:bidi="ar-SA"/>
    </w:rPr>
  </w:style>
  <w:style w:type="character" w:customStyle="1" w:styleId="1aChar">
    <w:name w:val="1a Char"/>
    <w:basedOn w:val="1Char"/>
    <w:rsid w:val="00F03969"/>
    <w:rPr>
      <w:rFonts w:ascii="CG Times" w:hAnsi="CG Times"/>
      <w:noProof w:val="0"/>
      <w:lang w:val="en-US" w:eastAsia="en-US" w:bidi="ar-SA"/>
    </w:rPr>
  </w:style>
  <w:style w:type="paragraph" w:customStyle="1" w:styleId="article1">
    <w:name w:val="article1"/>
    <w:basedOn w:val="Heading1"/>
    <w:autoRedefine/>
    <w:rsid w:val="00F03969"/>
    <w:pPr>
      <w:keepLines/>
      <w:jc w:val="left"/>
    </w:pPr>
    <w:rPr>
      <w:bCs/>
    </w:rPr>
  </w:style>
  <w:style w:type="paragraph" w:customStyle="1" w:styleId="1a0">
    <w:name w:val="1)a"/>
    <w:autoRedefine/>
    <w:rsid w:val="00F03969"/>
    <w:pPr>
      <w:tabs>
        <w:tab w:val="left" w:pos="432"/>
        <w:tab w:val="left" w:pos="864"/>
        <w:tab w:val="left" w:pos="1296"/>
        <w:tab w:val="left" w:pos="1728"/>
        <w:tab w:val="left" w:pos="2160"/>
      </w:tabs>
      <w:ind w:left="432" w:firstLine="432"/>
      <w:jc w:val="both"/>
    </w:pPr>
    <w:rPr>
      <w:rFonts w:ascii="Times New Roman" w:eastAsia="Times New Roman" w:hAnsi="Times New Roman"/>
    </w:rPr>
  </w:style>
  <w:style w:type="paragraph" w:customStyle="1" w:styleId="1a1">
    <w:name w:val="1)a1"/>
    <w:autoRedefine/>
    <w:rsid w:val="00F03969"/>
    <w:pPr>
      <w:tabs>
        <w:tab w:val="left" w:pos="1296"/>
        <w:tab w:val="left" w:pos="1728"/>
        <w:tab w:val="left" w:pos="2160"/>
      </w:tabs>
      <w:ind w:left="1296" w:firstLine="432"/>
    </w:pPr>
    <w:rPr>
      <w:rFonts w:ascii="Times New Roman" w:eastAsia="Times New Roman" w:hAnsi="Times New Roman"/>
    </w:rPr>
  </w:style>
  <w:style w:type="paragraph" w:customStyle="1" w:styleId="a10">
    <w:name w:val="a1"/>
    <w:autoRedefine/>
    <w:rsid w:val="00F03969"/>
    <w:pPr>
      <w:keepLines/>
      <w:tabs>
        <w:tab w:val="left" w:pos="864"/>
        <w:tab w:val="left" w:pos="1296"/>
        <w:tab w:val="left" w:pos="1728"/>
        <w:tab w:val="left" w:pos="2160"/>
      </w:tabs>
      <w:ind w:left="864" w:firstLine="432"/>
      <w:jc w:val="both"/>
    </w:pPr>
    <w:rPr>
      <w:rFonts w:ascii="Times New Roman" w:eastAsia="Times New Roman" w:hAnsi="Times New Roman"/>
    </w:rPr>
  </w:style>
  <w:style w:type="paragraph" w:customStyle="1" w:styleId="11">
    <w:name w:val="1))"/>
    <w:basedOn w:val="1"/>
    <w:autoRedefine/>
    <w:rsid w:val="00F03969"/>
    <w:pPr>
      <w:tabs>
        <w:tab w:val="clear" w:pos="288"/>
        <w:tab w:val="clear" w:pos="432"/>
        <w:tab w:val="clear" w:pos="504"/>
        <w:tab w:val="clear" w:pos="792"/>
        <w:tab w:val="clear" w:pos="1224"/>
        <w:tab w:val="left" w:pos="1296"/>
        <w:tab w:val="left" w:pos="1728"/>
        <w:tab w:val="left" w:pos="2160"/>
      </w:tabs>
      <w:ind w:left="1296" w:firstLine="432"/>
    </w:pPr>
    <w:rPr>
      <w:rFonts w:ascii="Times New Roman" w:hAnsi="Times New Roman"/>
    </w:rPr>
  </w:style>
  <w:style w:type="character" w:customStyle="1" w:styleId="Center">
    <w:name w:val="Center"/>
    <w:rsid w:val="00F03969"/>
    <w:rPr>
      <w:rFonts w:ascii="Times New Roman" w:hAnsi="Times New Roman"/>
      <w:sz w:val="20"/>
      <w:szCs w:val="20"/>
    </w:rPr>
  </w:style>
  <w:style w:type="paragraph" w:customStyle="1" w:styleId="centertitle">
    <w:name w:val="centertitle"/>
    <w:rsid w:val="00F03969"/>
    <w:pPr>
      <w:jc w:val="center"/>
    </w:pPr>
    <w:rPr>
      <w:rFonts w:ascii="Times New Roman" w:eastAsia="Times New Roman" w:hAnsi="Times New Roman"/>
    </w:rPr>
  </w:style>
  <w:style w:type="paragraph" w:styleId="Title">
    <w:name w:val="Title"/>
    <w:basedOn w:val="Normal"/>
    <w:link w:val="TitleChar"/>
    <w:qFormat/>
    <w:rsid w:val="00F03969"/>
    <w:pPr>
      <w:overflowPunct/>
      <w:autoSpaceDE/>
      <w:autoSpaceDN/>
      <w:adjustRightInd/>
      <w:jc w:val="center"/>
      <w:textAlignment w:val="auto"/>
    </w:pPr>
    <w:rPr>
      <w:rFonts w:ascii="Times New Roman" w:hAnsi="Times New Roman"/>
      <w:b/>
      <w:sz w:val="20"/>
      <w:szCs w:val="20"/>
      <w:lang w:val="x-none" w:eastAsia="x-none"/>
    </w:rPr>
  </w:style>
  <w:style w:type="character" w:customStyle="1" w:styleId="TitleChar">
    <w:name w:val="Title Char"/>
    <w:link w:val="Title"/>
    <w:rsid w:val="00F03969"/>
    <w:rPr>
      <w:rFonts w:ascii="Times New Roman" w:eastAsia="Times New Roman" w:hAnsi="Times New Roman" w:cs="Times New Roman"/>
      <w:b/>
      <w:spacing w:val="-2"/>
    </w:rPr>
  </w:style>
  <w:style w:type="paragraph" w:customStyle="1" w:styleId="ejcdc8">
    <w:name w:val="ejcdc 8"/>
    <w:rsid w:val="00F03969"/>
    <w:pPr>
      <w:tabs>
        <w:tab w:val="left" w:pos="-720"/>
      </w:tabs>
      <w:suppressAutoHyphens/>
    </w:pPr>
    <w:rPr>
      <w:rFonts w:ascii="CG Times" w:eastAsia="Times New Roman" w:hAnsi="CG Times"/>
      <w:b/>
      <w:i/>
    </w:rPr>
  </w:style>
  <w:style w:type="paragraph" w:customStyle="1" w:styleId="Cover10ptCenter">
    <w:name w:val="Cover 10 pt Center"/>
    <w:basedOn w:val="Normal"/>
    <w:rsid w:val="00F03969"/>
    <w:pPr>
      <w:jc w:val="center"/>
    </w:pPr>
  </w:style>
  <w:style w:type="paragraph" w:customStyle="1" w:styleId="Body001">
    <w:name w:val="Body (001)"/>
    <w:basedOn w:val="Normal"/>
    <w:rsid w:val="00F03969"/>
    <w:pPr>
      <w:overflowPunct/>
      <w:autoSpaceDE/>
      <w:autoSpaceDN/>
      <w:adjustRightInd/>
      <w:spacing w:after="240"/>
      <w:ind w:firstLine="360"/>
      <w:textAlignment w:val="auto"/>
    </w:pPr>
  </w:style>
  <w:style w:type="paragraph" w:customStyle="1" w:styleId="A500">
    <w:name w:val="A. (500)"/>
    <w:basedOn w:val="Normal"/>
    <w:rsid w:val="00931B8A"/>
    <w:pPr>
      <w:numPr>
        <w:ilvl w:val="2"/>
        <w:numId w:val="5"/>
      </w:numPr>
      <w:spacing w:after="240"/>
      <w:ind w:left="1426"/>
      <w:outlineLvl w:val="2"/>
    </w:pPr>
  </w:style>
  <w:style w:type="paragraph" w:customStyle="1" w:styleId="CoverBoxes">
    <w:name w:val="Cover Boxes"/>
    <w:basedOn w:val="Normal"/>
    <w:rsid w:val="00F03969"/>
    <w:pPr>
      <w:spacing w:before="120" w:after="120"/>
    </w:pPr>
  </w:style>
  <w:style w:type="paragraph" w:customStyle="1" w:styleId="CoverBold16">
    <w:name w:val="Cover Bold 16"/>
    <w:basedOn w:val="Normal"/>
    <w:rsid w:val="00F03969"/>
    <w:pPr>
      <w:jc w:val="center"/>
    </w:pPr>
    <w:rPr>
      <w:b/>
      <w:bCs/>
      <w:sz w:val="32"/>
      <w:szCs w:val="32"/>
    </w:rPr>
  </w:style>
  <w:style w:type="paragraph" w:customStyle="1" w:styleId="CoverItalics">
    <w:name w:val="Cover Italics"/>
    <w:basedOn w:val="Normal"/>
    <w:rsid w:val="00F03969"/>
    <w:pPr>
      <w:jc w:val="center"/>
    </w:pPr>
    <w:rPr>
      <w:i/>
      <w:iCs/>
    </w:rPr>
  </w:style>
  <w:style w:type="paragraph" w:customStyle="1" w:styleId="TOCHead">
    <w:name w:val="TOC Head"/>
    <w:basedOn w:val="Normal"/>
    <w:rsid w:val="00F03969"/>
    <w:pPr>
      <w:tabs>
        <w:tab w:val="center" w:pos="5040"/>
        <w:tab w:val="right" w:pos="10080"/>
      </w:tabs>
      <w:spacing w:after="240"/>
      <w:jc w:val="left"/>
    </w:pPr>
    <w:rPr>
      <w:b/>
      <w:bCs/>
    </w:rPr>
  </w:style>
  <w:style w:type="paragraph" w:customStyle="1" w:styleId="Agree16pt">
    <w:name w:val="Agree 16 pt"/>
    <w:basedOn w:val="Normal"/>
    <w:rsid w:val="00F03969"/>
    <w:pPr>
      <w:jc w:val="center"/>
    </w:pPr>
    <w:rPr>
      <w:sz w:val="32"/>
      <w:szCs w:val="32"/>
    </w:rPr>
  </w:style>
  <w:style w:type="paragraph" w:customStyle="1" w:styleId="AgreePage">
    <w:name w:val="Agree Page"/>
    <w:basedOn w:val="Normal"/>
    <w:rsid w:val="00F03969"/>
    <w:pPr>
      <w:tabs>
        <w:tab w:val="right" w:leader="underscore" w:pos="9360"/>
      </w:tabs>
      <w:spacing w:after="240"/>
    </w:pPr>
  </w:style>
  <w:style w:type="paragraph" w:customStyle="1" w:styleId="AgreeLines">
    <w:name w:val="Agree Lines"/>
    <w:basedOn w:val="AgreePage"/>
    <w:rsid w:val="00F03969"/>
    <w:pPr>
      <w:tabs>
        <w:tab w:val="clear" w:pos="9360"/>
        <w:tab w:val="right" w:leader="underscore" w:pos="10080"/>
      </w:tabs>
    </w:pPr>
  </w:style>
  <w:style w:type="paragraph" w:customStyle="1" w:styleId="AgreeLines2">
    <w:name w:val="Agree Lines2"/>
    <w:basedOn w:val="AgreeLines"/>
    <w:rsid w:val="00F03969"/>
    <w:pPr>
      <w:tabs>
        <w:tab w:val="center" w:pos="4950"/>
        <w:tab w:val="right" w:pos="10080"/>
      </w:tabs>
    </w:pPr>
  </w:style>
  <w:style w:type="paragraph" w:customStyle="1" w:styleId="TOCHeadPage">
    <w:name w:val="TOC Head Page"/>
    <w:basedOn w:val="TOCHead"/>
    <w:rsid w:val="00F03969"/>
    <w:pPr>
      <w:overflowPunct/>
      <w:autoSpaceDE/>
      <w:autoSpaceDN/>
      <w:adjustRightInd/>
      <w:spacing w:after="0"/>
      <w:jc w:val="right"/>
      <w:textAlignment w:val="auto"/>
    </w:pPr>
  </w:style>
  <w:style w:type="paragraph" w:customStyle="1" w:styleId="Article500">
    <w:name w:val="Article (500)"/>
    <w:basedOn w:val="Normal"/>
    <w:rsid w:val="00F03969"/>
    <w:pPr>
      <w:keepNext/>
      <w:numPr>
        <w:numId w:val="5"/>
      </w:numPr>
      <w:spacing w:after="240"/>
      <w:jc w:val="left"/>
      <w:outlineLvl w:val="0"/>
    </w:pPr>
    <w:rPr>
      <w:b/>
      <w:bCs/>
      <w:caps/>
    </w:rPr>
  </w:style>
  <w:style w:type="paragraph" w:customStyle="1" w:styleId="101500">
    <w:name w:val="1.01 (500)"/>
    <w:basedOn w:val="Normal"/>
    <w:link w:val="101500Char"/>
    <w:rsid w:val="00F03969"/>
    <w:pPr>
      <w:keepNext/>
      <w:numPr>
        <w:ilvl w:val="1"/>
        <w:numId w:val="5"/>
      </w:numPr>
      <w:tabs>
        <w:tab w:val="left" w:pos="9360"/>
      </w:tabs>
      <w:spacing w:after="240"/>
      <w:outlineLvl w:val="1"/>
    </w:pPr>
    <w:rPr>
      <w:bCs/>
      <w:i/>
      <w:lang w:val="x-none" w:eastAsia="x-none"/>
    </w:rPr>
  </w:style>
  <w:style w:type="paragraph" w:customStyle="1" w:styleId="15000">
    <w:name w:val="1) (500)"/>
    <w:basedOn w:val="Normal"/>
    <w:rsid w:val="00F03969"/>
    <w:pPr>
      <w:numPr>
        <w:ilvl w:val="5"/>
        <w:numId w:val="5"/>
      </w:numPr>
      <w:spacing w:after="240"/>
      <w:outlineLvl w:val="5"/>
    </w:pPr>
  </w:style>
  <w:style w:type="paragraph" w:customStyle="1" w:styleId="1500">
    <w:name w:val="1. (500)"/>
    <w:basedOn w:val="Normal"/>
    <w:rsid w:val="00F03969"/>
    <w:pPr>
      <w:numPr>
        <w:ilvl w:val="3"/>
        <w:numId w:val="5"/>
      </w:numPr>
      <w:spacing w:after="240"/>
      <w:outlineLvl w:val="3"/>
    </w:pPr>
  </w:style>
  <w:style w:type="paragraph" w:customStyle="1" w:styleId="asmall500">
    <w:name w:val="a. (small) (500)"/>
    <w:basedOn w:val="Normal"/>
    <w:rsid w:val="00F03969"/>
    <w:pPr>
      <w:numPr>
        <w:ilvl w:val="4"/>
        <w:numId w:val="5"/>
      </w:numPr>
      <w:spacing w:after="240"/>
      <w:outlineLvl w:val="4"/>
    </w:pPr>
  </w:style>
  <w:style w:type="paragraph" w:customStyle="1" w:styleId="Footer-Center-Top">
    <w:name w:val="Footer-Center-Top"/>
    <w:basedOn w:val="Footer"/>
    <w:rsid w:val="00F03969"/>
    <w:pPr>
      <w:pBdr>
        <w:top w:val="single" w:sz="6" w:space="1" w:color="auto"/>
      </w:pBdr>
      <w:tabs>
        <w:tab w:val="clear" w:pos="4680"/>
      </w:tabs>
      <w:overflowPunct/>
      <w:autoSpaceDE/>
      <w:autoSpaceDN/>
      <w:adjustRightInd/>
      <w:jc w:val="center"/>
      <w:textAlignment w:val="auto"/>
    </w:pPr>
    <w:rPr>
      <w:b/>
      <w:sz w:val="16"/>
    </w:rPr>
  </w:style>
  <w:style w:type="paragraph" w:customStyle="1" w:styleId="Footer-Center-Bottom">
    <w:name w:val="Footer-Center-Bottom"/>
    <w:basedOn w:val="Footer-Center-Top"/>
    <w:rsid w:val="00F03969"/>
    <w:pPr>
      <w:pBdr>
        <w:top w:val="none" w:sz="0" w:space="0" w:color="auto"/>
        <w:bottom w:val="single" w:sz="6" w:space="1" w:color="auto"/>
      </w:pBdr>
    </w:pPr>
  </w:style>
  <w:style w:type="paragraph" w:customStyle="1" w:styleId="BodyLeftMargin">
    <w:name w:val="Body (Left Margin)"/>
    <w:basedOn w:val="Normal"/>
    <w:rsid w:val="00F03969"/>
    <w:pPr>
      <w:overflowPunct/>
      <w:autoSpaceDE/>
      <w:autoSpaceDN/>
      <w:adjustRightInd/>
      <w:spacing w:after="240"/>
      <w:textAlignment w:val="auto"/>
    </w:pPr>
  </w:style>
  <w:style w:type="paragraph" w:customStyle="1" w:styleId="Or">
    <w:name w:val="Or"/>
    <w:basedOn w:val="Normal"/>
    <w:rsid w:val="00F03969"/>
    <w:pPr>
      <w:overflowPunct/>
      <w:autoSpaceDE/>
      <w:autoSpaceDN/>
      <w:adjustRightInd/>
      <w:spacing w:after="240"/>
      <w:jc w:val="center"/>
      <w:textAlignment w:val="auto"/>
    </w:pPr>
    <w:rPr>
      <w:i/>
    </w:rPr>
  </w:style>
  <w:style w:type="paragraph" w:customStyle="1" w:styleId="NotestoUser">
    <w:name w:val="Notes to User"/>
    <w:basedOn w:val="Normal"/>
    <w:next w:val="NotestoUser0"/>
    <w:rsid w:val="00F03969"/>
    <w:pPr>
      <w:keepNext/>
      <w:numPr>
        <w:numId w:val="4"/>
      </w:numPr>
      <w:overflowPunct/>
      <w:autoSpaceDE/>
      <w:autoSpaceDN/>
      <w:adjustRightInd/>
      <w:jc w:val="center"/>
      <w:textAlignment w:val="auto"/>
      <w:outlineLvl w:val="0"/>
    </w:pPr>
    <w:rPr>
      <w:i/>
    </w:rPr>
  </w:style>
  <w:style w:type="paragraph" w:customStyle="1" w:styleId="NotestoUser0">
    <w:name w:val="Notes to User #"/>
    <w:basedOn w:val="Normal"/>
    <w:rsid w:val="00F03969"/>
    <w:pPr>
      <w:numPr>
        <w:ilvl w:val="1"/>
        <w:numId w:val="4"/>
      </w:numPr>
      <w:overflowPunct/>
      <w:autoSpaceDE/>
      <w:autoSpaceDN/>
      <w:adjustRightInd/>
      <w:spacing w:after="240"/>
      <w:jc w:val="left"/>
      <w:textAlignment w:val="auto"/>
      <w:outlineLvl w:val="1"/>
    </w:pPr>
    <w:rPr>
      <w:i/>
    </w:rPr>
  </w:style>
  <w:style w:type="paragraph" w:customStyle="1" w:styleId="Text">
    <w:name w:val="Text"/>
    <w:basedOn w:val="Normal"/>
    <w:rsid w:val="00F03969"/>
    <w:pPr>
      <w:spacing w:after="240"/>
    </w:pPr>
  </w:style>
  <w:style w:type="paragraph" w:customStyle="1" w:styleId="PartEx">
    <w:name w:val="Part # Ex"/>
    <w:basedOn w:val="Normal"/>
    <w:rsid w:val="00F03969"/>
    <w:pPr>
      <w:spacing w:after="240"/>
      <w:outlineLvl w:val="1"/>
    </w:pPr>
    <w:rPr>
      <w:b/>
    </w:rPr>
  </w:style>
  <w:style w:type="paragraph" w:customStyle="1" w:styleId="ExhibitTitleHidden">
    <w:name w:val="Exhibit Title Hidden"/>
    <w:basedOn w:val="Normal"/>
    <w:rsid w:val="00F03969"/>
    <w:pPr>
      <w:numPr>
        <w:numId w:val="45"/>
      </w:numPr>
      <w:jc w:val="center"/>
      <w:outlineLvl w:val="0"/>
    </w:pPr>
    <w:rPr>
      <w:vanish/>
    </w:rPr>
  </w:style>
  <w:style w:type="paragraph" w:customStyle="1" w:styleId="A101Ex">
    <w:name w:val="A1.01 Ex"/>
    <w:basedOn w:val="Normal"/>
    <w:rsid w:val="00F03969"/>
    <w:pPr>
      <w:keepNext/>
      <w:numPr>
        <w:ilvl w:val="2"/>
        <w:numId w:val="45"/>
      </w:numPr>
      <w:spacing w:after="240"/>
      <w:outlineLvl w:val="2"/>
    </w:pPr>
    <w:rPr>
      <w:i/>
    </w:rPr>
  </w:style>
  <w:style w:type="paragraph" w:customStyle="1" w:styleId="AEx">
    <w:name w:val="A. Ex"/>
    <w:basedOn w:val="Normal"/>
    <w:rsid w:val="00F03969"/>
    <w:pPr>
      <w:numPr>
        <w:ilvl w:val="3"/>
        <w:numId w:val="45"/>
      </w:numPr>
      <w:spacing w:after="240"/>
      <w:outlineLvl w:val="3"/>
    </w:pPr>
  </w:style>
  <w:style w:type="paragraph" w:customStyle="1" w:styleId="1Ex">
    <w:name w:val="1. Ex"/>
    <w:basedOn w:val="Normal"/>
    <w:link w:val="1ExChar"/>
    <w:rsid w:val="00F03969"/>
    <w:pPr>
      <w:numPr>
        <w:ilvl w:val="4"/>
        <w:numId w:val="45"/>
      </w:numPr>
      <w:tabs>
        <w:tab w:val="left" w:pos="5760"/>
      </w:tabs>
      <w:spacing w:after="240"/>
    </w:pPr>
    <w:rPr>
      <w:lang w:val="x-none" w:eastAsia="x-none"/>
    </w:rPr>
  </w:style>
  <w:style w:type="paragraph" w:customStyle="1" w:styleId="asmEx">
    <w:name w:val="a. sm Ex"/>
    <w:basedOn w:val="Normal"/>
    <w:rsid w:val="00F03969"/>
    <w:pPr>
      <w:numPr>
        <w:ilvl w:val="5"/>
        <w:numId w:val="45"/>
      </w:numPr>
      <w:tabs>
        <w:tab w:val="left" w:pos="5850"/>
      </w:tabs>
      <w:spacing w:after="240"/>
    </w:pPr>
  </w:style>
  <w:style w:type="paragraph" w:customStyle="1" w:styleId="1Ex0">
    <w:name w:val="1) Ex"/>
    <w:basedOn w:val="Normal"/>
    <w:rsid w:val="00F03969"/>
    <w:pPr>
      <w:numPr>
        <w:ilvl w:val="6"/>
        <w:numId w:val="45"/>
      </w:numPr>
      <w:tabs>
        <w:tab w:val="left" w:pos="5760"/>
        <w:tab w:val="left" w:pos="8006"/>
      </w:tabs>
    </w:pPr>
  </w:style>
  <w:style w:type="paragraph" w:customStyle="1" w:styleId="ExhibitTitle">
    <w:name w:val="Exhibit Title"/>
    <w:basedOn w:val="Normal"/>
    <w:rsid w:val="00F03969"/>
    <w:pPr>
      <w:jc w:val="center"/>
    </w:pPr>
  </w:style>
  <w:style w:type="paragraph" w:customStyle="1" w:styleId="aEx0">
    <w:name w:val="a) Ex"/>
    <w:basedOn w:val="Normal"/>
    <w:rsid w:val="00F03969"/>
    <w:pPr>
      <w:numPr>
        <w:ilvl w:val="7"/>
        <w:numId w:val="45"/>
      </w:numPr>
      <w:tabs>
        <w:tab w:val="left" w:pos="5760"/>
      </w:tabs>
      <w:outlineLvl w:val="7"/>
    </w:pPr>
  </w:style>
  <w:style w:type="paragraph" w:customStyle="1" w:styleId="ExhibitParaTop">
    <w:name w:val="Exhibit Para Top"/>
    <w:basedOn w:val="Normal"/>
    <w:rsid w:val="00F03969"/>
    <w:pPr>
      <w:spacing w:after="240"/>
      <w:ind w:left="4320"/>
    </w:pPr>
  </w:style>
  <w:style w:type="paragraph" w:customStyle="1" w:styleId="RtAlignedTxt">
    <w:name w:val="Rt Aligned Txt"/>
    <w:basedOn w:val="Normal"/>
    <w:rsid w:val="00F03969"/>
    <w:pPr>
      <w:jc w:val="right"/>
    </w:pPr>
  </w:style>
  <w:style w:type="paragraph" w:customStyle="1" w:styleId="Initials">
    <w:name w:val="Initials"/>
    <w:basedOn w:val="Normal"/>
    <w:rsid w:val="00F03969"/>
    <w:pPr>
      <w:tabs>
        <w:tab w:val="right" w:pos="9090"/>
        <w:tab w:val="left" w:pos="9180"/>
        <w:tab w:val="right" w:leader="underscore" w:pos="10080"/>
      </w:tabs>
    </w:pPr>
  </w:style>
  <w:style w:type="paragraph" w:customStyle="1" w:styleId="AgreeRefLine">
    <w:name w:val="Agree Ref Line"/>
    <w:basedOn w:val="Normal"/>
    <w:rsid w:val="00F03969"/>
    <w:pPr>
      <w:pBdr>
        <w:bottom w:val="single" w:sz="8" w:space="1" w:color="auto"/>
      </w:pBdr>
    </w:pPr>
    <w:rPr>
      <w:b/>
    </w:rPr>
  </w:style>
  <w:style w:type="paragraph" w:customStyle="1" w:styleId="ExCCompensationLines">
    <w:name w:val="Ex C Compensation Lines"/>
    <w:basedOn w:val="Normal"/>
    <w:rsid w:val="00F03969"/>
    <w:pPr>
      <w:numPr>
        <w:numId w:val="6"/>
      </w:numPr>
      <w:tabs>
        <w:tab w:val="left" w:pos="3330"/>
      </w:tabs>
    </w:pPr>
  </w:style>
  <w:style w:type="paragraph" w:customStyle="1" w:styleId="1ExI">
    <w:name w:val="1. Ex I"/>
    <w:basedOn w:val="Normal"/>
    <w:rsid w:val="00F03969"/>
    <w:pPr>
      <w:numPr>
        <w:numId w:val="7"/>
      </w:numPr>
    </w:pPr>
    <w:rPr>
      <w:b/>
    </w:rPr>
  </w:style>
  <w:style w:type="paragraph" w:customStyle="1" w:styleId="FooterSheetC0">
    <w:name w:val="Footer Sheet C"/>
    <w:basedOn w:val="Footer"/>
    <w:rsid w:val="00F03969"/>
    <w:pPr>
      <w:outlineLvl w:val="8"/>
    </w:pPr>
  </w:style>
  <w:style w:type="paragraph" w:customStyle="1" w:styleId="ArticleEx">
    <w:name w:val="Article # Ex"/>
    <w:basedOn w:val="Normal"/>
    <w:rsid w:val="00F03969"/>
    <w:pPr>
      <w:keepNext/>
      <w:numPr>
        <w:ilvl w:val="1"/>
        <w:numId w:val="45"/>
      </w:numPr>
      <w:spacing w:after="240"/>
      <w:outlineLvl w:val="1"/>
    </w:pPr>
    <w:rPr>
      <w:b/>
      <w:caps/>
    </w:rPr>
  </w:style>
  <w:style w:type="paragraph" w:customStyle="1" w:styleId="ExpensesTable">
    <w:name w:val="Expenses Table"/>
    <w:basedOn w:val="Normal"/>
    <w:rsid w:val="00F03969"/>
    <w:pPr>
      <w:ind w:left="504"/>
    </w:pPr>
  </w:style>
  <w:style w:type="paragraph" w:customStyle="1" w:styleId="Noteonly">
    <w:name w:val="Note only"/>
    <w:basedOn w:val="NotestoUser"/>
    <w:rsid w:val="00F03969"/>
    <w:pPr>
      <w:numPr>
        <w:numId w:val="0"/>
      </w:numPr>
      <w:ind w:left="720" w:right="720"/>
      <w:jc w:val="left"/>
      <w:outlineLvl w:val="9"/>
    </w:pPr>
  </w:style>
  <w:style w:type="paragraph" w:customStyle="1" w:styleId="StyleindentparTimesNewRoman">
    <w:name w:val="Style indentpar + Times New Roman"/>
    <w:basedOn w:val="indentpar"/>
    <w:rsid w:val="00F03969"/>
    <w:rPr>
      <w:rFonts w:ascii="Times New Roman" w:hAnsi="Times New Roman"/>
    </w:rPr>
  </w:style>
  <w:style w:type="character" w:customStyle="1" w:styleId="indentparChar">
    <w:name w:val="indentpar Char"/>
    <w:rsid w:val="00F03969"/>
    <w:rPr>
      <w:rFonts w:ascii="CG Times" w:hAnsi="CG Times"/>
      <w:noProof w:val="0"/>
      <w:sz w:val="24"/>
      <w:szCs w:val="24"/>
      <w:lang w:val="en-US" w:eastAsia="en-US" w:bidi="ar-SA"/>
    </w:rPr>
  </w:style>
  <w:style w:type="character" w:customStyle="1" w:styleId="StyleindentparTimesNewRomanChar">
    <w:name w:val="Style indentpar + Times New Roman Char"/>
    <w:basedOn w:val="indentparChar"/>
    <w:rsid w:val="00F03969"/>
    <w:rPr>
      <w:rFonts w:ascii="CG Times" w:hAnsi="CG Times"/>
      <w:noProof w:val="0"/>
      <w:sz w:val="24"/>
      <w:szCs w:val="24"/>
      <w:lang w:val="en-US" w:eastAsia="en-US" w:bidi="ar-SA"/>
    </w:rPr>
  </w:style>
  <w:style w:type="paragraph" w:customStyle="1" w:styleId="StyleexhKA1TimesNewRoman">
    <w:name w:val="Style exhKA1 + Times New Roman"/>
    <w:basedOn w:val="exhKA1"/>
    <w:rsid w:val="00F03969"/>
    <w:rPr>
      <w:rFonts w:ascii="Times New Roman" w:hAnsi="Times New Roman"/>
      <w:sz w:val="24"/>
      <w:szCs w:val="24"/>
    </w:rPr>
  </w:style>
  <w:style w:type="table" w:styleId="TableGrid">
    <w:name w:val="Table Grid"/>
    <w:basedOn w:val="TableNormal"/>
    <w:rsid w:val="00F03969"/>
    <w:pPr>
      <w:overflowPunct w:val="0"/>
      <w:autoSpaceDE w:val="0"/>
      <w:autoSpaceDN w:val="0"/>
      <w:adjustRightInd w:val="0"/>
      <w:jc w:val="both"/>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F03969"/>
    <w:rPr>
      <w:vertAlign w:val="superscript"/>
    </w:rPr>
  </w:style>
  <w:style w:type="paragraph" w:customStyle="1" w:styleId="a5000">
    <w:name w:val="a) (500)"/>
    <w:basedOn w:val="Normal"/>
    <w:rsid w:val="00F03969"/>
    <w:pPr>
      <w:tabs>
        <w:tab w:val="num" w:pos="2520"/>
      </w:tabs>
      <w:spacing w:after="240"/>
      <w:ind w:left="2520" w:hanging="360"/>
      <w:outlineLvl w:val="6"/>
    </w:pPr>
    <w:rPr>
      <w:szCs w:val="20"/>
    </w:rPr>
  </w:style>
  <w:style w:type="paragraph" w:customStyle="1" w:styleId="i500">
    <w:name w:val="i) (500)"/>
    <w:basedOn w:val="Normal"/>
    <w:autoRedefine/>
    <w:rsid w:val="0077105D"/>
    <w:pPr>
      <w:tabs>
        <w:tab w:val="left" w:pos="1094"/>
        <w:tab w:val="left" w:pos="1368"/>
        <w:tab w:val="left" w:pos="1642"/>
        <w:tab w:val="num" w:pos="2880"/>
      </w:tabs>
      <w:spacing w:after="240"/>
      <w:ind w:left="2880" w:hanging="432"/>
    </w:pPr>
    <w:rPr>
      <w:spacing w:val="0"/>
    </w:rPr>
  </w:style>
  <w:style w:type="paragraph" w:customStyle="1" w:styleId="StyleArticle50012pt">
    <w:name w:val="Style Article (500) + 12 pt"/>
    <w:basedOn w:val="Normal"/>
    <w:rsid w:val="0034017B"/>
    <w:pPr>
      <w:spacing w:after="240"/>
    </w:pPr>
    <w:rPr>
      <w:b/>
      <w:caps/>
    </w:rPr>
  </w:style>
  <w:style w:type="paragraph" w:customStyle="1" w:styleId="EJCDCStyle-NormalText">
    <w:name w:val="@EJCDC Style - Normal Text"/>
    <w:qFormat/>
    <w:rsid w:val="00905CEB"/>
    <w:pPr>
      <w:spacing w:before="120" w:after="120"/>
      <w:jc w:val="both"/>
    </w:pPr>
    <w:rPr>
      <w:rFonts w:ascii="Calibri" w:eastAsia="Calibri" w:hAnsi="Calibri"/>
      <w:sz w:val="22"/>
      <w:szCs w:val="22"/>
    </w:rPr>
  </w:style>
  <w:style w:type="paragraph" w:customStyle="1" w:styleId="EJCDCStandard1-Article1">
    <w:name w:val="@EJCDC Standard 1 - Article 1"/>
    <w:basedOn w:val="EJCDCStyle-NormalText"/>
    <w:next w:val="EJCDCStandard2-Paragraph101"/>
    <w:unhideWhenUsed/>
    <w:qFormat/>
    <w:rsid w:val="00897B93"/>
    <w:pPr>
      <w:keepNext/>
      <w:numPr>
        <w:numId w:val="49"/>
      </w:numPr>
      <w:spacing w:before="240" w:after="240"/>
      <w:outlineLvl w:val="0"/>
    </w:pPr>
    <w:rPr>
      <w:b/>
      <w:caps/>
    </w:rPr>
  </w:style>
  <w:style w:type="paragraph" w:customStyle="1" w:styleId="EJCDCStandard2-Paragraph101">
    <w:name w:val="@EJCDC Standard 2 - Paragraph 1.01"/>
    <w:basedOn w:val="EJCDCStyle-NormalText"/>
    <w:next w:val="EJCDCStandard3-SubparagraphA"/>
    <w:unhideWhenUsed/>
    <w:qFormat/>
    <w:rsid w:val="00897B93"/>
    <w:pPr>
      <w:keepNext/>
      <w:numPr>
        <w:ilvl w:val="1"/>
        <w:numId w:val="49"/>
      </w:numPr>
      <w:outlineLvl w:val="1"/>
    </w:pPr>
    <w:rPr>
      <w:i/>
    </w:rPr>
  </w:style>
  <w:style w:type="paragraph" w:customStyle="1" w:styleId="EJCDCStandard3-SubparagraphA">
    <w:name w:val="@EJCDC Standard 3 - Subparagraph A."/>
    <w:basedOn w:val="EJCDCStyle-NormalText"/>
    <w:unhideWhenUsed/>
    <w:qFormat/>
    <w:rsid w:val="00897B93"/>
    <w:pPr>
      <w:numPr>
        <w:ilvl w:val="2"/>
        <w:numId w:val="49"/>
      </w:numPr>
      <w:outlineLvl w:val="2"/>
    </w:pPr>
  </w:style>
  <w:style w:type="paragraph" w:customStyle="1" w:styleId="EJCDCStandard4-Subparagraph1">
    <w:name w:val="@EJCDC Standard 4 - Subparagraph 1."/>
    <w:basedOn w:val="EJCDCStyle-NormalText"/>
    <w:unhideWhenUsed/>
    <w:qFormat/>
    <w:rsid w:val="00897B93"/>
    <w:pPr>
      <w:numPr>
        <w:ilvl w:val="3"/>
        <w:numId w:val="49"/>
      </w:numPr>
      <w:outlineLvl w:val="3"/>
    </w:pPr>
  </w:style>
  <w:style w:type="paragraph" w:customStyle="1" w:styleId="EJCDCStandard5-Subparagrapha">
    <w:name w:val="@EJCDC Standard 5 - Subparagraph a."/>
    <w:basedOn w:val="EJCDCStyle-NormalText"/>
    <w:unhideWhenUsed/>
    <w:qFormat/>
    <w:rsid w:val="00897B93"/>
    <w:pPr>
      <w:numPr>
        <w:ilvl w:val="4"/>
        <w:numId w:val="49"/>
      </w:numPr>
      <w:outlineLvl w:val="4"/>
    </w:pPr>
  </w:style>
  <w:style w:type="paragraph" w:customStyle="1" w:styleId="EJCDCStandard6-Subparagraph1">
    <w:name w:val="@EJCDC Standard 6 - Subparagraph 1)"/>
    <w:basedOn w:val="EJCDCStyle-NormalText"/>
    <w:unhideWhenUsed/>
    <w:qFormat/>
    <w:rsid w:val="00897B93"/>
    <w:pPr>
      <w:numPr>
        <w:ilvl w:val="5"/>
        <w:numId w:val="49"/>
      </w:numPr>
      <w:outlineLvl w:val="5"/>
    </w:pPr>
  </w:style>
  <w:style w:type="paragraph" w:customStyle="1" w:styleId="EJCDCStandard7-Subparagraphi">
    <w:name w:val="@EJCDC Standard 7 - Subparagraph i)"/>
    <w:basedOn w:val="EJCDCStyle-NormalText"/>
    <w:unhideWhenUsed/>
    <w:qFormat/>
    <w:rsid w:val="00897B93"/>
    <w:pPr>
      <w:numPr>
        <w:ilvl w:val="6"/>
        <w:numId w:val="49"/>
      </w:numPr>
      <w:outlineLvl w:val="6"/>
    </w:pPr>
  </w:style>
  <w:style w:type="paragraph" w:customStyle="1" w:styleId="EJCDCStandard8-Subparagrapha">
    <w:name w:val="@EJCDC Standard 8 - Subparagraph (a)"/>
    <w:basedOn w:val="EJCDCStyle-NormalText"/>
    <w:unhideWhenUsed/>
    <w:qFormat/>
    <w:rsid w:val="00897B93"/>
    <w:pPr>
      <w:numPr>
        <w:ilvl w:val="7"/>
        <w:numId w:val="49"/>
      </w:numPr>
      <w:outlineLvl w:val="7"/>
    </w:pPr>
  </w:style>
  <w:style w:type="paragraph" w:customStyle="1" w:styleId="EJCDCStandard9-Subparagraphi">
    <w:name w:val="@EJCDC Standard 9 - Subparagraph (i)"/>
    <w:basedOn w:val="EJCDCStyle-NormalText"/>
    <w:unhideWhenUsed/>
    <w:qFormat/>
    <w:rsid w:val="00897B93"/>
    <w:pPr>
      <w:numPr>
        <w:ilvl w:val="8"/>
        <w:numId w:val="49"/>
      </w:numPr>
      <w:outlineLvl w:val="8"/>
    </w:pPr>
  </w:style>
  <w:style w:type="numbering" w:customStyle="1" w:styleId="EJCDCList">
    <w:name w:val="EJCDC List"/>
    <w:basedOn w:val="NoList"/>
    <w:uiPriority w:val="99"/>
    <w:rsid w:val="00897B93"/>
    <w:pPr>
      <w:numPr>
        <w:numId w:val="48"/>
      </w:numPr>
    </w:pPr>
  </w:style>
  <w:style w:type="paragraph" w:styleId="DocumentMap">
    <w:name w:val="Document Map"/>
    <w:basedOn w:val="Normal"/>
    <w:link w:val="DocumentMapChar"/>
    <w:rsid w:val="008C377D"/>
    <w:rPr>
      <w:rFonts w:ascii="Lucida Grande" w:hAnsi="Lucida Grande"/>
      <w:sz w:val="24"/>
      <w:lang w:val="x-none" w:eastAsia="x-none"/>
    </w:rPr>
  </w:style>
  <w:style w:type="character" w:customStyle="1" w:styleId="DocumentMapChar">
    <w:name w:val="Document Map Char"/>
    <w:link w:val="DocumentMap"/>
    <w:rsid w:val="008C377D"/>
    <w:rPr>
      <w:rFonts w:ascii="Lucida Grande" w:eastAsia="Times New Roman" w:hAnsi="Lucida Grande"/>
      <w:spacing w:val="-2"/>
      <w:sz w:val="24"/>
      <w:szCs w:val="24"/>
    </w:rPr>
  </w:style>
  <w:style w:type="character" w:customStyle="1" w:styleId="1ExChar">
    <w:name w:val="1. Ex Char"/>
    <w:link w:val="1Ex"/>
    <w:rsid w:val="00C61B7F"/>
    <w:rPr>
      <w:rFonts w:ascii="Calibri" w:eastAsia="Times New Roman" w:hAnsi="Calibri"/>
      <w:spacing w:val="-2"/>
      <w:sz w:val="22"/>
      <w:szCs w:val="24"/>
      <w:lang w:val="x-none" w:eastAsia="x-none"/>
    </w:rPr>
  </w:style>
  <w:style w:type="character" w:customStyle="1" w:styleId="101500Char">
    <w:name w:val="1.01 (500) Char"/>
    <w:link w:val="101500"/>
    <w:rsid w:val="00374ED4"/>
    <w:rPr>
      <w:rFonts w:ascii="Calibri" w:eastAsia="Times New Roman" w:hAnsi="Calibri"/>
      <w:bCs/>
      <w:i/>
      <w:spacing w:val="-2"/>
      <w:sz w:val="22"/>
      <w:szCs w:val="24"/>
      <w:lang w:val="x-none" w:eastAsia="x-none"/>
    </w:rPr>
  </w:style>
  <w:style w:type="paragraph" w:customStyle="1" w:styleId="EJCDCStandardEX1-Article1">
    <w:name w:val="@EJCDC Standard EX 1 - Article 1"/>
    <w:basedOn w:val="EJCDCStyle-NormalText"/>
    <w:next w:val="EJCDCStandardEX2-Paragraph101"/>
    <w:unhideWhenUsed/>
    <w:qFormat/>
    <w:rsid w:val="007B4E06"/>
    <w:pPr>
      <w:keepNext/>
      <w:numPr>
        <w:numId w:val="52"/>
      </w:numPr>
      <w:spacing w:before="240" w:after="240"/>
      <w:outlineLvl w:val="0"/>
    </w:pPr>
    <w:rPr>
      <w:b/>
      <w:caps/>
    </w:rPr>
  </w:style>
  <w:style w:type="paragraph" w:customStyle="1" w:styleId="EJCDCStandardEX2-Paragraph101">
    <w:name w:val="@EJCDC Standard EX 2 - Paragraph 1.01"/>
    <w:basedOn w:val="EJCDCStyle-NormalText"/>
    <w:next w:val="EJCDCStandardEX3-SubparagraphA"/>
    <w:unhideWhenUsed/>
    <w:qFormat/>
    <w:rsid w:val="007B4E06"/>
    <w:pPr>
      <w:keepNext/>
      <w:numPr>
        <w:ilvl w:val="1"/>
        <w:numId w:val="52"/>
      </w:numPr>
      <w:ind w:left="720" w:hanging="720"/>
      <w:outlineLvl w:val="1"/>
    </w:pPr>
    <w:rPr>
      <w:i/>
    </w:rPr>
  </w:style>
  <w:style w:type="paragraph" w:customStyle="1" w:styleId="EJCDCStandardEX3-SubparagraphA">
    <w:name w:val="@EJCDC Standard EX 3 - Subparagraph A."/>
    <w:basedOn w:val="EJCDCStyle-NormalText"/>
    <w:unhideWhenUsed/>
    <w:qFormat/>
    <w:rsid w:val="007B4E06"/>
    <w:pPr>
      <w:numPr>
        <w:ilvl w:val="2"/>
        <w:numId w:val="52"/>
      </w:numPr>
      <w:outlineLvl w:val="2"/>
    </w:pPr>
  </w:style>
  <w:style w:type="paragraph" w:customStyle="1" w:styleId="EJCDCStandardEX4-Subparagraph1">
    <w:name w:val="@EJCDC Standard EX 4 - Subparagraph 1."/>
    <w:basedOn w:val="EJCDCStyle-NormalText"/>
    <w:unhideWhenUsed/>
    <w:qFormat/>
    <w:rsid w:val="007B4E06"/>
    <w:pPr>
      <w:numPr>
        <w:ilvl w:val="3"/>
        <w:numId w:val="52"/>
      </w:numPr>
      <w:outlineLvl w:val="3"/>
    </w:pPr>
  </w:style>
  <w:style w:type="paragraph" w:customStyle="1" w:styleId="EJCDCStandardEX5-Subparagrapha">
    <w:name w:val="@EJCDC Standard EX 5 - Subparagraph a."/>
    <w:basedOn w:val="EJCDCStyle-NormalText"/>
    <w:unhideWhenUsed/>
    <w:qFormat/>
    <w:rsid w:val="007B4E06"/>
    <w:pPr>
      <w:numPr>
        <w:ilvl w:val="4"/>
        <w:numId w:val="52"/>
      </w:numPr>
      <w:outlineLvl w:val="4"/>
    </w:pPr>
  </w:style>
  <w:style w:type="paragraph" w:customStyle="1" w:styleId="EJCDCStandardEX6-Subparagraph1">
    <w:name w:val="@EJCDC Standard EX 6 - Subparagraph 1)"/>
    <w:basedOn w:val="EJCDCStyle-NormalText"/>
    <w:unhideWhenUsed/>
    <w:qFormat/>
    <w:rsid w:val="007B4E06"/>
    <w:pPr>
      <w:numPr>
        <w:ilvl w:val="5"/>
        <w:numId w:val="52"/>
      </w:numPr>
      <w:outlineLvl w:val="5"/>
    </w:pPr>
  </w:style>
  <w:style w:type="paragraph" w:customStyle="1" w:styleId="EJCDCStandardEX7-Subparagraphi">
    <w:name w:val="@EJCDC Standard EX 7 - Subparagraph i)"/>
    <w:basedOn w:val="EJCDCStyle-NormalText"/>
    <w:unhideWhenUsed/>
    <w:qFormat/>
    <w:rsid w:val="007B4E06"/>
    <w:pPr>
      <w:numPr>
        <w:ilvl w:val="6"/>
        <w:numId w:val="52"/>
      </w:numPr>
      <w:outlineLvl w:val="6"/>
    </w:pPr>
  </w:style>
  <w:style w:type="paragraph" w:customStyle="1" w:styleId="EJCDCStandardEX8-Subparagrapha">
    <w:name w:val="@EJCDC Standard EX 8 - Subparagraph (a)"/>
    <w:basedOn w:val="EJCDCStyle-NormalText"/>
    <w:unhideWhenUsed/>
    <w:qFormat/>
    <w:rsid w:val="007B4E06"/>
    <w:pPr>
      <w:numPr>
        <w:ilvl w:val="7"/>
        <w:numId w:val="52"/>
      </w:numPr>
      <w:outlineLvl w:val="7"/>
    </w:pPr>
  </w:style>
  <w:style w:type="paragraph" w:customStyle="1" w:styleId="EJCDCStandardEX9-Subparagraphi">
    <w:name w:val="@EJCDC Standard EX 9 - Subparagraph (i)"/>
    <w:basedOn w:val="EJCDCStyle-NormalText"/>
    <w:unhideWhenUsed/>
    <w:qFormat/>
    <w:rsid w:val="007B4E06"/>
    <w:pPr>
      <w:numPr>
        <w:ilvl w:val="8"/>
        <w:numId w:val="52"/>
      </w:numPr>
      <w:outlineLvl w:val="8"/>
    </w:pPr>
  </w:style>
  <w:style w:type="numbering" w:customStyle="1" w:styleId="EJCDCListExhibit">
    <w:name w:val="EJCDC List Exhibit"/>
    <w:basedOn w:val="NoList"/>
    <w:uiPriority w:val="99"/>
    <w:rsid w:val="007B4E06"/>
    <w:pPr>
      <w:numPr>
        <w:numId w:val="51"/>
      </w:numPr>
    </w:pPr>
  </w:style>
  <w:style w:type="paragraph" w:styleId="ListParagraph">
    <w:name w:val="List Paragraph"/>
    <w:basedOn w:val="Normal"/>
    <w:qFormat/>
    <w:rsid w:val="00E24F26"/>
    <w:pPr>
      <w:overflowPunct/>
      <w:autoSpaceDE/>
      <w:autoSpaceDN/>
      <w:adjustRightInd/>
      <w:ind w:left="720"/>
      <w:textAlignment w:val="auto"/>
    </w:pPr>
    <w:rPr>
      <w:rFonts w:ascii="Times New Roman" w:eastAsia="Cambria" w:hAnsi="Times New Roman"/>
      <w:spacing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5.xml"/><Relationship Id="rId39" Type="http://schemas.openxmlformats.org/officeDocument/2006/relationships/footer" Target="footer28.xml"/><Relationship Id="rId21" Type="http://schemas.openxmlformats.org/officeDocument/2006/relationships/footer" Target="footer10.xml"/><Relationship Id="rId34" Type="http://schemas.openxmlformats.org/officeDocument/2006/relationships/footer" Target="footer23.xml"/><Relationship Id="rId42" Type="http://schemas.openxmlformats.org/officeDocument/2006/relationships/footer" Target="footer3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3.xml"/><Relationship Id="rId32" Type="http://schemas.openxmlformats.org/officeDocument/2006/relationships/footer" Target="footer21.xml"/><Relationship Id="rId37" Type="http://schemas.openxmlformats.org/officeDocument/2006/relationships/footer" Target="footer26.xml"/><Relationship Id="rId40" Type="http://schemas.openxmlformats.org/officeDocument/2006/relationships/footer" Target="footer29.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36" Type="http://schemas.openxmlformats.org/officeDocument/2006/relationships/footer" Target="footer25.xml"/><Relationship Id="rId10" Type="http://schemas.openxmlformats.org/officeDocument/2006/relationships/footer" Target="footer1.xml"/><Relationship Id="rId19" Type="http://schemas.openxmlformats.org/officeDocument/2006/relationships/footer" Target="footer8.xml"/><Relationship Id="rId31" Type="http://schemas.openxmlformats.org/officeDocument/2006/relationships/footer" Target="footer20.xml"/><Relationship Id="rId44"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35" Type="http://schemas.openxmlformats.org/officeDocument/2006/relationships/footer" Target="footer24.xml"/><Relationship Id="rId43" Type="http://schemas.openxmlformats.org/officeDocument/2006/relationships/footer" Target="footer3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oter" Target="footer22.xml"/><Relationship Id="rId38" Type="http://schemas.openxmlformats.org/officeDocument/2006/relationships/footer" Target="footer27.xml"/><Relationship Id="rId46" Type="http://schemas.openxmlformats.org/officeDocument/2006/relationships/theme" Target="theme/theme1.xml"/><Relationship Id="rId20" Type="http://schemas.openxmlformats.org/officeDocument/2006/relationships/footer" Target="footer9.xml"/><Relationship Id="rId41" Type="http://schemas.openxmlformats.org/officeDocument/2006/relationships/footer" Target="footer30.xml"/></Relationships>
</file>

<file path=word/_rels/footer11.xml.rels><?xml version="1.0" encoding="UTF-8" standalone="yes"?>
<Relationships xmlns="http://schemas.openxmlformats.org/package/2006/relationships"><Relationship Id="rId1" Type="http://schemas.openxmlformats.org/officeDocument/2006/relationships/image" Target="media/image1.emf"/></Relationships>
</file>

<file path=word/_rels/footer14.xml.rels><?xml version="1.0" encoding="UTF-8" standalone="yes"?>
<Relationships xmlns="http://schemas.openxmlformats.org/package/2006/relationships"><Relationship Id="rId1" Type="http://schemas.openxmlformats.org/officeDocument/2006/relationships/image" Target="media/image1.emf"/></Relationships>
</file>

<file path=word/_rels/footer15.xml.rels><?xml version="1.0" encoding="UTF-8" standalone="yes"?>
<Relationships xmlns="http://schemas.openxmlformats.org/package/2006/relationships"><Relationship Id="rId1" Type="http://schemas.openxmlformats.org/officeDocument/2006/relationships/image" Target="media/image1.emf"/></Relationships>
</file>

<file path=word/_rels/footer16.xml.rels><?xml version="1.0" encoding="UTF-8" standalone="yes"?>
<Relationships xmlns="http://schemas.openxmlformats.org/package/2006/relationships"><Relationship Id="rId1" Type="http://schemas.openxmlformats.org/officeDocument/2006/relationships/image" Target="media/image1.emf"/></Relationships>
</file>

<file path=word/_rels/footer17.xml.rels><?xml version="1.0" encoding="UTF-8" standalone="yes"?>
<Relationships xmlns="http://schemas.openxmlformats.org/package/2006/relationships"><Relationship Id="rId1" Type="http://schemas.openxmlformats.org/officeDocument/2006/relationships/image" Target="media/image1.emf"/></Relationships>
</file>

<file path=word/_rels/footer18.xml.rels><?xml version="1.0" encoding="UTF-8" standalone="yes"?>
<Relationships xmlns="http://schemas.openxmlformats.org/package/2006/relationships"><Relationship Id="rId1" Type="http://schemas.openxmlformats.org/officeDocument/2006/relationships/image" Target="media/image1.emf"/></Relationships>
</file>

<file path=word/_rels/footer19.xml.rels><?xml version="1.0" encoding="UTF-8" standalone="yes"?>
<Relationships xmlns="http://schemas.openxmlformats.org/package/2006/relationships"><Relationship Id="rId1" Type="http://schemas.openxmlformats.org/officeDocument/2006/relationships/image" Target="media/image1.emf"/></Relationships>
</file>

<file path=word/_rels/footer20.xml.rels><?xml version="1.0" encoding="UTF-8" standalone="yes"?>
<Relationships xmlns="http://schemas.openxmlformats.org/package/2006/relationships"><Relationship Id="rId1" Type="http://schemas.openxmlformats.org/officeDocument/2006/relationships/image" Target="media/image1.emf"/></Relationships>
</file>

<file path=word/_rels/footer23.xml.rels><?xml version="1.0" encoding="UTF-8" standalone="yes"?>
<Relationships xmlns="http://schemas.openxmlformats.org/package/2006/relationships"><Relationship Id="rId1" Type="http://schemas.openxmlformats.org/officeDocument/2006/relationships/image" Target="media/image1.emf"/></Relationships>
</file>

<file path=word/_rels/footer24.xml.rels><?xml version="1.0" encoding="UTF-8" standalone="yes"?>
<Relationships xmlns="http://schemas.openxmlformats.org/package/2006/relationships"><Relationship Id="rId1" Type="http://schemas.openxmlformats.org/officeDocument/2006/relationships/image" Target="media/image1.emf"/></Relationships>
</file>

<file path=word/_rels/foot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F7263-FD67-46F3-9D60-31446AE5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28047</Words>
  <Characters>161859</Characters>
  <Application>Microsoft Office Word</Application>
  <DocSecurity>4</DocSecurity>
  <Lines>1348</Lines>
  <Paragraphs>379</Paragraphs>
  <ScaleCrop>false</ScaleCrop>
  <HeadingPairs>
    <vt:vector size="2" baseType="variant">
      <vt:variant>
        <vt:lpstr>Title</vt:lpstr>
      </vt:variant>
      <vt:variant>
        <vt:i4>1</vt:i4>
      </vt:variant>
    </vt:vector>
  </HeadingPairs>
  <TitlesOfParts>
    <vt:vector size="1" baseType="lpstr">
      <vt:lpstr>E-500 2013</vt:lpstr>
    </vt:vector>
  </TitlesOfParts>
  <Company/>
  <LinksUpToDate>false</LinksUpToDate>
  <CharactersWithSpaces>189527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E-500 2013</dc:title>
  <dc:subject/>
  <dc:creator>Hugh Anderson</dc:creator>
  <cp:keywords/>
  <dc:description/>
  <cp:lastModifiedBy>Christa Free</cp:lastModifiedBy>
  <cp:revision>2</cp:revision>
  <cp:lastPrinted>2013-10-31T19:38:00Z</cp:lastPrinted>
  <dcterms:created xsi:type="dcterms:W3CDTF">2020-04-27T14:00:00Z</dcterms:created>
  <dcterms:modified xsi:type="dcterms:W3CDTF">2020-04-27T14:00:00Z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TXDocID">
    <vt:lpwstr>67522963-1</vt:lpwstr>
  </property>
  <property fmtid="{D5CDD505-2E9C-101B-9397-08002B2CF9AE}" pid="3" name="WTXDocPath">
    <vt:lpwstr>67522963_1.docx</vt:lpwstr>
  </property>
  <property fmtid="{D5CDD505-2E9C-101B-9397-08002B2CF9AE}" pid="4" name="WTXMatterID">
    <vt:lpwstr>7177-0001</vt:lpwstr>
  </property>
</Properties>
</file>